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49AC" w14:textId="77777777" w:rsidR="007319E4" w:rsidRPr="00B323CB" w:rsidRDefault="007319E4" w:rsidP="007319E4">
      <w:pPr>
        <w:shd w:val="clear" w:color="auto" w:fill="FFFFFF"/>
        <w:spacing w:line="276" w:lineRule="auto"/>
        <w:jc w:val="center"/>
        <w:rPr>
          <w:b/>
          <w:color w:val="000000"/>
          <w:spacing w:val="9"/>
          <w:lang w:val="ru-RU"/>
        </w:rPr>
      </w:pPr>
      <w:r w:rsidRPr="00B323CB">
        <w:rPr>
          <w:b/>
          <w:color w:val="000000"/>
          <w:spacing w:val="9"/>
          <w:lang w:val="ru-RU"/>
        </w:rPr>
        <w:t>ДОГОВОР</w:t>
      </w:r>
    </w:p>
    <w:p w14:paraId="4D4F42D8" w14:textId="77777777" w:rsidR="007319E4" w:rsidRPr="00B323CB" w:rsidRDefault="007319E4" w:rsidP="007319E4">
      <w:pPr>
        <w:shd w:val="clear" w:color="auto" w:fill="FFFFFF"/>
        <w:spacing w:line="276" w:lineRule="auto"/>
        <w:jc w:val="center"/>
        <w:rPr>
          <w:b/>
          <w:color w:val="000000"/>
          <w:spacing w:val="9"/>
          <w:lang w:val="ru-RU"/>
        </w:rPr>
      </w:pPr>
      <w:r w:rsidRPr="00B323CB">
        <w:rPr>
          <w:b/>
          <w:color w:val="000000"/>
          <w:spacing w:val="9"/>
          <w:lang w:val="ru-RU"/>
        </w:rPr>
        <w:t xml:space="preserve">купли-продажи </w:t>
      </w:r>
    </w:p>
    <w:p w14:paraId="74C43FDE" w14:textId="77777777" w:rsidR="007319E4" w:rsidRPr="00B323CB" w:rsidRDefault="007319E4" w:rsidP="007319E4">
      <w:pPr>
        <w:shd w:val="clear" w:color="auto" w:fill="FFFFFF"/>
        <w:spacing w:line="276" w:lineRule="auto"/>
        <w:jc w:val="both"/>
        <w:rPr>
          <w:color w:val="000000"/>
          <w:spacing w:val="9"/>
          <w:lang w:val="ru-RU"/>
        </w:rPr>
      </w:pPr>
    </w:p>
    <w:p w14:paraId="27D31AF7" w14:textId="77777777" w:rsidR="007319E4" w:rsidRPr="00B323CB" w:rsidRDefault="007319E4" w:rsidP="007319E4">
      <w:pPr>
        <w:shd w:val="clear" w:color="auto" w:fill="FFFFFF"/>
        <w:tabs>
          <w:tab w:val="left" w:pos="6521"/>
          <w:tab w:val="left" w:pos="6946"/>
          <w:tab w:val="left" w:pos="7230"/>
        </w:tabs>
        <w:spacing w:line="276" w:lineRule="auto"/>
        <w:jc w:val="both"/>
        <w:rPr>
          <w:color w:val="000000"/>
          <w:spacing w:val="9"/>
          <w:lang w:val="ru-RU"/>
        </w:rPr>
      </w:pPr>
      <w:r w:rsidRPr="00B323CB">
        <w:rPr>
          <w:color w:val="000000"/>
          <w:spacing w:val="9"/>
          <w:lang w:val="ru-RU"/>
        </w:rPr>
        <w:t xml:space="preserve">г. Москва                                                                               </w:t>
      </w:r>
      <w:proofErr w:type="gramStart"/>
      <w:r w:rsidRPr="00B323CB">
        <w:rPr>
          <w:color w:val="000000"/>
          <w:spacing w:val="9"/>
          <w:lang w:val="ru-RU"/>
        </w:rPr>
        <w:tab/>
        <w:t>«</w:t>
      </w:r>
      <w:proofErr w:type="gramEnd"/>
      <w:r w:rsidRPr="00B323CB">
        <w:rPr>
          <w:color w:val="000000"/>
          <w:spacing w:val="9"/>
          <w:lang w:val="ru-RU"/>
        </w:rPr>
        <w:t xml:space="preserve"> ….. » ………………. 2022 г.</w:t>
      </w:r>
    </w:p>
    <w:p w14:paraId="68BE3E2F" w14:textId="77777777" w:rsidR="007319E4" w:rsidRPr="00B323CB" w:rsidRDefault="007319E4" w:rsidP="007319E4">
      <w:pPr>
        <w:shd w:val="clear" w:color="auto" w:fill="FFFFFF"/>
        <w:spacing w:line="276" w:lineRule="auto"/>
        <w:jc w:val="both"/>
        <w:rPr>
          <w:color w:val="000000"/>
          <w:spacing w:val="9"/>
          <w:lang w:val="ru-RU"/>
        </w:rPr>
      </w:pPr>
    </w:p>
    <w:p w14:paraId="656483B6" w14:textId="77777777" w:rsidR="007319E4" w:rsidRPr="00B323CB" w:rsidRDefault="007319E4" w:rsidP="007319E4">
      <w:pPr>
        <w:shd w:val="clear" w:color="auto" w:fill="FFFFFF"/>
        <w:tabs>
          <w:tab w:val="left" w:pos="6946"/>
          <w:tab w:val="left" w:pos="7088"/>
          <w:tab w:val="left" w:pos="7371"/>
        </w:tabs>
        <w:spacing w:line="276" w:lineRule="auto"/>
        <w:jc w:val="both"/>
        <w:rPr>
          <w:color w:val="000000"/>
          <w:spacing w:val="9"/>
          <w:lang w:val="ru-RU"/>
        </w:rPr>
      </w:pPr>
    </w:p>
    <w:p w14:paraId="5C1DD9DF" w14:textId="77777777" w:rsidR="007319E4" w:rsidRPr="00B323CB" w:rsidRDefault="007319E4" w:rsidP="007319E4">
      <w:pPr>
        <w:spacing w:line="276" w:lineRule="auto"/>
        <w:ind w:right="-57" w:firstLine="567"/>
        <w:jc w:val="both"/>
        <w:rPr>
          <w:color w:val="000000"/>
          <w:lang w:val="ru-RU"/>
        </w:rPr>
      </w:pPr>
      <w:r w:rsidRPr="00B323CB">
        <w:rPr>
          <w:lang w:val="ru-RU"/>
        </w:rPr>
        <w:t xml:space="preserve">Конкурсный управляющий ООО «ТК Альянс» - Никулин Сергей Валерьевич (номер в реестре арбитражных управляющих – 18972, ИНН 500602751216, СНИЛС 136-097-812 75, адрес для направления почтовой корреспонденции: 121108, г. Москва, а/я 26) - член СОЮЗА Арбитражных управляющих «СРО «ДЕЛО» (ОГРН 1035002205919, ИНН 5010029544, адрес: </w:t>
      </w:r>
      <w:r w:rsidRPr="00B323CB">
        <w:rPr>
          <w:bCs/>
          <w:shd w:val="clear" w:color="auto" w:fill="FFFFFF"/>
          <w:lang w:val="ru-RU"/>
        </w:rPr>
        <w:t>125284, г Москва, Хорошёвское шоссе, д. 32а, оф.300, почтовый адрес: 125284, г. Москва, а/я №22)</w:t>
      </w:r>
      <w:r w:rsidRPr="00B323CB">
        <w:rPr>
          <w:lang w:val="ru-RU"/>
        </w:rPr>
        <w:t>,</w:t>
      </w:r>
      <w:r w:rsidRPr="00B323CB">
        <w:rPr>
          <w:shd w:val="clear" w:color="auto" w:fill="FFFFFF"/>
          <w:lang w:val="ru-RU"/>
        </w:rPr>
        <w:t xml:space="preserve"> действующего</w:t>
      </w:r>
      <w:r w:rsidRPr="00B323CB">
        <w:rPr>
          <w:lang w:val="ru-RU"/>
        </w:rPr>
        <w:t xml:space="preserve"> на основании определения Арбитражного суда Московской области по делу № А41-100229/2015 от 28.05.2020, именуемый в дальнейшем «Продавец», с одной стороны, и …………………………………………………………………………………………………………………......</w:t>
      </w:r>
    </w:p>
    <w:p w14:paraId="003C2A6A" w14:textId="77777777" w:rsidR="007319E4" w:rsidRPr="00964A04" w:rsidRDefault="007319E4" w:rsidP="007319E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……………………………………………………………………………………………………………, в лице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964A04">
        <w:rPr>
          <w:rFonts w:ascii="Times New Roman" w:hAnsi="Times New Roman" w:cs="Times New Roman"/>
          <w:sz w:val="24"/>
          <w:szCs w:val="24"/>
        </w:rPr>
        <w:t>, действующий на основании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F33D54A" w14:textId="77777777" w:rsidR="007319E4" w:rsidRPr="00B323CB" w:rsidRDefault="007319E4" w:rsidP="007319E4">
      <w:pPr>
        <w:snapToGrid w:val="0"/>
        <w:spacing w:line="276" w:lineRule="auto"/>
        <w:contextualSpacing/>
        <w:jc w:val="both"/>
        <w:rPr>
          <w:lang w:val="ru-RU"/>
        </w:rPr>
      </w:pPr>
      <w:r w:rsidRPr="00B323CB">
        <w:rPr>
          <w:lang w:val="ru-RU"/>
        </w:rPr>
        <w:t>……………………………………………………………………………………………………………………, именуемый в дальнейшем «Покупатель», с другой стороны, по результатам проведенных торгов №</w:t>
      </w:r>
      <w:proofErr w:type="gramStart"/>
      <w:r w:rsidRPr="00B323CB">
        <w:rPr>
          <w:lang w:val="ru-RU"/>
        </w:rPr>
        <w:t xml:space="preserve"> ….</w:t>
      </w:r>
      <w:proofErr w:type="gramEnd"/>
      <w:r w:rsidRPr="00B323CB">
        <w:rPr>
          <w:lang w:val="ru-RU"/>
        </w:rPr>
        <w:t xml:space="preserve"> на электронной площадке </w:t>
      </w:r>
      <w:r w:rsidRPr="00B323CB">
        <w:rPr>
          <w:bCs/>
          <w:color w:val="000000"/>
          <w:lang w:val="ru-RU"/>
        </w:rPr>
        <w:t>АО «Российский аукционный дом»</w:t>
      </w:r>
      <w:r w:rsidRPr="00B323CB">
        <w:rPr>
          <w:b/>
          <w:bCs/>
          <w:color w:val="000000"/>
          <w:lang w:val="ru-RU"/>
        </w:rPr>
        <w:t xml:space="preserve"> </w:t>
      </w:r>
      <w:r w:rsidRPr="00B323CB">
        <w:rPr>
          <w:lang w:val="ru-RU"/>
        </w:rPr>
        <w:t>(</w:t>
      </w:r>
      <w:r w:rsidRPr="00B323CB">
        <w:rPr>
          <w:bCs/>
          <w:lang w:val="ru-RU"/>
        </w:rPr>
        <w:t>м</w:t>
      </w:r>
      <w:r w:rsidRPr="00B323CB">
        <w:rPr>
          <w:lang w:val="ru-RU"/>
        </w:rPr>
        <w:t xml:space="preserve">естонахождение: 190000, Санкт-Петербург, пер. </w:t>
      </w:r>
      <w:proofErr w:type="spellStart"/>
      <w:r w:rsidRPr="00B323CB">
        <w:rPr>
          <w:lang w:val="ru-RU"/>
        </w:rPr>
        <w:t>Гривцова</w:t>
      </w:r>
      <w:proofErr w:type="spellEnd"/>
      <w:r w:rsidRPr="00B323CB">
        <w:rPr>
          <w:lang w:val="ru-RU"/>
        </w:rPr>
        <w:t>, д. 5, лит. В). Зарегистрировано Межрайонной ИФНС России №15 по Санкт-Петербургу 31.08.2009 за ОГРН</w:t>
      </w:r>
      <w:r w:rsidRPr="00964A04">
        <w:t> </w:t>
      </w:r>
      <w:r w:rsidRPr="00B323CB">
        <w:rPr>
          <w:lang w:val="ru-RU"/>
        </w:rPr>
        <w:t xml:space="preserve">1097847233351, ИНН 7838430413, КПП 783801001; адрес электронной площадки в сети Интернет: </w:t>
      </w:r>
      <w:hyperlink r:id="rId5" w:history="1">
        <w:r w:rsidRPr="00964A04">
          <w:t>http</w:t>
        </w:r>
        <w:r w:rsidRPr="00B323CB">
          <w:rPr>
            <w:lang w:val="ru-RU"/>
          </w:rPr>
          <w:t>://</w:t>
        </w:r>
        <w:r w:rsidRPr="00964A04">
          <w:t>bankruptcy</w:t>
        </w:r>
        <w:r w:rsidRPr="00B323CB">
          <w:rPr>
            <w:lang w:val="ru-RU"/>
          </w:rPr>
          <w:t>.</w:t>
        </w:r>
        <w:r w:rsidRPr="00964A04">
          <w:t>lot</w:t>
        </w:r>
        <w:r w:rsidRPr="00B323CB">
          <w:rPr>
            <w:lang w:val="ru-RU"/>
          </w:rPr>
          <w:t>-</w:t>
        </w:r>
        <w:r w:rsidRPr="00964A04">
          <w:t>online</w:t>
        </w:r>
        <w:r w:rsidRPr="00B323CB">
          <w:rPr>
            <w:lang w:val="ru-RU"/>
          </w:rPr>
          <w:t>.</w:t>
        </w:r>
        <w:proofErr w:type="spellStart"/>
        <w:r w:rsidRPr="00964A04">
          <w:t>ru</w:t>
        </w:r>
        <w:proofErr w:type="spellEnd"/>
      </w:hyperlink>
      <w:r w:rsidRPr="00B323CB">
        <w:rPr>
          <w:lang w:val="ru-RU"/>
        </w:rPr>
        <w:t>), сообщение о проведении торгов по продаже имущества опубликовано на сайте ЕФРСБ от «</w:t>
      </w:r>
      <w:proofErr w:type="gramStart"/>
      <w:r w:rsidRPr="00B323CB">
        <w:rPr>
          <w:lang w:val="ru-RU"/>
        </w:rPr>
        <w:t xml:space="preserve"> ….</w:t>
      </w:r>
      <w:proofErr w:type="gramEnd"/>
      <w:r w:rsidRPr="00B323CB">
        <w:rPr>
          <w:lang w:val="ru-RU"/>
        </w:rPr>
        <w:t>. » ……………………………. 2022г., № сообщения …………………, Протокол о результатах проведения торгов № …</w:t>
      </w:r>
      <w:proofErr w:type="gramStart"/>
      <w:r w:rsidRPr="00B323CB">
        <w:rPr>
          <w:lang w:val="ru-RU"/>
        </w:rPr>
        <w:t>…….</w:t>
      </w:r>
      <w:proofErr w:type="gramEnd"/>
      <w:r w:rsidRPr="00B323CB">
        <w:rPr>
          <w:lang w:val="ru-RU"/>
        </w:rPr>
        <w:t>. от «…» ……………………… 2022 г., заключили настоящий Договор о нижеследующем:</w:t>
      </w:r>
    </w:p>
    <w:p w14:paraId="228A34E1" w14:textId="77777777" w:rsidR="007319E4" w:rsidRPr="00B323CB" w:rsidRDefault="007319E4" w:rsidP="007319E4">
      <w:pPr>
        <w:snapToGrid w:val="0"/>
        <w:spacing w:line="276" w:lineRule="auto"/>
        <w:contextualSpacing/>
        <w:jc w:val="both"/>
        <w:rPr>
          <w:lang w:val="ru-RU"/>
        </w:rPr>
      </w:pPr>
    </w:p>
    <w:p w14:paraId="2B1B580F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  <w:color w:val="000000"/>
          <w:spacing w:val="4"/>
        </w:rPr>
        <w:t>ПРЕДМЕТ ДОГОВОРА</w:t>
      </w:r>
    </w:p>
    <w:p w14:paraId="530DF364" w14:textId="77777777" w:rsidR="007319E4" w:rsidRPr="00964A04" w:rsidRDefault="007319E4" w:rsidP="007319E4">
      <w:pPr>
        <w:shd w:val="clear" w:color="auto" w:fill="FFFFFF"/>
        <w:spacing w:before="278" w:line="276" w:lineRule="auto"/>
        <w:ind w:left="360" w:hanging="360"/>
        <w:contextualSpacing/>
        <w:jc w:val="both"/>
        <w:rPr>
          <w:b/>
        </w:rPr>
      </w:pPr>
    </w:p>
    <w:p w14:paraId="593F2928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Продавец на основании Протокола о результатах проведения торгов №</w:t>
      </w:r>
      <w:proofErr w:type="gramStart"/>
      <w:r w:rsidRPr="00B323CB">
        <w:rPr>
          <w:lang w:val="ru-RU"/>
        </w:rPr>
        <w:t xml:space="preserve"> ….</w:t>
      </w:r>
      <w:proofErr w:type="gramEnd"/>
      <w:r w:rsidRPr="00B323CB">
        <w:rPr>
          <w:lang w:val="ru-RU"/>
        </w:rPr>
        <w:t xml:space="preserve"> от « …. » ………………. 2021 г. обязуется передать, а Покупатель принять и оплатить следующее имущество:</w:t>
      </w:r>
    </w:p>
    <w:p w14:paraId="671AB799" w14:textId="77777777" w:rsidR="007319E4" w:rsidRPr="00B323CB" w:rsidRDefault="007319E4" w:rsidP="007319E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lang w:val="ru-RU"/>
        </w:rPr>
      </w:pPr>
      <w:r w:rsidRPr="00B323CB">
        <w:rPr>
          <w:bCs/>
          <w:lang w:val="ru-RU"/>
        </w:rPr>
        <w:t>Права требования ООО «ТК Альянс» взысканного в порядке привлечения Катречко Дениса Олеговича, Ермакова Алексея Евгеньевича, Лаврентьева Владимира Владимировича, Олейника Евгения Александровича к субсидиарной ответственности на основании определения Десятого Арбитражного Апелляционного суда от 15.06.2018 г. и Определения Арбитражного суда Московской области от 28.03.2019 г. по делу А41-100229/15</w:t>
      </w:r>
      <w:r w:rsidRPr="00B323CB">
        <w:rPr>
          <w:lang w:val="ru-RU"/>
        </w:rPr>
        <w:t>. На момент заключения настоящего договора, имущество, указанное в п. 1.1.1 принадлежит Продавцу на праве собственности.</w:t>
      </w:r>
    </w:p>
    <w:p w14:paraId="07026125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Продавец гарантирует, что до заключения настоящего договора Имущество, никому не отчуждено, не обещано, в споре не состоит, в довер</w:t>
      </w:r>
      <w:bookmarkStart w:id="0" w:name="_GoBack"/>
      <w:bookmarkEnd w:id="0"/>
      <w:r w:rsidRPr="00B323CB">
        <w:rPr>
          <w:lang w:val="ru-RU"/>
        </w:rPr>
        <w:t>ительное управление, в качестве вклада в уставный капитал юридических лиц не передано.</w:t>
      </w:r>
    </w:p>
    <w:p w14:paraId="015585E3" w14:textId="77777777" w:rsidR="007319E4" w:rsidRPr="00B323CB" w:rsidRDefault="007319E4" w:rsidP="007319E4">
      <w:pPr>
        <w:shd w:val="clear" w:color="auto" w:fill="FFFFFF"/>
        <w:spacing w:before="278" w:line="276" w:lineRule="auto"/>
        <w:ind w:left="426"/>
        <w:contextualSpacing/>
        <w:jc w:val="both"/>
        <w:rPr>
          <w:b/>
          <w:lang w:val="ru-RU"/>
        </w:rPr>
      </w:pPr>
    </w:p>
    <w:p w14:paraId="48FE06D8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  <w:color w:val="000000"/>
          <w:spacing w:val="5"/>
        </w:rPr>
        <w:t>ОБЯЗАННОСТИ СТОРОН</w:t>
      </w:r>
    </w:p>
    <w:p w14:paraId="54595AD8" w14:textId="77777777" w:rsidR="007319E4" w:rsidRPr="00964A04" w:rsidRDefault="007319E4" w:rsidP="007319E4">
      <w:pPr>
        <w:shd w:val="clear" w:color="auto" w:fill="FFFFFF"/>
        <w:spacing w:before="278" w:line="276" w:lineRule="auto"/>
        <w:ind w:left="360"/>
        <w:contextualSpacing/>
        <w:rPr>
          <w:b/>
        </w:rPr>
      </w:pPr>
    </w:p>
    <w:p w14:paraId="02FEF5A0" w14:textId="77777777" w:rsidR="007319E4" w:rsidRPr="00964A04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  <w:i/>
        </w:rPr>
      </w:pPr>
      <w:proofErr w:type="spellStart"/>
      <w:r w:rsidRPr="00964A04">
        <w:rPr>
          <w:b/>
          <w:i/>
        </w:rPr>
        <w:t>Продавец</w:t>
      </w:r>
      <w:proofErr w:type="spellEnd"/>
      <w:r w:rsidRPr="00964A04">
        <w:rPr>
          <w:b/>
          <w:i/>
        </w:rPr>
        <w:t xml:space="preserve"> </w:t>
      </w:r>
      <w:proofErr w:type="spellStart"/>
      <w:r w:rsidRPr="00964A04">
        <w:rPr>
          <w:b/>
          <w:i/>
        </w:rPr>
        <w:t>обязан</w:t>
      </w:r>
      <w:proofErr w:type="spellEnd"/>
      <w:r w:rsidRPr="00964A04">
        <w:rPr>
          <w:b/>
          <w:i/>
        </w:rPr>
        <w:t>:</w:t>
      </w:r>
    </w:p>
    <w:p w14:paraId="0A21B6D9" w14:textId="77777777" w:rsidR="007319E4" w:rsidRPr="00964A04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b/>
          <w:i/>
        </w:rPr>
      </w:pPr>
    </w:p>
    <w:p w14:paraId="4A704D65" w14:textId="77777777" w:rsidR="007319E4" w:rsidRPr="00B323CB" w:rsidRDefault="007319E4" w:rsidP="007319E4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  <w:lang w:val="ru-RU"/>
        </w:rPr>
      </w:pPr>
      <w:r w:rsidRPr="00B323CB">
        <w:rPr>
          <w:color w:val="000000"/>
          <w:spacing w:val="8"/>
          <w:lang w:val="ru-RU"/>
        </w:rPr>
        <w:t xml:space="preserve">Не позднее десяти рабочих дней с момента поступления денежных средств в сумме, </w:t>
      </w:r>
      <w:r w:rsidRPr="00B323CB">
        <w:rPr>
          <w:color w:val="000000"/>
          <w:spacing w:val="8"/>
          <w:lang w:val="ru-RU"/>
        </w:rPr>
        <w:lastRenderedPageBreak/>
        <w:t xml:space="preserve">указанной в п. 4.1 настоящего договора, </w:t>
      </w:r>
      <w:r w:rsidRPr="00B323CB">
        <w:rPr>
          <w:color w:val="000000"/>
          <w:spacing w:val="1"/>
          <w:lang w:val="ru-RU"/>
        </w:rPr>
        <w:t>передать Покупателю указанное в п.1.1.1 Договора Имущество</w:t>
      </w:r>
      <w:r w:rsidRPr="00B323CB">
        <w:rPr>
          <w:color w:val="000000"/>
          <w:lang w:val="ru-RU"/>
        </w:rPr>
        <w:t>.</w:t>
      </w:r>
    </w:p>
    <w:p w14:paraId="5155ECC1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b/>
          <w:lang w:val="ru-RU"/>
        </w:rPr>
      </w:pPr>
    </w:p>
    <w:p w14:paraId="68688732" w14:textId="77777777" w:rsidR="007319E4" w:rsidRPr="00964A04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426" w:hanging="426"/>
        <w:contextualSpacing/>
        <w:jc w:val="both"/>
        <w:rPr>
          <w:b/>
          <w:i/>
        </w:rPr>
      </w:pPr>
      <w:proofErr w:type="spellStart"/>
      <w:r w:rsidRPr="00964A04">
        <w:rPr>
          <w:b/>
          <w:i/>
        </w:rPr>
        <w:t>Покупатель</w:t>
      </w:r>
      <w:proofErr w:type="spellEnd"/>
      <w:r w:rsidRPr="00964A04">
        <w:rPr>
          <w:b/>
          <w:i/>
        </w:rPr>
        <w:t xml:space="preserve"> </w:t>
      </w:r>
      <w:proofErr w:type="spellStart"/>
      <w:r w:rsidRPr="00964A04">
        <w:rPr>
          <w:b/>
          <w:i/>
        </w:rPr>
        <w:t>обязан</w:t>
      </w:r>
      <w:proofErr w:type="spellEnd"/>
      <w:r w:rsidRPr="00964A04">
        <w:rPr>
          <w:b/>
          <w:i/>
        </w:rPr>
        <w:t>:</w:t>
      </w:r>
    </w:p>
    <w:p w14:paraId="0D177643" w14:textId="77777777" w:rsidR="007319E4" w:rsidRPr="00964A04" w:rsidRDefault="007319E4" w:rsidP="007319E4">
      <w:pPr>
        <w:shd w:val="clear" w:color="auto" w:fill="FFFFFF"/>
        <w:spacing w:before="278" w:line="276" w:lineRule="auto"/>
        <w:ind w:left="426" w:hanging="426"/>
        <w:contextualSpacing/>
        <w:jc w:val="both"/>
        <w:rPr>
          <w:b/>
          <w:i/>
        </w:rPr>
      </w:pPr>
    </w:p>
    <w:p w14:paraId="5820ADCC" w14:textId="77777777" w:rsidR="007319E4" w:rsidRPr="00B323CB" w:rsidRDefault="007319E4" w:rsidP="007319E4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Оплатить имущество в срок, указанный в п. 3.4. настоящего Договора.</w:t>
      </w:r>
    </w:p>
    <w:p w14:paraId="78B8538E" w14:textId="77777777" w:rsidR="007319E4" w:rsidRPr="00B323CB" w:rsidRDefault="007319E4" w:rsidP="007319E4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Принять имущество в срок, предусмотренный п. 2.1.1 настоящего Договора.</w:t>
      </w:r>
    </w:p>
    <w:p w14:paraId="526A76BB" w14:textId="77777777" w:rsidR="007319E4" w:rsidRPr="00B323CB" w:rsidRDefault="007319E4" w:rsidP="007319E4">
      <w:pPr>
        <w:shd w:val="clear" w:color="auto" w:fill="FFFFFF"/>
        <w:spacing w:before="278" w:line="276" w:lineRule="auto"/>
        <w:ind w:left="1224"/>
        <w:contextualSpacing/>
        <w:jc w:val="both"/>
        <w:rPr>
          <w:lang w:val="ru-RU"/>
        </w:rPr>
      </w:pPr>
    </w:p>
    <w:p w14:paraId="5959BF6B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</w:rPr>
        <w:t>СТОИМОСТЬ ИМУЩЕСТВА И ПОРЯДОК ОПЛАТЫ</w:t>
      </w:r>
    </w:p>
    <w:p w14:paraId="631163C1" w14:textId="77777777" w:rsidR="007319E4" w:rsidRPr="00964A04" w:rsidRDefault="007319E4" w:rsidP="007319E4">
      <w:pPr>
        <w:shd w:val="clear" w:color="auto" w:fill="FFFFFF"/>
        <w:spacing w:before="278" w:line="276" w:lineRule="auto"/>
        <w:ind w:left="360"/>
        <w:contextualSpacing/>
        <w:rPr>
          <w:b/>
        </w:rPr>
      </w:pPr>
    </w:p>
    <w:p w14:paraId="2D2CD4EE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  <w:lang w:val="ru-RU"/>
        </w:rPr>
      </w:pPr>
      <w:r w:rsidRPr="00B323CB">
        <w:rPr>
          <w:color w:val="000000"/>
          <w:spacing w:val="11"/>
          <w:lang w:val="ru-RU"/>
        </w:rPr>
        <w:t>Стоимость Имущества, составляет ………</w:t>
      </w:r>
      <w:proofErr w:type="gramStart"/>
      <w:r w:rsidRPr="00B323CB">
        <w:rPr>
          <w:color w:val="000000"/>
          <w:spacing w:val="11"/>
          <w:lang w:val="ru-RU"/>
        </w:rPr>
        <w:t>…….</w:t>
      </w:r>
      <w:proofErr w:type="gramEnd"/>
      <w:r w:rsidRPr="00B323CB">
        <w:rPr>
          <w:color w:val="000000"/>
          <w:spacing w:val="11"/>
          <w:lang w:val="ru-RU"/>
        </w:rPr>
        <w:t xml:space="preserve">. (……………………………………. ………………………………………………) рублей … копеек (НДС не облагается). </w:t>
      </w:r>
    </w:p>
    <w:p w14:paraId="2BF184EE" w14:textId="4315C1B7" w:rsidR="007319E4" w:rsidRPr="00753F2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  <w:lang w:val="ru-RU"/>
        </w:rPr>
      </w:pPr>
      <w:r w:rsidRPr="00B323CB">
        <w:rPr>
          <w:color w:val="000000"/>
          <w:spacing w:val="11"/>
          <w:lang w:val="ru-RU"/>
        </w:rPr>
        <w:t xml:space="preserve">На дату подписания настоящего договора Покупатель оплатил задаток в счет оплаты имущества в размере </w:t>
      </w:r>
      <w:r w:rsidR="00753F2B" w:rsidRPr="00753F2B">
        <w:rPr>
          <w:lang w:val="ru-RU"/>
        </w:rPr>
        <w:t>______________</w:t>
      </w:r>
      <w:r w:rsidRPr="00B323CB">
        <w:rPr>
          <w:lang w:val="ru-RU"/>
        </w:rPr>
        <w:t xml:space="preserve"> рублей.</w:t>
      </w:r>
      <w:r w:rsidRPr="00B323CB">
        <w:rPr>
          <w:color w:val="000000"/>
          <w:spacing w:val="11"/>
          <w:lang w:val="ru-RU"/>
        </w:rPr>
        <w:t xml:space="preserve"> </w:t>
      </w:r>
      <w:r w:rsidRPr="00753F2B">
        <w:rPr>
          <w:color w:val="000000"/>
          <w:spacing w:val="11"/>
          <w:lang w:val="ru-RU"/>
        </w:rPr>
        <w:t>Оставшаяся сумма оплаты имущества составляет ………………………………… (………………………………</w:t>
      </w:r>
      <w:proofErr w:type="gramStart"/>
      <w:r w:rsidRPr="00753F2B">
        <w:rPr>
          <w:color w:val="000000"/>
          <w:spacing w:val="11"/>
          <w:lang w:val="ru-RU"/>
        </w:rPr>
        <w:t>…….</w:t>
      </w:r>
      <w:proofErr w:type="gramEnd"/>
      <w:r w:rsidRPr="00753F2B">
        <w:rPr>
          <w:color w:val="000000"/>
          <w:spacing w:val="11"/>
          <w:lang w:val="ru-RU"/>
        </w:rPr>
        <w:t>…………………………………………………….…) рублей … копеек.</w:t>
      </w:r>
    </w:p>
    <w:p w14:paraId="6B856976" w14:textId="77777777" w:rsidR="007319E4" w:rsidRPr="00964A04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</w:rPr>
      </w:pPr>
      <w:proofErr w:type="spellStart"/>
      <w:r w:rsidRPr="00964A04">
        <w:rPr>
          <w:color w:val="000000"/>
          <w:spacing w:val="1"/>
        </w:rPr>
        <w:t>Сумма</w:t>
      </w:r>
      <w:proofErr w:type="spellEnd"/>
      <w:r w:rsidRPr="00964A04">
        <w:rPr>
          <w:color w:val="000000"/>
          <w:spacing w:val="1"/>
        </w:rPr>
        <w:t xml:space="preserve"> </w:t>
      </w:r>
      <w:proofErr w:type="spellStart"/>
      <w:r w:rsidRPr="00964A04">
        <w:rPr>
          <w:color w:val="000000"/>
          <w:spacing w:val="1"/>
        </w:rPr>
        <w:t>доплаты</w:t>
      </w:r>
      <w:proofErr w:type="spellEnd"/>
      <w:r w:rsidRPr="00964A04">
        <w:rPr>
          <w:color w:val="000000"/>
          <w:spacing w:val="1"/>
        </w:rPr>
        <w:t xml:space="preserve"> </w:t>
      </w:r>
      <w:proofErr w:type="spellStart"/>
      <w:r w:rsidRPr="00964A04">
        <w:rPr>
          <w:color w:val="000000"/>
          <w:spacing w:val="1"/>
        </w:rPr>
        <w:t>составляет</w:t>
      </w:r>
      <w:proofErr w:type="spellEnd"/>
      <w:r w:rsidRPr="00964A04">
        <w:rPr>
          <w:color w:val="000000"/>
          <w:spacing w:val="1"/>
        </w:rPr>
        <w:t xml:space="preserve"> </w:t>
      </w:r>
      <w:r w:rsidRPr="00964A04">
        <w:rPr>
          <w:color w:val="000000"/>
          <w:spacing w:val="11"/>
        </w:rPr>
        <w:t xml:space="preserve">……………… (………………………………………………. ……………………………………………………………………..) </w:t>
      </w:r>
      <w:proofErr w:type="spellStart"/>
      <w:r w:rsidRPr="00964A04">
        <w:rPr>
          <w:color w:val="000000"/>
          <w:spacing w:val="11"/>
        </w:rPr>
        <w:t>рублей</w:t>
      </w:r>
      <w:proofErr w:type="spellEnd"/>
      <w:r w:rsidRPr="00964A04">
        <w:rPr>
          <w:color w:val="000000"/>
          <w:spacing w:val="11"/>
        </w:rPr>
        <w:t xml:space="preserve"> … </w:t>
      </w:r>
      <w:proofErr w:type="spellStart"/>
      <w:r w:rsidRPr="00964A04">
        <w:rPr>
          <w:color w:val="000000"/>
          <w:spacing w:val="11"/>
        </w:rPr>
        <w:t>копеек</w:t>
      </w:r>
      <w:proofErr w:type="spellEnd"/>
      <w:r w:rsidRPr="00964A04">
        <w:rPr>
          <w:color w:val="000000"/>
          <w:spacing w:val="11"/>
        </w:rPr>
        <w:t xml:space="preserve"> </w:t>
      </w:r>
    </w:p>
    <w:p w14:paraId="782BCD3F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  <w:lang w:val="ru-RU"/>
        </w:rPr>
      </w:pPr>
      <w:r w:rsidRPr="00B323CB">
        <w:rPr>
          <w:color w:val="000000"/>
          <w:spacing w:val="1"/>
          <w:lang w:val="ru-RU"/>
        </w:rPr>
        <w:t>Оплата производится в течении 30 дней с момента подписания настоящего договора.</w:t>
      </w:r>
    </w:p>
    <w:p w14:paraId="436DF3FB" w14:textId="77777777" w:rsidR="007319E4" w:rsidRPr="00B323CB" w:rsidRDefault="007319E4" w:rsidP="007319E4">
      <w:pPr>
        <w:shd w:val="clear" w:color="auto" w:fill="FFFFFF"/>
        <w:spacing w:before="278" w:line="276" w:lineRule="auto"/>
        <w:ind w:left="792"/>
        <w:contextualSpacing/>
        <w:jc w:val="both"/>
        <w:rPr>
          <w:b/>
          <w:lang w:val="ru-RU"/>
        </w:rPr>
      </w:pPr>
    </w:p>
    <w:p w14:paraId="6C35B507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</w:rPr>
        <w:t>ПЕРЕДАЧА ИМУЩЕСТВА</w:t>
      </w:r>
    </w:p>
    <w:p w14:paraId="636ECD5E" w14:textId="77777777" w:rsidR="007319E4" w:rsidRPr="00964A04" w:rsidRDefault="007319E4" w:rsidP="007319E4">
      <w:pPr>
        <w:shd w:val="clear" w:color="auto" w:fill="FFFFFF"/>
        <w:spacing w:before="278" w:line="276" w:lineRule="auto"/>
        <w:contextualSpacing/>
        <w:rPr>
          <w:b/>
        </w:rPr>
      </w:pPr>
    </w:p>
    <w:p w14:paraId="2CC98ADB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Имущество передается Продавцом Покупателю по Передаточному акту в срок, согласованный в п.2.1.1 настоящего Договора.</w:t>
      </w:r>
    </w:p>
    <w:p w14:paraId="4AE0C920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Обязательство Продавца передать Имущества считается исполненным после подписания сторонами Акта приема-передачи.</w:t>
      </w:r>
    </w:p>
    <w:p w14:paraId="2C90BB1A" w14:textId="77777777" w:rsidR="007319E4" w:rsidRPr="00B323CB" w:rsidRDefault="007319E4" w:rsidP="007319E4">
      <w:pPr>
        <w:shd w:val="clear" w:color="auto" w:fill="FFFFFF"/>
        <w:spacing w:before="278" w:line="276" w:lineRule="auto"/>
        <w:ind w:left="792"/>
        <w:contextualSpacing/>
        <w:jc w:val="both"/>
        <w:rPr>
          <w:lang w:val="ru-RU"/>
        </w:rPr>
      </w:pPr>
    </w:p>
    <w:p w14:paraId="47668C31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</w:rPr>
        <w:t>ПЕРЕХОД ПРАВА СОБСТВЕННОСТИ</w:t>
      </w:r>
    </w:p>
    <w:p w14:paraId="441D1309" w14:textId="77777777" w:rsidR="007319E4" w:rsidRPr="00964A04" w:rsidRDefault="007319E4" w:rsidP="007319E4">
      <w:pPr>
        <w:shd w:val="clear" w:color="auto" w:fill="FFFFFF"/>
        <w:spacing w:before="278" w:line="276" w:lineRule="auto"/>
        <w:ind w:left="360"/>
        <w:contextualSpacing/>
        <w:rPr>
          <w:b/>
        </w:rPr>
      </w:pPr>
    </w:p>
    <w:p w14:paraId="2A7014F1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b/>
          <w:lang w:val="ru-RU"/>
        </w:rPr>
      </w:pPr>
      <w:r w:rsidRPr="00B323CB">
        <w:rPr>
          <w:color w:val="000000"/>
          <w:spacing w:val="4"/>
          <w:lang w:val="ru-RU"/>
        </w:rPr>
        <w:t xml:space="preserve">Право собственности на Имущество возникает у Покупателя с момента полной оплаты, указанной в п. 4.1 Договора и </w:t>
      </w:r>
      <w:r w:rsidRPr="00B323CB">
        <w:rPr>
          <w:color w:val="000000"/>
          <w:spacing w:val="1"/>
          <w:lang w:val="ru-RU"/>
        </w:rPr>
        <w:t>подписания акта приема-передачи имущества</w:t>
      </w:r>
      <w:r w:rsidRPr="00B323CB">
        <w:rPr>
          <w:color w:val="000000"/>
          <w:lang w:val="ru-RU"/>
        </w:rPr>
        <w:t>.</w:t>
      </w:r>
    </w:p>
    <w:p w14:paraId="28E01EC5" w14:textId="77777777" w:rsidR="007319E4" w:rsidRPr="00B323CB" w:rsidRDefault="007319E4" w:rsidP="007319E4">
      <w:pPr>
        <w:shd w:val="clear" w:color="auto" w:fill="FFFFFF"/>
        <w:spacing w:before="278" w:line="276" w:lineRule="auto"/>
        <w:ind w:left="792"/>
        <w:contextualSpacing/>
        <w:jc w:val="both"/>
        <w:rPr>
          <w:b/>
          <w:lang w:val="ru-RU"/>
        </w:rPr>
      </w:pPr>
    </w:p>
    <w:p w14:paraId="39092E67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</w:rPr>
        <w:t>ЗАКЛЮЧИТЕЛЬНЫЕ ПОЛОЖЕНИЯ</w:t>
      </w:r>
    </w:p>
    <w:p w14:paraId="30460028" w14:textId="77777777" w:rsidR="007319E4" w:rsidRPr="00964A04" w:rsidRDefault="007319E4" w:rsidP="007319E4">
      <w:pPr>
        <w:shd w:val="clear" w:color="auto" w:fill="FFFFFF"/>
        <w:spacing w:before="278" w:line="276" w:lineRule="auto"/>
        <w:ind w:left="360"/>
        <w:contextualSpacing/>
      </w:pPr>
    </w:p>
    <w:p w14:paraId="0880D71A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14:paraId="51C8A862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Арбитражный суд Московской области.</w:t>
      </w:r>
    </w:p>
    <w:p w14:paraId="19F08A53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3BF75A02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Во всем, что не оговорено в настоящем договоре, стороны руководствуются действующим законодательством РФ.</w:t>
      </w:r>
    </w:p>
    <w:p w14:paraId="1B44DFFC" w14:textId="77777777" w:rsidR="007319E4" w:rsidRPr="00B323CB" w:rsidRDefault="007319E4" w:rsidP="007319E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ind w:left="0" w:firstLine="0"/>
        <w:contextualSpacing/>
        <w:jc w:val="both"/>
        <w:rPr>
          <w:lang w:val="ru-RU"/>
        </w:rPr>
      </w:pPr>
      <w:r w:rsidRPr="00B323CB">
        <w:rPr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3C51978B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212F96E6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39BCC282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197EBD9C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2E3CCEFB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6DDD4DB2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5DFA8FB0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70672DAC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41501E6A" w14:textId="77777777" w:rsidR="007319E4" w:rsidRPr="00B323CB" w:rsidRDefault="007319E4" w:rsidP="007319E4">
      <w:pPr>
        <w:shd w:val="clear" w:color="auto" w:fill="FFFFFF"/>
        <w:spacing w:before="278" w:line="276" w:lineRule="auto"/>
        <w:contextualSpacing/>
        <w:jc w:val="both"/>
        <w:rPr>
          <w:lang w:val="ru-RU"/>
        </w:rPr>
      </w:pPr>
    </w:p>
    <w:p w14:paraId="39AB96F5" w14:textId="77777777" w:rsidR="007319E4" w:rsidRPr="00964A04" w:rsidRDefault="007319E4" w:rsidP="007319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6" w:lineRule="auto"/>
        <w:contextualSpacing/>
        <w:jc w:val="center"/>
        <w:rPr>
          <w:b/>
        </w:rPr>
      </w:pPr>
      <w:r w:rsidRPr="00964A04">
        <w:rPr>
          <w:b/>
        </w:rPr>
        <w:t>АДРЕСА и РЕКВИЗИТЫ СТОРОН</w:t>
      </w:r>
    </w:p>
    <w:p w14:paraId="06CB15AA" w14:textId="77777777" w:rsidR="007319E4" w:rsidRPr="00964A04" w:rsidRDefault="007319E4" w:rsidP="007319E4">
      <w:pPr>
        <w:shd w:val="clear" w:color="auto" w:fill="FFFFFF"/>
        <w:spacing w:before="250" w:line="276" w:lineRule="auto"/>
        <w:ind w:right="10"/>
        <w:contextualSpacing/>
        <w:jc w:val="both"/>
      </w:pPr>
      <w:r w:rsidRPr="00964A04">
        <w:t xml:space="preserve"> </w:t>
      </w:r>
    </w:p>
    <w:p w14:paraId="380ADA5F" w14:textId="77777777" w:rsidR="007319E4" w:rsidRPr="00964A04" w:rsidRDefault="007319E4" w:rsidP="007319E4">
      <w:pPr>
        <w:shd w:val="clear" w:color="auto" w:fill="FFFFFF"/>
        <w:spacing w:before="250" w:line="276" w:lineRule="auto"/>
        <w:ind w:left="125" w:right="10" w:firstLine="528"/>
        <w:contextualSpacing/>
        <w:jc w:val="both"/>
        <w:sectPr w:rsidR="007319E4" w:rsidRPr="00964A04" w:rsidSect="007319E4">
          <w:pgSz w:w="11906" w:h="16838"/>
          <w:pgMar w:top="426" w:right="849" w:bottom="568" w:left="851" w:header="708" w:footer="708" w:gutter="0"/>
          <w:cols w:space="708"/>
          <w:docGrid w:linePitch="360"/>
        </w:sectPr>
      </w:pPr>
    </w:p>
    <w:p w14:paraId="13685085" w14:textId="77777777" w:rsidR="007319E4" w:rsidRPr="00964A04" w:rsidRDefault="007319E4" w:rsidP="007319E4">
      <w:pPr>
        <w:shd w:val="clear" w:color="auto" w:fill="FFFFFF"/>
        <w:spacing w:before="250" w:line="276" w:lineRule="auto"/>
        <w:ind w:right="10"/>
        <w:contextualSpacing/>
        <w:jc w:val="center"/>
        <w:rPr>
          <w:b/>
          <w:i/>
        </w:rPr>
      </w:pPr>
      <w:proofErr w:type="spellStart"/>
      <w:r w:rsidRPr="00964A04">
        <w:rPr>
          <w:b/>
          <w:i/>
        </w:rPr>
        <w:t>Продавец</w:t>
      </w:r>
      <w:proofErr w:type="spellEnd"/>
      <w:r w:rsidRPr="00964A04">
        <w:rPr>
          <w:b/>
          <w:i/>
        </w:rPr>
        <w:t>:</w:t>
      </w:r>
    </w:p>
    <w:p w14:paraId="23E5C846" w14:textId="77777777" w:rsidR="007319E4" w:rsidRPr="00964A04" w:rsidRDefault="007319E4" w:rsidP="007319E4">
      <w:pPr>
        <w:shd w:val="clear" w:color="auto" w:fill="FFFFFF"/>
        <w:spacing w:before="250" w:line="276" w:lineRule="auto"/>
        <w:ind w:left="125" w:right="10" w:firstLine="528"/>
        <w:contextualSpacing/>
        <w:jc w:val="both"/>
      </w:pPr>
    </w:p>
    <w:p w14:paraId="4140E39F" w14:textId="77777777" w:rsidR="007319E4" w:rsidRPr="00B323CB" w:rsidRDefault="007319E4" w:rsidP="007319E4">
      <w:pPr>
        <w:spacing w:line="276" w:lineRule="auto"/>
        <w:jc w:val="both"/>
        <w:rPr>
          <w:color w:val="000000"/>
          <w:lang w:val="ru-RU"/>
        </w:rPr>
      </w:pPr>
      <w:r w:rsidRPr="00B323CB">
        <w:rPr>
          <w:lang w:val="ru-RU"/>
        </w:rPr>
        <w:t xml:space="preserve">Конкурсный управляющий ООО «ТК Альянс» - Никулин Сергей Валерьевич (номер в реестре арбитражных управляющих – 18972, ИНН 500602751216, СНИЛС 136-097-812 75, адрес для направления почтовой корреспонденции: 121108, г. Москва, а/я 26) - член СОЮЗА Арбитражных управляющих «СРО «ДЕЛО» (ОГРН 1035002205919, ИНН 5010029544, адрес: </w:t>
      </w:r>
      <w:r w:rsidRPr="00B323CB">
        <w:rPr>
          <w:bCs/>
          <w:shd w:val="clear" w:color="auto" w:fill="FFFFFF"/>
          <w:lang w:val="ru-RU"/>
        </w:rPr>
        <w:t>125284, г Москва, Хорошёвское шоссе, д. 32а, оф.300, почтовый адрес: 125284, г. Москва, а/я №22)</w:t>
      </w:r>
      <w:r w:rsidRPr="00B323CB">
        <w:rPr>
          <w:lang w:val="ru-RU"/>
        </w:rPr>
        <w:t>,</w:t>
      </w:r>
    </w:p>
    <w:p w14:paraId="71691B75" w14:textId="77777777" w:rsidR="007319E4" w:rsidRPr="00B323CB" w:rsidRDefault="007319E4" w:rsidP="007319E4">
      <w:pPr>
        <w:spacing w:line="276" w:lineRule="auto"/>
        <w:jc w:val="both"/>
        <w:rPr>
          <w:color w:val="000000"/>
          <w:lang w:val="ru-RU"/>
        </w:rPr>
      </w:pPr>
    </w:p>
    <w:p w14:paraId="684F4965" w14:textId="77777777" w:rsidR="007319E4" w:rsidRPr="0077698E" w:rsidRDefault="007319E4" w:rsidP="007319E4">
      <w:pPr>
        <w:shd w:val="clear" w:color="auto" w:fill="FFFFFF"/>
        <w:spacing w:before="250" w:line="276" w:lineRule="auto"/>
        <w:ind w:right="-143"/>
        <w:contextualSpacing/>
        <w:rPr>
          <w:lang w:val="ru-RU"/>
        </w:rPr>
      </w:pPr>
      <w:r w:rsidRPr="0077698E">
        <w:rPr>
          <w:lang w:val="ru-RU"/>
        </w:rPr>
        <w:t>………………………………</w:t>
      </w:r>
      <w:r w:rsidRPr="0077698E">
        <w:rPr>
          <w:b/>
          <w:bCs/>
          <w:color w:val="000000"/>
          <w:lang w:val="ru-RU"/>
        </w:rPr>
        <w:t>/ Никулин С.В./</w:t>
      </w:r>
    </w:p>
    <w:p w14:paraId="44BF8521" w14:textId="77777777" w:rsidR="007319E4" w:rsidRPr="0077698E" w:rsidRDefault="007319E4" w:rsidP="007319E4">
      <w:pPr>
        <w:shd w:val="clear" w:color="auto" w:fill="FFFFFF"/>
        <w:spacing w:before="250" w:line="276" w:lineRule="auto"/>
        <w:ind w:right="-143"/>
        <w:contextualSpacing/>
        <w:jc w:val="center"/>
        <w:rPr>
          <w:b/>
          <w:i/>
          <w:lang w:val="ru-RU"/>
        </w:rPr>
      </w:pPr>
    </w:p>
    <w:p w14:paraId="026309E0" w14:textId="77777777" w:rsidR="007319E4" w:rsidRPr="0077698E" w:rsidRDefault="007319E4" w:rsidP="007319E4">
      <w:pPr>
        <w:shd w:val="clear" w:color="auto" w:fill="FFFFFF"/>
        <w:spacing w:before="250" w:line="276" w:lineRule="auto"/>
        <w:ind w:right="-143"/>
        <w:contextualSpacing/>
        <w:jc w:val="center"/>
        <w:rPr>
          <w:lang w:val="ru-RU"/>
        </w:rPr>
      </w:pPr>
      <w:r w:rsidRPr="0077698E">
        <w:rPr>
          <w:b/>
          <w:i/>
          <w:lang w:val="ru-RU"/>
        </w:rPr>
        <w:t>Покупатель</w:t>
      </w:r>
    </w:p>
    <w:p w14:paraId="2C7E8369" w14:textId="77777777" w:rsidR="007319E4" w:rsidRPr="0077698E" w:rsidRDefault="007319E4" w:rsidP="007319E4">
      <w:pPr>
        <w:shd w:val="clear" w:color="auto" w:fill="FFFFFF"/>
        <w:spacing w:before="250" w:line="276" w:lineRule="auto"/>
        <w:ind w:right="10"/>
        <w:contextualSpacing/>
        <w:jc w:val="both"/>
        <w:rPr>
          <w:lang w:val="ru-RU"/>
        </w:rPr>
      </w:pPr>
    </w:p>
    <w:p w14:paraId="0C840CFF" w14:textId="77777777" w:rsidR="007319E4" w:rsidRPr="0077698E" w:rsidRDefault="007319E4" w:rsidP="007319E4">
      <w:pPr>
        <w:shd w:val="clear" w:color="auto" w:fill="FFFFFF"/>
        <w:spacing w:before="250" w:line="276" w:lineRule="auto"/>
        <w:ind w:right="10"/>
        <w:contextualSpacing/>
        <w:jc w:val="both"/>
        <w:rPr>
          <w:lang w:val="ru-RU"/>
        </w:rPr>
      </w:pPr>
      <w:r w:rsidRPr="0077698E">
        <w:rPr>
          <w:lang w:val="ru-RU"/>
        </w:rPr>
        <w:t>…………………………………………………</w:t>
      </w:r>
    </w:p>
    <w:p w14:paraId="40F33F72" w14:textId="77777777" w:rsidR="007319E4" w:rsidRPr="0077698E" w:rsidRDefault="007319E4" w:rsidP="007319E4">
      <w:pPr>
        <w:shd w:val="clear" w:color="auto" w:fill="FFFFFF"/>
        <w:spacing w:before="250" w:line="276" w:lineRule="auto"/>
        <w:ind w:right="10"/>
        <w:contextualSpacing/>
        <w:jc w:val="both"/>
        <w:rPr>
          <w:lang w:val="ru-RU"/>
        </w:rPr>
      </w:pPr>
      <w:r w:rsidRPr="0077698E">
        <w:rPr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5C3B7" w14:textId="77777777" w:rsidR="007319E4" w:rsidRPr="0077698E" w:rsidRDefault="007319E4" w:rsidP="007319E4">
      <w:pPr>
        <w:shd w:val="clear" w:color="auto" w:fill="FFFFFF"/>
        <w:spacing w:before="250" w:line="276" w:lineRule="auto"/>
        <w:ind w:right="10"/>
        <w:contextualSpacing/>
        <w:jc w:val="both"/>
        <w:rPr>
          <w:sz w:val="22"/>
          <w:szCs w:val="22"/>
          <w:lang w:val="ru-RU"/>
        </w:rPr>
      </w:pPr>
      <w:r w:rsidRPr="0077698E">
        <w:rPr>
          <w:lang w:val="ru-RU"/>
        </w:rPr>
        <w:t>………………………………………………………………………………………………………………………………………………………</w:t>
      </w:r>
    </w:p>
    <w:p w14:paraId="79C2325F" w14:textId="77777777" w:rsidR="007319E4" w:rsidRPr="0077698E" w:rsidRDefault="007319E4" w:rsidP="007319E4">
      <w:pPr>
        <w:shd w:val="clear" w:color="auto" w:fill="FFFFFF"/>
        <w:spacing w:before="250" w:line="276" w:lineRule="auto"/>
        <w:ind w:right="10"/>
        <w:contextualSpacing/>
        <w:jc w:val="both"/>
        <w:rPr>
          <w:sz w:val="22"/>
          <w:szCs w:val="22"/>
          <w:lang w:val="ru-RU"/>
        </w:rPr>
        <w:sectPr w:rsidR="007319E4" w:rsidRPr="0077698E" w:rsidSect="00D02F0E">
          <w:type w:val="continuous"/>
          <w:pgSz w:w="11906" w:h="16838"/>
          <w:pgMar w:top="1134" w:right="566" w:bottom="568" w:left="1418" w:header="708" w:footer="708" w:gutter="0"/>
          <w:cols w:num="2" w:space="568"/>
          <w:docGrid w:linePitch="360"/>
        </w:sectPr>
      </w:pPr>
    </w:p>
    <w:p w14:paraId="2A13601F" w14:textId="77777777" w:rsidR="007319E4" w:rsidRPr="0077698E" w:rsidRDefault="007319E4" w:rsidP="007319E4">
      <w:pPr>
        <w:shd w:val="clear" w:color="auto" w:fill="FFFFFF"/>
        <w:tabs>
          <w:tab w:val="left" w:pos="6970"/>
          <w:tab w:val="left" w:pos="7814"/>
        </w:tabs>
        <w:spacing w:line="280" w:lineRule="exact"/>
        <w:ind w:right="86"/>
        <w:contextualSpacing/>
        <w:jc w:val="both"/>
        <w:rPr>
          <w:lang w:val="ru-RU"/>
        </w:rPr>
      </w:pPr>
    </w:p>
    <w:p w14:paraId="445B579C" w14:textId="77777777" w:rsidR="007319E4" w:rsidRDefault="007319E4" w:rsidP="007319E4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7F3CC70C" w14:textId="77777777" w:rsidR="007319E4" w:rsidRDefault="007319E4" w:rsidP="007319E4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59AD0D38" w14:textId="77777777" w:rsidR="007319E4" w:rsidRDefault="007319E4" w:rsidP="007319E4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5EE112E8" w14:textId="77777777"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6BF9"/>
    <w:multiLevelType w:val="multilevel"/>
    <w:tmpl w:val="AE580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45"/>
    <w:rsid w:val="001776ED"/>
    <w:rsid w:val="007319E4"/>
    <w:rsid w:val="00753F2B"/>
    <w:rsid w:val="00BD4749"/>
    <w:rsid w:val="00DB361C"/>
    <w:rsid w:val="00D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5F53"/>
  <w15:chartTrackingRefBased/>
  <w15:docId w15:val="{A5C44774-0BAD-4ED1-975B-87CB902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E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1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Степина Алла Всеволодовна</cp:lastModifiedBy>
  <cp:revision>2</cp:revision>
  <dcterms:created xsi:type="dcterms:W3CDTF">2022-09-19T11:26:00Z</dcterms:created>
  <dcterms:modified xsi:type="dcterms:W3CDTF">2022-09-19T11:26:00Z</dcterms:modified>
</cp:coreProperties>
</file>