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357DD1E" w14:textId="62301963" w:rsidR="00C521A8" w:rsidRPr="00490FCB" w:rsidRDefault="00C521A8" w:rsidP="00C521A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461ED3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Межрегиональный Коммерческий Банк «Замоскворецкий» (ОАО МКБ «Замоскворецкий»)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119180,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 улица Полянка Б,</w:t>
      </w:r>
      <w:r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 42/2, 4, ОГРН: 1027739661498, ИНН: 7714044415, КПП: 770601001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14 августа 2014 г.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 делу </w:t>
      </w:r>
      <w:r w:rsidRPr="00461ED3">
        <w:rPr>
          <w:rFonts w:ascii="Times New Roman" w:hAnsi="Times New Roman" w:cs="Times New Roman"/>
          <w:color w:val="000000"/>
          <w:sz w:val="24"/>
          <w:szCs w:val="24"/>
        </w:rPr>
        <w:t>№А40-99892/14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35D" w:rsidRPr="0021235D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21235D"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235D" w:rsidRPr="0021235D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35D">
        <w:rPr>
          <w:rFonts w:ascii="Times New Roman" w:hAnsi="Times New Roman" w:cs="Times New Roman"/>
          <w:sz w:val="24"/>
          <w:szCs w:val="24"/>
        </w:rPr>
        <w:t xml:space="preserve"> </w:t>
      </w:r>
      <w:r w:rsidRPr="00C521A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Pr="00490FC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электронные т</w:t>
      </w:r>
      <w:r w:rsidRPr="00490FCB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90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(далее – торги ППП) (сообщение </w:t>
      </w:r>
      <w:r w:rsidRPr="00B92DEA">
        <w:rPr>
          <w:rFonts w:ascii="Times New Roman" w:hAnsi="Times New Roman" w:cs="Times New Roman"/>
          <w:b/>
          <w:bCs/>
          <w:sz w:val="24"/>
          <w:szCs w:val="24"/>
        </w:rPr>
        <w:t>2030137565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№112(7313) от 25.06.2022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CCAA94F" w14:textId="77D995F3" w:rsidR="00C521A8" w:rsidRPr="00010638" w:rsidRDefault="00C521A8" w:rsidP="00C521A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Установить следующие сроки проведения Торгов ППП и установить следующие начальные цены продажи лотов:</w:t>
      </w:r>
    </w:p>
    <w:p w14:paraId="715A7719" w14:textId="575474D4" w:rsid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1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 </w:t>
      </w: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22 сентября</w:t>
      </w:r>
      <w:r w:rsidRPr="00010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638">
        <w:rPr>
          <w:rFonts w:ascii="Times New Roman" w:hAnsi="Times New Roman" w:cs="Times New Roman"/>
          <w:b/>
          <w:sz w:val="24"/>
          <w:szCs w:val="24"/>
        </w:rPr>
        <w:t>2022 г.</w:t>
      </w: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декабря 2022 г.</w:t>
      </w:r>
    </w:p>
    <w:p w14:paraId="2452A49A" w14:textId="77777777" w:rsidR="00010638" w:rsidRP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с 22 сентября 2022 г. по 28 сентября 2022 г. - в размере начальной цены продажи лота;</w:t>
      </w:r>
    </w:p>
    <w:p w14:paraId="11817D25" w14:textId="77777777" w:rsidR="00010638" w:rsidRP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с 29 сентября 2022 г. по 05 октября 2022 г. - в размере 94,00% от начальной цены продажи лота;</w:t>
      </w:r>
    </w:p>
    <w:p w14:paraId="2FAAACB7" w14:textId="77777777" w:rsidR="00010638" w:rsidRP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с 06 октября 2022 г. по 12 октября 2022 г. - в размере 88,00% от начальной цены продажи лота;</w:t>
      </w:r>
    </w:p>
    <w:p w14:paraId="41B0ABC4" w14:textId="77777777" w:rsidR="00010638" w:rsidRP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с 13 октября 2022 г. по 19 октября 2022 г. - в размере 82,00% от начальной цены продажи лота;</w:t>
      </w:r>
    </w:p>
    <w:p w14:paraId="31BA5C64" w14:textId="77777777" w:rsidR="00010638" w:rsidRP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с 20 октября 2022 г. по 26 октября 2022 г. - в размере 76,00% от начальной цены продажи лота;</w:t>
      </w:r>
    </w:p>
    <w:p w14:paraId="5577282B" w14:textId="77777777" w:rsidR="00010638" w:rsidRP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с 27 октября 2022 г. по 02 ноября 2022 г. - в размере 70,00% от начальной цены продажи лота;</w:t>
      </w:r>
    </w:p>
    <w:p w14:paraId="574CCA2B" w14:textId="77777777" w:rsidR="00010638" w:rsidRP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с 03 ноября 2022 г. по 09 ноября 2022 г. - в размере 64,00% от начальной цены продажи лота;</w:t>
      </w:r>
    </w:p>
    <w:p w14:paraId="37F4B794" w14:textId="77777777" w:rsidR="00010638" w:rsidRP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с 10 ноября 2022 г. по 16 ноября 2022 г. - в размере 58,00% от начальной цены продажи лота;</w:t>
      </w:r>
    </w:p>
    <w:p w14:paraId="42336815" w14:textId="77777777" w:rsidR="00010638" w:rsidRP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с 17 ноября 2022 г. по 23 ноября 2022 г. - в размере 52,00% от начальной цены продажи лота;</w:t>
      </w:r>
    </w:p>
    <w:p w14:paraId="492CB3C3" w14:textId="77777777" w:rsidR="00010638" w:rsidRP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с 24 ноября 2022 г. по 30 ноября 2022 г. - в размере 46,00% от начальной цены продажи лота;</w:t>
      </w:r>
    </w:p>
    <w:p w14:paraId="52F91A47" w14:textId="77777777" w:rsidR="00010638" w:rsidRP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с 01 декабря 2022 г. по 07 декабря 2022 г. - в размере 40,00% от начальной цены продажи лота;</w:t>
      </w:r>
    </w:p>
    <w:p w14:paraId="2C37317F" w14:textId="3971F8D9" w:rsidR="005F6C4E" w:rsidRP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с 08 декабря 2022 г. по 14 декабря 2022 г. - в размере 34,00% от начальной цены продажи лота.</w:t>
      </w:r>
    </w:p>
    <w:p w14:paraId="3697E29C" w14:textId="77777777" w:rsidR="00010638" w:rsidRPr="00010638" w:rsidRDefault="00010638" w:rsidP="000106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24AB95A7" w14:textId="25CDF446" w:rsidR="00086E5A" w:rsidRPr="00010638" w:rsidRDefault="00086E5A" w:rsidP="00C5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86E5A" w:rsidRPr="00010638" w:rsidSect="000106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0638"/>
    <w:rsid w:val="0001189F"/>
    <w:rsid w:val="00086E5A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72390"/>
    <w:rsid w:val="005E79DA"/>
    <w:rsid w:val="005F6C4E"/>
    <w:rsid w:val="007A3A1B"/>
    <w:rsid w:val="007E67D7"/>
    <w:rsid w:val="008F69EA"/>
    <w:rsid w:val="00964D49"/>
    <w:rsid w:val="00A66ED6"/>
    <w:rsid w:val="00AD0413"/>
    <w:rsid w:val="00AE62B1"/>
    <w:rsid w:val="00B43988"/>
    <w:rsid w:val="00B853F8"/>
    <w:rsid w:val="00C521A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26</cp:revision>
  <cp:lastPrinted>2016-10-26T09:10:00Z</cp:lastPrinted>
  <dcterms:created xsi:type="dcterms:W3CDTF">2016-07-28T13:17:00Z</dcterms:created>
  <dcterms:modified xsi:type="dcterms:W3CDTF">2022-09-19T13:36:00Z</dcterms:modified>
</cp:coreProperties>
</file>