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FD607D8" w:rsidR="00E41D4C" w:rsidRPr="00B141BB" w:rsidRDefault="0043086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8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08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08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3086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3086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3086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8A0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D6DBB0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- 5 000 кв. м, адрес: установлено относительно ориентира, расположенного в границах участка. Почтовый адрес ориентира: Тверская обл., </w:t>
      </w:r>
      <w:proofErr w:type="spell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Торжокский</w:t>
      </w:r>
      <w:proofErr w:type="spell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 р-н, с/</w:t>
      </w:r>
      <w:proofErr w:type="gram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Клоковское</w:t>
      </w:r>
      <w:proofErr w:type="spell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, д. Старое </w:t>
      </w:r>
      <w:proofErr w:type="spell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Беркаево</w:t>
      </w:r>
      <w:proofErr w:type="spellEnd"/>
      <w:r w:rsidRPr="00A4518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69:33:0200901:18, земли населенных пунктов - для ведения личного подсобного хозяйства - 146 979,44 руб.;</w:t>
      </w:r>
    </w:p>
    <w:p w14:paraId="0CB6DBF6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Лот 2 - Рекламные модули (вывески, стойки, </w:t>
      </w:r>
      <w:proofErr w:type="spell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пано</w:t>
      </w:r>
      <w:proofErr w:type="spell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стеллы</w:t>
      </w:r>
      <w:proofErr w:type="spell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), г. </w:t>
      </w:r>
      <w:proofErr w:type="gram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 - 2 391 095,28 руб.;</w:t>
      </w:r>
    </w:p>
    <w:p w14:paraId="5E212ADB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Лот 3 - Комплект депозитных стоек, модулей, ячеек, г. </w:t>
      </w:r>
      <w:proofErr w:type="gram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 - 2 169 758,26 руб.;</w:t>
      </w:r>
    </w:p>
    <w:p w14:paraId="39760021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 xml:space="preserve">Лот 4 - Программно-аппаратный комплекс: </w:t>
      </w:r>
      <w:proofErr w:type="spellStart"/>
      <w:proofErr w:type="gramStart"/>
      <w:r w:rsidRPr="00A45189">
        <w:rPr>
          <w:rFonts w:ascii="Times New Roman" w:hAnsi="Times New Roman" w:cs="Times New Roman"/>
          <w:color w:val="000000"/>
          <w:sz w:val="24"/>
          <w:szCs w:val="24"/>
        </w:rPr>
        <w:t>Infotecs</w:t>
      </w:r>
      <w:proofErr w:type="spellEnd"/>
      <w:r w:rsidRPr="00A45189">
        <w:rPr>
          <w:rFonts w:ascii="Times New Roman" w:hAnsi="Times New Roman" w:cs="Times New Roman"/>
          <w:color w:val="000000"/>
          <w:sz w:val="24"/>
          <w:szCs w:val="24"/>
        </w:rPr>
        <w:t>, Континент, г. Видное - 95 782,50 руб.;</w:t>
      </w:r>
      <w:proofErr w:type="gramEnd"/>
    </w:p>
    <w:p w14:paraId="7EEFD364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>Лот 5 - Акции «Газпром газораспределение Тамбов» (АО), ИНН 6832003117, 32 шт. (0,0037%), обыкновенные именные бездокументарные, рег. № 1-02-45601-E, номинальная стоимость - 0,05 руб., г. Москва - 11 580,02 руб.;</w:t>
      </w:r>
    </w:p>
    <w:p w14:paraId="518DA8A0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>Лот 6 - Акции ОАО «Калужский завод автомобильного электрооборудования», ИНН 4028000015, 1 500 шт. (0,002639%), обыкновенные именные бездокументарные, рег. № 1-01-00724-A, номинальная стоимость 1,00 руб., г. Москва - 54 636,12 руб.;</w:t>
      </w:r>
    </w:p>
    <w:p w14:paraId="428AE15C" w14:textId="77777777" w:rsidR="00A45189" w:rsidRPr="00A45189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>Лот 7 - Акции ОАО «Калужский завод автомобильного электрооборудования», ИНН 4028000015, 1 341 шт. (0,009985%), привилегированные именные бездокументарные, рег. № 2-01-00724-A, номинальная стоимость 1,00 руб., г. Москва - 47 580,75 руб.;</w:t>
      </w:r>
    </w:p>
    <w:p w14:paraId="5623EF4B" w14:textId="6CC80E05" w:rsidR="00C56153" w:rsidRDefault="00A45189" w:rsidP="00A451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189">
        <w:rPr>
          <w:rFonts w:ascii="Times New Roman" w:hAnsi="Times New Roman" w:cs="Times New Roman"/>
          <w:color w:val="000000"/>
          <w:sz w:val="24"/>
          <w:szCs w:val="24"/>
        </w:rPr>
        <w:t>Лот 8 - Акции ОАО «Костромской ювелирный завод», ИНН 4401001009, 305 шт. (0,024%), обыкновенные именные бездокументарные, рег. № 1-01-05158-A, номинальная стоимость 0,05 ру</w:t>
      </w:r>
      <w:r>
        <w:rPr>
          <w:rFonts w:ascii="Times New Roman" w:hAnsi="Times New Roman" w:cs="Times New Roman"/>
          <w:color w:val="000000"/>
          <w:sz w:val="24"/>
          <w:szCs w:val="24"/>
        </w:rPr>
        <w:t>б., г. Москва - 82 349,82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9F74D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27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27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278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17E12F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10766" w:rsidRPr="00E10766">
        <w:rPr>
          <w:rFonts w:ascii="Times New Roman" w:hAnsi="Times New Roman" w:cs="Times New Roman"/>
          <w:b/>
          <w:color w:val="000000"/>
          <w:sz w:val="24"/>
          <w:szCs w:val="24"/>
        </w:rPr>
        <w:t>27 сентября</w:t>
      </w:r>
      <w:r w:rsidR="00E10766" w:rsidRPr="00E10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81A0C6" w14:textId="112CE7E7" w:rsidR="002B1EF6" w:rsidRPr="00D56C63" w:rsidRDefault="002B1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EF6">
        <w:rPr>
          <w:rFonts w:ascii="Times New Roman" w:hAnsi="Times New Roman" w:cs="Times New Roman"/>
          <w:b/>
          <w:color w:val="000000"/>
          <w:sz w:val="24"/>
          <w:szCs w:val="24"/>
        </w:rPr>
        <w:t>По лоту 1</w:t>
      </w:r>
      <w:r w:rsidRPr="00D56C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EC2948C" w14:textId="0DA647A8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08 ноября 2022 г. - в размере начальной цены продажи лота;</w:t>
      </w:r>
    </w:p>
    <w:p w14:paraId="59C976FB" w14:textId="06C24F17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90,70% от начальной цены продажи лота;</w:t>
      </w:r>
    </w:p>
    <w:p w14:paraId="20E656E6" w14:textId="5DC51574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ноября 2022 г. по 22 ноября 2022 г. - в размере 81,40% от начальной цены продажи лота;</w:t>
      </w:r>
    </w:p>
    <w:p w14:paraId="3FA0759E" w14:textId="57BDE4BB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72,10% от начальной цены продажи лота;</w:t>
      </w:r>
    </w:p>
    <w:p w14:paraId="09CD13DB" w14:textId="1A9944F2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62,80% от начальной цены продажи лота;</w:t>
      </w:r>
    </w:p>
    <w:p w14:paraId="1B7F69CA" w14:textId="606C59E3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53,50% от начальной цены продажи лота;</w:t>
      </w:r>
    </w:p>
    <w:p w14:paraId="020A2AD3" w14:textId="2D34E6A2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44,20% от начальной цены продажи лота;</w:t>
      </w:r>
    </w:p>
    <w:p w14:paraId="5B199C38" w14:textId="18299EC5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34,90% от начальной цены продажи лота;</w:t>
      </w:r>
    </w:p>
    <w:p w14:paraId="008AF9B3" w14:textId="0B6A4D19" w:rsidR="00D56C6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25,60% от начальной цены продажи лота;</w:t>
      </w:r>
    </w:p>
    <w:p w14:paraId="4C2F5EA0" w14:textId="71E1D825" w:rsidR="00C56153" w:rsidRPr="00D56C63" w:rsidRDefault="00D56C63" w:rsidP="00D56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C63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16,30% от начальной цены продажи лота.</w:t>
      </w:r>
    </w:p>
    <w:p w14:paraId="55C7F770" w14:textId="56D5FCD4" w:rsidR="00E62F79" w:rsidRPr="00033AF2" w:rsidRDefault="00E62F79" w:rsidP="00E62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b/>
          <w:color w:val="000000"/>
          <w:sz w:val="24"/>
          <w:szCs w:val="24"/>
        </w:rPr>
        <w:t>По лотам 2-4:</w:t>
      </w:r>
    </w:p>
    <w:p w14:paraId="343F7FD6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08 ноября 2022 г. - в размере начальной цены продажи лотов;</w:t>
      </w:r>
    </w:p>
    <w:p w14:paraId="0317F3C3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89,00% от начальной цены продажи лотов;</w:t>
      </w:r>
    </w:p>
    <w:p w14:paraId="48EF2A19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78,00% от начальной цены продажи лотов;</w:t>
      </w:r>
    </w:p>
    <w:p w14:paraId="1A2EEC02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67,00% от начальной цены продажи лотов;</w:t>
      </w:r>
    </w:p>
    <w:p w14:paraId="1520DAED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56,00% от начальной цены продажи лотов;</w:t>
      </w:r>
    </w:p>
    <w:p w14:paraId="287B738A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45,00% от начальной цены продажи лотов;</w:t>
      </w:r>
    </w:p>
    <w:p w14:paraId="230C4CE0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34,00% от начальной цены продажи лотов;</w:t>
      </w:r>
    </w:p>
    <w:p w14:paraId="29EDFBC0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23,00% от начальной цены продажи лотов;</w:t>
      </w:r>
    </w:p>
    <w:p w14:paraId="29DFCE71" w14:textId="77777777" w:rsidR="00033AF2" w:rsidRPr="00033AF2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12,00% от начальной цены продажи лотов;</w:t>
      </w:r>
    </w:p>
    <w:p w14:paraId="060DD5E3" w14:textId="54CE9C25" w:rsidR="00C56153" w:rsidRPr="00D56C63" w:rsidRDefault="00033AF2" w:rsidP="00033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AF2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2023 г. по 10 января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E62F79" w:rsidRPr="00E62F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0E8A7E" w14:textId="2C43B0DD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b/>
          <w:color w:val="000000"/>
          <w:sz w:val="24"/>
          <w:szCs w:val="24"/>
        </w:rPr>
        <w:t>По лотам 5</w:t>
      </w:r>
      <w:r w:rsidR="00BD39A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13E6C">
        <w:rPr>
          <w:rFonts w:ascii="Times New Roman" w:hAnsi="Times New Roman" w:cs="Times New Roman"/>
          <w:b/>
          <w:color w:val="000000"/>
          <w:sz w:val="24"/>
          <w:szCs w:val="24"/>
        </w:rPr>
        <w:t>7:</w:t>
      </w:r>
    </w:p>
    <w:p w14:paraId="2C1633D4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08 ноября 2022 г. - в размере начальной цены продажи лотов;</w:t>
      </w:r>
    </w:p>
    <w:p w14:paraId="6ACF276D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93,00% от начальной цены продажи лотов;</w:t>
      </w:r>
    </w:p>
    <w:p w14:paraId="28287184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86,00% от начальной цены продажи лотов;</w:t>
      </w:r>
    </w:p>
    <w:p w14:paraId="3297A49A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79,00% от начальной цены продажи лотов;</w:t>
      </w:r>
    </w:p>
    <w:p w14:paraId="7E928501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72,00% от начальной цены продажи лотов;</w:t>
      </w:r>
    </w:p>
    <w:p w14:paraId="56056821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65,00% от начальной цены продажи лотов;</w:t>
      </w:r>
    </w:p>
    <w:p w14:paraId="2878A211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58,00% от начальной цены продажи лотов;</w:t>
      </w:r>
    </w:p>
    <w:p w14:paraId="36EE251E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51,00% от начальной цены продажи лотов;</w:t>
      </w:r>
    </w:p>
    <w:p w14:paraId="6912B98D" w14:textId="77777777" w:rsidR="00D13E6C" w:rsidRPr="00D13E6C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декабря 2022 г. по 03 января 2023 г. - в размере 44,00% от начальной цены продажи лотов;</w:t>
      </w:r>
    </w:p>
    <w:p w14:paraId="4BC9EEB9" w14:textId="6B8A287E" w:rsidR="00C56153" w:rsidRDefault="00D13E6C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E6C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2023 г. по 10 января 2023 г. - в размере 37,00%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D13E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847E6" w14:textId="7BAC1674" w:rsidR="00430148" w:rsidRPr="00BD39A4" w:rsidRDefault="00430148" w:rsidP="00D13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b/>
          <w:color w:val="000000"/>
          <w:sz w:val="24"/>
          <w:szCs w:val="24"/>
        </w:rPr>
        <w:t>По лоту 8</w:t>
      </w:r>
      <w:r w:rsidRPr="00BD39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2D35793" w14:textId="0604023D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08 ноября 2022 г. - в размере начальной цены продажи лота;</w:t>
      </w:r>
    </w:p>
    <w:p w14:paraId="60D38DFF" w14:textId="605046FE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94,30% от начальной цены продажи лота;</w:t>
      </w:r>
    </w:p>
    <w:p w14:paraId="2EFB698C" w14:textId="3A241DB1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88,60% от начальной цены продажи лота;</w:t>
      </w:r>
    </w:p>
    <w:p w14:paraId="7E0CE7A3" w14:textId="7B4C5A8A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82,90% от начальной цены продажи лота;</w:t>
      </w:r>
    </w:p>
    <w:p w14:paraId="501F58DE" w14:textId="2384306B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77,20% от начальной цены продажи лота;</w:t>
      </w:r>
    </w:p>
    <w:p w14:paraId="5DA111D7" w14:textId="6E66A4BA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71,50% от начальной цены продажи лота;</w:t>
      </w:r>
    </w:p>
    <w:p w14:paraId="0736531B" w14:textId="2DF86587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65,80% от начальной цены продажи лота;</w:t>
      </w:r>
    </w:p>
    <w:p w14:paraId="4A1ED8CC" w14:textId="2057C824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60,10% от начальной цены продажи лота;</w:t>
      </w:r>
    </w:p>
    <w:p w14:paraId="1C6FE779" w14:textId="1ABC918B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54,40% от начальной цены продажи лота;</w:t>
      </w:r>
    </w:p>
    <w:p w14:paraId="13E665AA" w14:textId="44B6BC6E" w:rsidR="00430148" w:rsidRPr="00430148" w:rsidRDefault="00430148" w:rsidP="00430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148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48,70%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89664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64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89664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64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96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646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896646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9664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89664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64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9664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9664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64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966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664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</w:t>
      </w:r>
      <w:r w:rsidR="00C56153" w:rsidRPr="008A371E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C56153" w:rsidRPr="008A371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8A371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7701504E" w:rsidR="00C56153" w:rsidRPr="000F4604" w:rsidRDefault="00C56153" w:rsidP="000F4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F4604" w:rsidRPr="000F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д.8, тел +7(495)725-31-4</w:t>
      </w:r>
      <w:r w:rsidR="005D3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7, доб. 61-23, zorinaan@lfo1.ru,</w:t>
      </w:r>
      <w:bookmarkStart w:id="0" w:name="_GoBack"/>
      <w:bookmarkEnd w:id="0"/>
      <w:r w:rsidR="000F4604" w:rsidRPr="000F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</w:t>
      </w:r>
      <w:r w:rsidR="000F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лотам 1, 5-8</w:t>
      </w:r>
      <w:r w:rsidR="000F4604" w:rsidRPr="000F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Тел. 8 (499) 395-00-20 (с 9.00 до 18.00 по Московскому времени в рабочие дни) </w:t>
      </w:r>
      <w:hyperlink r:id="rId8" w:history="1">
        <w:r w:rsidR="000F4604" w:rsidRPr="007E170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0F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2-4</w:t>
      </w:r>
      <w:r w:rsidR="000F4604" w:rsidRPr="000F4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Тел. 8(812)334-20-50 (с 9.00 до 18.00 по Московскому времени в рабочие дни)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3AF2"/>
    <w:rsid w:val="0003404B"/>
    <w:rsid w:val="000707F6"/>
    <w:rsid w:val="000C0BCC"/>
    <w:rsid w:val="000F4604"/>
    <w:rsid w:val="000F64CF"/>
    <w:rsid w:val="00101AB0"/>
    <w:rsid w:val="001122F4"/>
    <w:rsid w:val="001726D6"/>
    <w:rsid w:val="00203862"/>
    <w:rsid w:val="0022789E"/>
    <w:rsid w:val="002B1EF6"/>
    <w:rsid w:val="002C3A2C"/>
    <w:rsid w:val="00360DC6"/>
    <w:rsid w:val="003E6C81"/>
    <w:rsid w:val="00430148"/>
    <w:rsid w:val="0043086B"/>
    <w:rsid w:val="00495D59"/>
    <w:rsid w:val="004B74A7"/>
    <w:rsid w:val="00555595"/>
    <w:rsid w:val="005742CC"/>
    <w:rsid w:val="0058046C"/>
    <w:rsid w:val="005D3CB3"/>
    <w:rsid w:val="005F1F68"/>
    <w:rsid w:val="00621553"/>
    <w:rsid w:val="00762232"/>
    <w:rsid w:val="00775C5B"/>
    <w:rsid w:val="007A10EE"/>
    <w:rsid w:val="007E3D68"/>
    <w:rsid w:val="00896646"/>
    <w:rsid w:val="008A0A78"/>
    <w:rsid w:val="008A371E"/>
    <w:rsid w:val="008C4892"/>
    <w:rsid w:val="008F1609"/>
    <w:rsid w:val="00953DA4"/>
    <w:rsid w:val="009804F8"/>
    <w:rsid w:val="009827DF"/>
    <w:rsid w:val="00987A46"/>
    <w:rsid w:val="009E68C2"/>
    <w:rsid w:val="009F0C4D"/>
    <w:rsid w:val="00A45189"/>
    <w:rsid w:val="00A61E9E"/>
    <w:rsid w:val="00B749D3"/>
    <w:rsid w:val="00B97A00"/>
    <w:rsid w:val="00BD39A4"/>
    <w:rsid w:val="00C15400"/>
    <w:rsid w:val="00C56153"/>
    <w:rsid w:val="00C66976"/>
    <w:rsid w:val="00D02882"/>
    <w:rsid w:val="00D115EC"/>
    <w:rsid w:val="00D13E6C"/>
    <w:rsid w:val="00D16130"/>
    <w:rsid w:val="00D56C63"/>
    <w:rsid w:val="00D72F12"/>
    <w:rsid w:val="00DA08D4"/>
    <w:rsid w:val="00DD01CB"/>
    <w:rsid w:val="00E10766"/>
    <w:rsid w:val="00E2452B"/>
    <w:rsid w:val="00E41D4C"/>
    <w:rsid w:val="00E62F79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2019-07-23T07:53:00Z</dcterms:created>
  <dcterms:modified xsi:type="dcterms:W3CDTF">2022-09-19T09:45:00Z</dcterms:modified>
</cp:coreProperties>
</file>