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EEE1F27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2A4129" w:rsidRPr="002A412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A4129" w:rsidRPr="002A4129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«Татарстанский Аграрно-Промышленный банк» (ООО «</w:t>
      </w:r>
      <w:proofErr w:type="spellStart"/>
      <w:r w:rsidR="002A4129" w:rsidRPr="002A4129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="002A4129" w:rsidRPr="002A412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1021600002500) (далее – финансовая организация), конкурсным управляющим (ликвидатором) которого на основании решения Арбитражного суда Республики Татарстан от 23 мая 2017 г. по делу № А65-8850/2017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5AF8D9D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4D53BAC0" w:rsidR="00C56153" w:rsidRDefault="002A4129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2A4129">
        <w:rPr>
          <w:rFonts w:ascii="Times New Roman" w:hAnsi="Times New Roman" w:cs="Times New Roman"/>
          <w:color w:val="000000"/>
          <w:sz w:val="24"/>
          <w:szCs w:val="24"/>
        </w:rPr>
        <w:t>Серверное оборудование (18 поз.), в рабочем состоянии, г. Казань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A4129">
        <w:rPr>
          <w:rFonts w:ascii="Times New Roman" w:hAnsi="Times New Roman" w:cs="Times New Roman"/>
          <w:color w:val="000000"/>
          <w:sz w:val="24"/>
          <w:szCs w:val="24"/>
        </w:rPr>
        <w:t>3 208 634,22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4FC77AD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A4129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205DF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97844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764F7" w:rsidRP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 20</w:t>
      </w:r>
      <w:r w:rsidR="00A61E9E" w:rsidRP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122F4" w:rsidRPr="0017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905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050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90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90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764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B63416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604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604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251595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604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5DE10A4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ноября 2022 г. - в размере начальной цены продажи лота;</w:t>
      </w:r>
    </w:p>
    <w:p w14:paraId="533138B2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04 ноября 2022 г. по 06 ноября 2022 г. - в размере 90,01% от начальной цены продажи лота;</w:t>
      </w:r>
    </w:p>
    <w:p w14:paraId="2258EBB1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07 ноября 2022 г. по 09 ноября 2022 г. - в размере 80,02% от начальной цены продажи лота;</w:t>
      </w:r>
    </w:p>
    <w:p w14:paraId="4856B5C6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10 ноября 2022 г. по 12 ноября 2022 г. - в размере 70,03% от начальной цены продажи лота;</w:t>
      </w:r>
    </w:p>
    <w:p w14:paraId="418849EA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13 ноября 2022 г. по 15 ноября 2022 г. - в размере 60,04% от начальной цены продажи лота;</w:t>
      </w:r>
    </w:p>
    <w:p w14:paraId="24887FCF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16 ноября 2022 г. по 18 ноября 2022 г. - в размере 50,05% от начальной цены продажи лота;</w:t>
      </w:r>
    </w:p>
    <w:p w14:paraId="239BEDF6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19 ноября 2022 г. по 21 ноября 2022 г. - в размере 40,06% от начальной цены продажи лота;</w:t>
      </w:r>
    </w:p>
    <w:p w14:paraId="3004ADF7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22 ноября 2022 г. по 24 ноября 2022 г. - в размере 30,07% от начальной цены продажи лота;</w:t>
      </w:r>
    </w:p>
    <w:p w14:paraId="3E92AE07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25 ноября 2022 г. по 27 ноября 2022 г. - в размере 20,08% от начальной цены продажи лота;</w:t>
      </w:r>
    </w:p>
    <w:p w14:paraId="1C2B1F75" w14:textId="77777777" w:rsidR="006E2262" w:rsidRPr="006E2262" w:rsidRDefault="006E2262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28 ноября 2022 г. по 30 ноября 2022 г. - в размере 10,09% от начальной цены продажи лота;</w:t>
      </w:r>
    </w:p>
    <w:p w14:paraId="10EB3116" w14:textId="77777777" w:rsidR="006E2262" w:rsidRDefault="006E226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262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454B68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A412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</w:t>
      </w:r>
      <w:r w:rsidRPr="002A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любым доступным для него способом обязан немедленно уведомить КУ. </w:t>
      </w:r>
      <w:r w:rsidR="00C56153" w:rsidRPr="002A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129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95D0C5D" w:rsidR="00C56153" w:rsidRDefault="00C56153" w:rsidP="006E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555F4" w:rsidRPr="00D555F4">
        <w:rPr>
          <w:rFonts w:ascii="Times New Roman" w:hAnsi="Times New Roman" w:cs="Times New Roman"/>
          <w:sz w:val="24"/>
          <w:szCs w:val="24"/>
        </w:rPr>
        <w:t>09:00 до 18:00 часов по адресу: г. Казань, ул. Чернышевского, д. 43/2, тел. 8(843)567-41-99</w:t>
      </w:r>
      <w:r w:rsidRPr="00D555F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6E2262" w:rsidRPr="00D555F4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E2262" w:rsidRPr="006E2262">
        <w:rPr>
          <w:rFonts w:ascii="Times New Roman" w:hAnsi="Times New Roman" w:cs="Times New Roman"/>
          <w:color w:val="000000"/>
          <w:sz w:val="24"/>
          <w:szCs w:val="24"/>
        </w:rPr>
        <w:t>(812)334-20-50 (с 9.00 до 18.00 по Московскому времени в рабочие дни)</w:t>
      </w:r>
      <w:r w:rsidR="006E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262" w:rsidRPr="006E226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6E22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64F7"/>
    <w:rsid w:val="00203862"/>
    <w:rsid w:val="002A4129"/>
    <w:rsid w:val="002C3A2C"/>
    <w:rsid w:val="003604D3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90506"/>
    <w:rsid w:val="006E2262"/>
    <w:rsid w:val="00762232"/>
    <w:rsid w:val="00775C5B"/>
    <w:rsid w:val="007A10EE"/>
    <w:rsid w:val="007E3D68"/>
    <w:rsid w:val="008C4892"/>
    <w:rsid w:val="008F1609"/>
    <w:rsid w:val="00930770"/>
    <w:rsid w:val="00953DA4"/>
    <w:rsid w:val="009804F8"/>
    <w:rsid w:val="009827DF"/>
    <w:rsid w:val="00987A46"/>
    <w:rsid w:val="009E68C2"/>
    <w:rsid w:val="009F0C4D"/>
    <w:rsid w:val="00A61E9E"/>
    <w:rsid w:val="00A73F9B"/>
    <w:rsid w:val="00B749D3"/>
    <w:rsid w:val="00B97A00"/>
    <w:rsid w:val="00BF2126"/>
    <w:rsid w:val="00C15400"/>
    <w:rsid w:val="00C56153"/>
    <w:rsid w:val="00C66976"/>
    <w:rsid w:val="00D02882"/>
    <w:rsid w:val="00D115EC"/>
    <w:rsid w:val="00D16130"/>
    <w:rsid w:val="00D555F4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28D19E3-907C-4FF3-A3D1-E588F8E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012D-442F-4C12-ABE3-28D2C603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1464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2022-09-16T11:34:00Z</dcterms:created>
  <dcterms:modified xsi:type="dcterms:W3CDTF">2022-09-20T07:45:00Z</dcterms:modified>
</cp:coreProperties>
</file>