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7A" w:rsidRPr="0082097A" w:rsidRDefault="0082097A" w:rsidP="0082097A">
      <w:pPr>
        <w:ind w:left="-709"/>
        <w:jc w:val="center"/>
        <w:rPr>
          <w:b/>
        </w:rPr>
      </w:pPr>
      <w:bookmarkStart w:id="0" w:name="_Toc75338287"/>
      <w:r w:rsidRPr="0082097A">
        <w:rPr>
          <w:b/>
        </w:rPr>
        <w:t xml:space="preserve">Извещение о проведении Аукциона на повышение </w:t>
      </w:r>
      <w:r w:rsidRPr="0082097A">
        <w:rPr>
          <w:b/>
        </w:rPr>
        <w:br/>
        <w:t>на право заключения договора купли-продажи имущества</w:t>
      </w:r>
      <w:bookmarkEnd w:id="0"/>
    </w:p>
    <w:p w:rsidR="0082097A" w:rsidRPr="0082097A" w:rsidRDefault="0082097A" w:rsidP="0082097A">
      <w:pPr>
        <w:ind w:left="-709"/>
        <w:jc w:val="center"/>
        <w:rPr>
          <w:b/>
        </w:rPr>
      </w:pPr>
      <w:bookmarkStart w:id="1" w:name="_Toc75338288"/>
      <w:r w:rsidRPr="0082097A">
        <w:rPr>
          <w:b/>
        </w:rPr>
        <w:t>ПАО «Магаданэнерго»</w:t>
      </w:r>
      <w:bookmarkEnd w:id="1"/>
    </w:p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2444"/>
        <w:gridCol w:w="7371"/>
      </w:tblGrid>
      <w:tr w:rsidR="0082097A" w:rsidRPr="0082097A" w:rsidTr="0082097A">
        <w:tc>
          <w:tcPr>
            <w:tcW w:w="817" w:type="dxa"/>
            <w:vAlign w:val="center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rPr>
                <w:b/>
              </w:rPr>
              <w:t>№</w:t>
            </w:r>
            <w:r w:rsidRPr="0082097A">
              <w:rPr>
                <w:b/>
              </w:rPr>
              <w:br/>
            </w:r>
            <w:proofErr w:type="gramStart"/>
            <w:r w:rsidRPr="0082097A">
              <w:rPr>
                <w:b/>
              </w:rPr>
              <w:t>п</w:t>
            </w:r>
            <w:proofErr w:type="gramEnd"/>
            <w:r w:rsidRPr="0082097A">
              <w:rPr>
                <w:b/>
              </w:rPr>
              <w:t>/п</w:t>
            </w:r>
          </w:p>
        </w:tc>
        <w:tc>
          <w:tcPr>
            <w:tcW w:w="2444" w:type="dxa"/>
            <w:vAlign w:val="center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rPr>
                <w:b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rPr>
                <w:b/>
              </w:rPr>
              <w:t>Содержание пункта Извещения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t>Способ продажи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>Аукцион на повышение (далее также – аукцион)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Продавец </w:t>
            </w:r>
          </w:p>
        </w:tc>
        <w:tc>
          <w:tcPr>
            <w:tcW w:w="7371" w:type="dxa"/>
          </w:tcPr>
          <w:p w:rsidR="00E94646" w:rsidRDefault="00E94646" w:rsidP="00E94646">
            <w:r>
              <w:t xml:space="preserve">Наименование (полное и сокращенное): </w:t>
            </w:r>
          </w:p>
          <w:p w:rsidR="00E94646" w:rsidRDefault="00E94646" w:rsidP="00E94646">
            <w:r>
              <w:t>Публичное акционерное общество энергетики и электрификации «Магаданэнерго»/ПАО «Магаданэнерго».</w:t>
            </w:r>
          </w:p>
          <w:p w:rsidR="00E94646" w:rsidRDefault="00E94646" w:rsidP="00E94646">
            <w:r>
              <w:t>Место нахождения: г. Магадан.</w:t>
            </w:r>
          </w:p>
          <w:p w:rsidR="00E94646" w:rsidRDefault="00E94646" w:rsidP="00E94646">
            <w:r>
              <w:t xml:space="preserve">Почтовый адрес: 685000, г. Магадан, ул. </w:t>
            </w:r>
            <w:proofErr w:type="gramStart"/>
            <w:r>
              <w:t>Советская</w:t>
            </w:r>
            <w:proofErr w:type="gramEnd"/>
            <w:r>
              <w:t>, д. 24.</w:t>
            </w:r>
          </w:p>
          <w:p w:rsidR="00E94646" w:rsidRDefault="00E94646" w:rsidP="00E94646">
            <w:r>
              <w:t>Адрес электронной почты: mgde@magadanenergo.ru</w:t>
            </w:r>
          </w:p>
          <w:p w:rsidR="0082097A" w:rsidRPr="0082097A" w:rsidRDefault="00E94646" w:rsidP="00E94646">
            <w:pPr>
              <w:rPr>
                <w:i/>
              </w:rPr>
            </w:pPr>
            <w:r>
              <w:t>Контактный телефон: 8 (4132) 63-07-72, 8 (4132) 69-82-49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2" w:name="_Ref514805111"/>
          </w:p>
        </w:tc>
        <w:bookmarkEnd w:id="2"/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Организатор продажи </w:t>
            </w:r>
          </w:p>
        </w:tc>
        <w:tc>
          <w:tcPr>
            <w:tcW w:w="7371" w:type="dxa"/>
          </w:tcPr>
          <w:p w:rsidR="00E94646" w:rsidRDefault="00E94646" w:rsidP="00E94646">
            <w:r>
              <w:t xml:space="preserve">Наименование (полное и сокращенное): </w:t>
            </w:r>
          </w:p>
          <w:p w:rsidR="00E94646" w:rsidRDefault="00E94646" w:rsidP="00E94646">
            <w:r>
              <w:t>Публичное акционерное общество энергетики и электрификации «Магаданэнерго»/ПАО «Магаданэнерго».</w:t>
            </w:r>
          </w:p>
          <w:p w:rsidR="00E94646" w:rsidRDefault="00E94646" w:rsidP="00E94646">
            <w:r>
              <w:t>Место нахождения: г. Магадан.</w:t>
            </w:r>
          </w:p>
          <w:p w:rsidR="00E94646" w:rsidRDefault="00E94646" w:rsidP="00E94646">
            <w:r>
              <w:t xml:space="preserve">Почтовый адрес: 685000, г. Магадан, ул. </w:t>
            </w:r>
            <w:proofErr w:type="gramStart"/>
            <w:r>
              <w:t>Советская</w:t>
            </w:r>
            <w:proofErr w:type="gramEnd"/>
            <w:r>
              <w:t>, д. 24.</w:t>
            </w:r>
          </w:p>
          <w:p w:rsidR="00E94646" w:rsidRDefault="00E94646" w:rsidP="00E94646">
            <w:r>
              <w:t>Адрес электронной почты: mgde@magadanenergo.ru.</w:t>
            </w:r>
          </w:p>
          <w:p w:rsidR="0082097A" w:rsidRPr="0082097A" w:rsidRDefault="00E94646" w:rsidP="00E94646">
            <w:pPr>
              <w:rPr>
                <w:i/>
              </w:rPr>
            </w:pPr>
            <w:r>
              <w:t>Контактный телефон: 8 (4132) 63-07-72, 8 (4132) 69-82-49.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3" w:name="_Ref514805119"/>
          </w:p>
        </w:tc>
        <w:bookmarkEnd w:id="3"/>
        <w:tc>
          <w:tcPr>
            <w:tcW w:w="2444" w:type="dxa"/>
          </w:tcPr>
          <w:p w:rsidR="0082097A" w:rsidRPr="0082097A" w:rsidRDefault="0082097A" w:rsidP="0082097A">
            <w:r w:rsidRPr="0082097A">
              <w:t>Представитель Организатора продажи</w:t>
            </w:r>
          </w:p>
        </w:tc>
        <w:tc>
          <w:tcPr>
            <w:tcW w:w="7371" w:type="dxa"/>
          </w:tcPr>
          <w:p w:rsidR="00E94646" w:rsidRDefault="00E94646" w:rsidP="00E94646">
            <w:r>
              <w:t>Контактное лицо (Ф.И.О.): Ведехин Олег Игоревич</w:t>
            </w:r>
          </w:p>
          <w:p w:rsidR="00E94646" w:rsidRDefault="00E94646" w:rsidP="00E94646">
            <w:r>
              <w:t>Контактный телефон: 8 (4132) 63-07-72, 8 (4132) 69-82-49</w:t>
            </w:r>
          </w:p>
          <w:p w:rsidR="0082097A" w:rsidRPr="0082097A" w:rsidRDefault="00E94646" w:rsidP="00E94646">
            <w:pPr>
              <w:rPr>
                <w:i/>
              </w:rPr>
            </w:pPr>
            <w:r>
              <w:t>Адрес электронной почты: vedekhin-oi@magadanenergo.ru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4" w:name="_Ref514805016"/>
          </w:p>
        </w:tc>
        <w:bookmarkEnd w:id="4"/>
        <w:tc>
          <w:tcPr>
            <w:tcW w:w="2444" w:type="dxa"/>
          </w:tcPr>
          <w:p w:rsidR="0082097A" w:rsidRPr="0082097A" w:rsidRDefault="0082097A" w:rsidP="0082097A">
            <w:r w:rsidRPr="0082097A">
              <w:t>Наименование и адрес ЭТП</w:t>
            </w:r>
          </w:p>
        </w:tc>
        <w:tc>
          <w:tcPr>
            <w:tcW w:w="7371" w:type="dxa"/>
          </w:tcPr>
          <w:p w:rsidR="0082097A" w:rsidRPr="00DC6AEF" w:rsidRDefault="00E94646" w:rsidP="00DC6AEF">
            <w:r w:rsidRPr="00EA3560">
              <w:t xml:space="preserve">Электронная торговая площадка АО «РАД», </w:t>
            </w:r>
            <w:r w:rsidRPr="00EA3560">
              <w:br/>
            </w:r>
            <w:hyperlink r:id="rId6" w:history="1">
              <w:r w:rsidRPr="00EA3560">
                <w:rPr>
                  <w:rStyle w:val="a6"/>
                </w:rPr>
                <w:t>https://lot-online.ru</w:t>
              </w:r>
            </w:hyperlink>
            <w:r>
              <w:rPr>
                <w:rStyle w:val="a6"/>
              </w:rPr>
              <w:t>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t>Предмет продажи</w:t>
            </w:r>
          </w:p>
        </w:tc>
        <w:tc>
          <w:tcPr>
            <w:tcW w:w="7371" w:type="dxa"/>
          </w:tcPr>
          <w:p w:rsidR="0082097A" w:rsidRPr="0082097A" w:rsidRDefault="00E94646" w:rsidP="0082097A">
            <w:pPr>
              <w:rPr>
                <w:b/>
              </w:rPr>
            </w:pPr>
            <w:r w:rsidRPr="00EA3560">
              <w:t>Продажа Имущественного комплекса «Центр психофизиологического обследования и реабилитации персонала», расположенного по адресу: Магаданская область, г. Магадан, Кедровый ключ, с кадастровым номером недвижимого имущества 49:09:000000:2179.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Краткое описание Предмета </w:t>
            </w:r>
            <w:r w:rsidRPr="0082097A">
              <w:lastRenderedPageBreak/>
              <w:t xml:space="preserve">продажи </w:t>
            </w:r>
          </w:p>
        </w:tc>
        <w:tc>
          <w:tcPr>
            <w:tcW w:w="7371" w:type="dxa"/>
          </w:tcPr>
          <w:p w:rsidR="0082097A" w:rsidRPr="0082097A" w:rsidRDefault="00E94646" w:rsidP="00E94646">
            <w:r w:rsidRPr="00E94646">
              <w:lastRenderedPageBreak/>
              <w:t xml:space="preserve">Описание предмета продажи содержится в Документации </w:t>
            </w:r>
            <w:r w:rsidRPr="00E94646">
              <w:lastRenderedPageBreak/>
              <w:t>о продаже.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Адрес местонахождения Предмета продажи</w:t>
            </w:r>
          </w:p>
        </w:tc>
        <w:tc>
          <w:tcPr>
            <w:tcW w:w="7371" w:type="dxa"/>
          </w:tcPr>
          <w:p w:rsidR="0082097A" w:rsidRPr="0082097A" w:rsidRDefault="0082097A" w:rsidP="0082097A">
            <w:pPr>
              <w:rPr>
                <w:i/>
              </w:rPr>
            </w:pPr>
            <w:r w:rsidRPr="0082097A">
              <w:t>В соответствии с Документацией о продаже.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5" w:name="_Ref523922333"/>
          </w:p>
        </w:tc>
        <w:bookmarkEnd w:id="5"/>
        <w:tc>
          <w:tcPr>
            <w:tcW w:w="2444" w:type="dxa"/>
          </w:tcPr>
          <w:p w:rsidR="0082097A" w:rsidRPr="0082097A" w:rsidRDefault="0082097A" w:rsidP="0082097A">
            <w:r w:rsidRPr="0082097A">
              <w:t>Начальная цена продажи</w:t>
            </w:r>
          </w:p>
        </w:tc>
        <w:tc>
          <w:tcPr>
            <w:tcW w:w="7371" w:type="dxa"/>
          </w:tcPr>
          <w:p w:rsidR="0082097A" w:rsidRPr="0082097A" w:rsidRDefault="00E94646" w:rsidP="00DC6AEF">
            <w:pPr>
              <w:rPr>
                <w:b/>
              </w:rPr>
            </w:pPr>
            <w:r w:rsidRPr="00E94646">
              <w:t>32 160 000 руб. (Тридцать два миллиона сто шестьдесят тысяч) рублей 00 копеек, в том числе НДС (20%) в размере 6 432 000 (Шесть миллионов четыреста тридцать две тысячи) рублей 00 копеек</w:t>
            </w:r>
            <w:r>
              <w:t>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Валюта Договора</w:t>
            </w:r>
          </w:p>
        </w:tc>
        <w:tc>
          <w:tcPr>
            <w:tcW w:w="7371" w:type="dxa"/>
          </w:tcPr>
          <w:p w:rsidR="0082097A" w:rsidRPr="0082097A" w:rsidRDefault="0082097A" w:rsidP="0082097A">
            <w:pPr>
              <w:rPr>
                <w:i/>
              </w:rPr>
            </w:pPr>
            <w:r w:rsidRPr="0082097A">
              <w:t>Российский рубль.</w:t>
            </w:r>
          </w:p>
        </w:tc>
      </w:tr>
      <w:tr w:rsidR="0082097A" w:rsidRPr="0082097A" w:rsidTr="0082097A">
        <w:trPr>
          <w:trHeight w:val="2097"/>
        </w:trPr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6" w:name="_Hlk523925792"/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Участники Аукциона </w:t>
            </w:r>
          </w:p>
        </w:tc>
        <w:tc>
          <w:tcPr>
            <w:tcW w:w="7371" w:type="dxa"/>
            <w:vAlign w:val="center"/>
          </w:tcPr>
          <w:p w:rsidR="0082097A" w:rsidRPr="0082097A" w:rsidRDefault="00E94646" w:rsidP="0082097A">
            <w:r w:rsidRPr="00E94646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6"/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Срок, место и порядок предоставления Документации о продаже</w:t>
            </w:r>
          </w:p>
        </w:tc>
        <w:tc>
          <w:tcPr>
            <w:tcW w:w="7371" w:type="dxa"/>
          </w:tcPr>
          <w:p w:rsidR="0082097A" w:rsidRPr="0082097A" w:rsidRDefault="00E94646" w:rsidP="009534C0">
            <w:r w:rsidRPr="00E94646">
              <w:t>Документация о продаже размещена на официальном сайте электронной торговой площадки АО «РАД» в сети Интернет https://lot-online.ru</w:t>
            </w:r>
            <w:r w:rsidR="003B0549">
              <w:t>, mgde@magadanenergo.ru, https://www.avito.ru/magadan.ru</w:t>
            </w:r>
            <w:r w:rsidRPr="00E94646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</w:t>
            </w:r>
            <w:r>
              <w:t>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Задаток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Дата начала – дата и время окончания срока подачи Заявок</w:t>
            </w:r>
          </w:p>
        </w:tc>
        <w:tc>
          <w:tcPr>
            <w:tcW w:w="7371" w:type="dxa"/>
          </w:tcPr>
          <w:p w:rsidR="00E94646" w:rsidRDefault="00E94646" w:rsidP="00E94646">
            <w:r>
              <w:t>Дата начала подачи Заявок:</w:t>
            </w:r>
          </w:p>
          <w:p w:rsidR="00E94646" w:rsidRDefault="00E94646" w:rsidP="00E94646">
            <w:r>
              <w:t xml:space="preserve">«12» августа 2022 года.  </w:t>
            </w:r>
          </w:p>
          <w:p w:rsidR="00E94646" w:rsidRDefault="00E94646" w:rsidP="00E94646">
            <w:r>
              <w:t>Дата и время окончания срока подачи Заявок:</w:t>
            </w:r>
          </w:p>
          <w:p w:rsidR="00E94646" w:rsidRDefault="00E94646" w:rsidP="00E94646">
            <w:r>
              <w:t>«</w:t>
            </w:r>
            <w:r w:rsidR="009E6979">
              <w:t>09</w:t>
            </w:r>
            <w:r>
              <w:t xml:space="preserve">» </w:t>
            </w:r>
            <w:r w:rsidR="009E6979">
              <w:t>ноября</w:t>
            </w:r>
            <w:r>
              <w:t xml:space="preserve"> 2022 года в 16 ч. 00 мин. </w:t>
            </w:r>
          </w:p>
          <w:p w:rsidR="0082097A" w:rsidRPr="0082097A" w:rsidRDefault="00E94646" w:rsidP="00E94646">
            <w:r>
              <w:t>(по местному времени Организатора)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Порядок подачи </w:t>
            </w:r>
            <w:r w:rsidRPr="0082097A">
              <w:lastRenderedPageBreak/>
              <w:t>Заявок</w:t>
            </w:r>
          </w:p>
        </w:tc>
        <w:tc>
          <w:tcPr>
            <w:tcW w:w="7371" w:type="dxa"/>
          </w:tcPr>
          <w:p w:rsidR="0082097A" w:rsidRPr="0082097A" w:rsidRDefault="0082097A" w:rsidP="0082097A">
            <w:pPr>
              <w:rPr>
                <w:b/>
              </w:rPr>
            </w:pPr>
            <w:r w:rsidRPr="0082097A">
              <w:lastRenderedPageBreak/>
              <w:t>Заявки подаются по адресу ЭТП, указанному в пункте </w:t>
            </w:r>
            <w:r w:rsidRPr="0082097A">
              <w:fldChar w:fldCharType="begin"/>
            </w:r>
            <w:r w:rsidRPr="0082097A">
              <w:instrText xml:space="preserve"> REF _Ref514805016 \r \h </w:instrText>
            </w:r>
            <w:r w:rsidRPr="0082097A">
              <w:fldChar w:fldCharType="separate"/>
            </w:r>
            <w:r w:rsidRPr="0082097A">
              <w:t>5</w:t>
            </w:r>
            <w:r w:rsidRPr="0082097A">
              <w:fldChar w:fldCharType="end"/>
            </w:r>
            <w:r w:rsidRPr="0082097A">
              <w:t xml:space="preserve"> </w:t>
            </w:r>
            <w:r w:rsidRPr="0082097A">
              <w:lastRenderedPageBreak/>
              <w:t>настоящего Извещения.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«Шаг» аукциона</w:t>
            </w:r>
          </w:p>
        </w:tc>
        <w:tc>
          <w:tcPr>
            <w:tcW w:w="7371" w:type="dxa"/>
          </w:tcPr>
          <w:p w:rsidR="00E94646" w:rsidRDefault="00E94646" w:rsidP="00E94646">
            <w:r>
              <w:t>Шаг аукциона равен 2% от начальной цены продажи, указанной в пункте 9 настоящего Извещения, что составляет:</w:t>
            </w:r>
          </w:p>
          <w:p w:rsidR="0082097A" w:rsidRPr="0082097A" w:rsidRDefault="00E94646" w:rsidP="00E94646">
            <w:r>
              <w:t>643 200 (Шестьсот сорок три тысячи двести) рублей 00 копеек (с учетом НДС).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Дата и время проведения Аукциона 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>«</w:t>
            </w:r>
            <w:r w:rsidR="009E6979">
              <w:t>14</w:t>
            </w:r>
            <w:r w:rsidRPr="0082097A">
              <w:t xml:space="preserve">» </w:t>
            </w:r>
            <w:r w:rsidR="009E6979">
              <w:t>ноября</w:t>
            </w:r>
            <w:r w:rsidRPr="0082097A">
              <w:t xml:space="preserve"> 202</w:t>
            </w:r>
            <w:r w:rsidR="009534C0">
              <w:t>2</w:t>
            </w:r>
            <w:r w:rsidRPr="0082097A">
              <w:t xml:space="preserve"> года в 1</w:t>
            </w:r>
            <w:r w:rsidR="009534C0">
              <w:t>6</w:t>
            </w:r>
            <w:r w:rsidRPr="0082097A">
              <w:t xml:space="preserve">ч.00мин. </w:t>
            </w:r>
          </w:p>
          <w:p w:rsidR="0082097A" w:rsidRPr="0082097A" w:rsidRDefault="0082097A" w:rsidP="0082097A">
            <w:pPr>
              <w:rPr>
                <w:i/>
              </w:rPr>
            </w:pPr>
            <w:r w:rsidRPr="0082097A">
              <w:t>(по местному времени Организатора).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Дата подведения итогов Аукциона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>«</w:t>
            </w:r>
            <w:r w:rsidR="009E6979">
              <w:t>15</w:t>
            </w:r>
            <w:r w:rsidRPr="0082097A">
              <w:t xml:space="preserve">» </w:t>
            </w:r>
            <w:r w:rsidR="009E6979">
              <w:t>ноября</w:t>
            </w:r>
            <w:r w:rsidRPr="0082097A">
              <w:t xml:space="preserve"> 202</w:t>
            </w:r>
            <w:r w:rsidR="009534C0">
              <w:t>2</w:t>
            </w:r>
            <w:r w:rsidRPr="0082097A">
              <w:t xml:space="preserve"> года в 1</w:t>
            </w:r>
            <w:r w:rsidR="009534C0">
              <w:t>6</w:t>
            </w:r>
            <w:r w:rsidRPr="0082097A">
              <w:t xml:space="preserve">ч.00мин.  </w:t>
            </w:r>
          </w:p>
          <w:p w:rsidR="0082097A" w:rsidRPr="0082097A" w:rsidRDefault="0082097A" w:rsidP="0082097A">
            <w:r w:rsidRPr="0082097A">
              <w:t>(по местному времени Организатора).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7" w:name="_Ref525315137"/>
          </w:p>
        </w:tc>
        <w:bookmarkEnd w:id="7"/>
        <w:tc>
          <w:tcPr>
            <w:tcW w:w="2444" w:type="dxa"/>
          </w:tcPr>
          <w:p w:rsidR="0082097A" w:rsidRPr="0082097A" w:rsidRDefault="0082097A" w:rsidP="0082097A">
            <w:r w:rsidRPr="0082097A">
              <w:t xml:space="preserve">Время ожидания ценового предложения Участника 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 xml:space="preserve">30 (тридцать) минут от времени начала проведения аукциона 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:rsidR="0082097A" w:rsidRPr="0082097A" w:rsidRDefault="0082097A" w:rsidP="0082097A">
            <w:r w:rsidRPr="0082097A">
              <w:t>Порядок подведения итогов Аукциона</w:t>
            </w:r>
          </w:p>
        </w:tc>
        <w:tc>
          <w:tcPr>
            <w:tcW w:w="7371" w:type="dxa"/>
          </w:tcPr>
          <w:p w:rsidR="0082097A" w:rsidRPr="0082097A" w:rsidRDefault="0082097A" w:rsidP="0082097A">
            <w:r w:rsidRPr="0082097A"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82097A" w:rsidRPr="0082097A" w:rsidRDefault="0082097A" w:rsidP="0082097A">
            <w:r w:rsidRPr="0082097A"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2097A" w:rsidRPr="0082097A" w:rsidTr="0082097A">
        <w:tc>
          <w:tcPr>
            <w:tcW w:w="817" w:type="dxa"/>
          </w:tcPr>
          <w:p w:rsidR="0082097A" w:rsidRPr="0082097A" w:rsidRDefault="0082097A" w:rsidP="0082097A">
            <w:pPr>
              <w:numPr>
                <w:ilvl w:val="0"/>
                <w:numId w:val="1"/>
              </w:numPr>
            </w:pPr>
            <w:bookmarkStart w:id="8" w:name="_Ref446062609"/>
            <w:bookmarkEnd w:id="8"/>
          </w:p>
        </w:tc>
        <w:tc>
          <w:tcPr>
            <w:tcW w:w="9815" w:type="dxa"/>
            <w:gridSpan w:val="2"/>
          </w:tcPr>
          <w:p w:rsidR="0082097A" w:rsidRPr="0082097A" w:rsidRDefault="0082097A" w:rsidP="0082097A">
            <w:r w:rsidRPr="0082097A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9E6979" w:rsidRDefault="009E6979" w:rsidP="009E697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,</w:t>
      </w:r>
    </w:p>
    <w:p w:rsidR="009E6979" w:rsidRDefault="009E6979" w:rsidP="009E6979">
      <w:pPr>
        <w:spacing w:after="0"/>
        <w:jc w:val="center"/>
        <w:rPr>
          <w:b/>
          <w:sz w:val="26"/>
          <w:szCs w:val="26"/>
        </w:rPr>
      </w:pPr>
      <w:r w:rsidRPr="005259C2">
        <w:rPr>
          <w:b/>
          <w:sz w:val="26"/>
          <w:szCs w:val="26"/>
        </w:rPr>
        <w:t xml:space="preserve">Перечень внесенных изменений </w:t>
      </w:r>
    </w:p>
    <w:p w:rsidR="009E6979" w:rsidRPr="005259C2" w:rsidRDefault="009E6979" w:rsidP="009E6979">
      <w:pPr>
        <w:jc w:val="center"/>
        <w:rPr>
          <w:b/>
          <w:sz w:val="26"/>
          <w:szCs w:val="26"/>
        </w:rPr>
      </w:pPr>
      <w:r w:rsidRPr="005259C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Документацию</w:t>
      </w:r>
      <w:r w:rsidRPr="005259C2">
        <w:rPr>
          <w:b/>
          <w:sz w:val="26"/>
          <w:szCs w:val="26"/>
        </w:rPr>
        <w:t xml:space="preserve"> о продаже имущества</w:t>
      </w:r>
      <w:r>
        <w:rPr>
          <w:b/>
          <w:sz w:val="26"/>
          <w:szCs w:val="26"/>
        </w:rPr>
        <w:t xml:space="preserve"> ПАО «Магаданэнерго»</w:t>
      </w:r>
    </w:p>
    <w:p w:rsidR="009E6979" w:rsidRDefault="009E6979" w:rsidP="009E6979">
      <w:pPr>
        <w:ind w:firstLine="567"/>
        <w:jc w:val="both"/>
        <w:rPr>
          <w:sz w:val="26"/>
          <w:szCs w:val="26"/>
        </w:rPr>
      </w:pPr>
      <w:r w:rsidRPr="00F163AA">
        <w:rPr>
          <w:sz w:val="26"/>
          <w:szCs w:val="26"/>
        </w:rPr>
        <w:t xml:space="preserve">В соответствии с п. 5.4.1 Документации о продаже имущества </w:t>
      </w:r>
      <w:proofErr w:type="spellStart"/>
      <w:r w:rsidRPr="00F163AA">
        <w:rPr>
          <w:sz w:val="26"/>
          <w:szCs w:val="26"/>
        </w:rPr>
        <w:t>ЦПФОиР</w:t>
      </w:r>
      <w:proofErr w:type="spellEnd"/>
      <w:r w:rsidRPr="00F163AA">
        <w:rPr>
          <w:sz w:val="26"/>
          <w:szCs w:val="26"/>
        </w:rPr>
        <w:t xml:space="preserve"> «Кедровый Ключ» внесены изменения в Документацию о продаже имущества </w:t>
      </w:r>
      <w:r>
        <w:rPr>
          <w:sz w:val="26"/>
          <w:szCs w:val="26"/>
        </w:rPr>
        <w:br/>
      </w:r>
      <w:r w:rsidRPr="00F163AA">
        <w:rPr>
          <w:sz w:val="26"/>
          <w:szCs w:val="26"/>
        </w:rPr>
        <w:t xml:space="preserve">ПАО «Магаданэнерго» в части </w:t>
      </w:r>
      <w:proofErr w:type="spellStart"/>
      <w:r w:rsidRPr="00F163AA">
        <w:rPr>
          <w:sz w:val="26"/>
          <w:szCs w:val="26"/>
        </w:rPr>
        <w:t>пп</w:t>
      </w:r>
      <w:proofErr w:type="spellEnd"/>
      <w:r w:rsidRPr="00F163AA">
        <w:rPr>
          <w:sz w:val="26"/>
          <w:szCs w:val="26"/>
        </w:rPr>
        <w:t>.</w:t>
      </w:r>
      <w:r>
        <w:rPr>
          <w:sz w:val="26"/>
          <w:szCs w:val="26"/>
        </w:rPr>
        <w:t xml:space="preserve"> 1.2.14, 1.2.15, 1.2.16, 1.2.17, 1.2.18 п.1.2 «Информация о проводимом аукционе» Раздела 1 «Основные сведения о продаже»: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5529"/>
      </w:tblGrid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79" w:rsidRPr="00147660" w:rsidRDefault="009E6979" w:rsidP="00F46145">
            <w:pPr>
              <w:pStyle w:val="a"/>
              <w:numPr>
                <w:ilvl w:val="2"/>
                <w:numId w:val="0"/>
              </w:numPr>
              <w:tabs>
                <w:tab w:val="left" w:pos="777"/>
                <w:tab w:val="num" w:pos="1134"/>
              </w:tabs>
              <w:spacing w:before="0" w:line="276" w:lineRule="auto"/>
              <w:ind w:left="918" w:hanging="708"/>
              <w:jc w:val="center"/>
              <w:rPr>
                <w:sz w:val="24"/>
                <w:szCs w:val="24"/>
              </w:rPr>
            </w:pPr>
            <w:r w:rsidRPr="00147660">
              <w:rPr>
                <w:sz w:val="24"/>
                <w:szCs w:val="24"/>
              </w:rPr>
              <w:t xml:space="preserve">№ </w:t>
            </w:r>
            <w:proofErr w:type="gramStart"/>
            <w:r w:rsidRPr="00147660">
              <w:rPr>
                <w:sz w:val="24"/>
                <w:szCs w:val="24"/>
              </w:rPr>
              <w:t>п</w:t>
            </w:r>
            <w:proofErr w:type="gramEnd"/>
            <w:r w:rsidRPr="00147660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79" w:rsidRPr="00147660" w:rsidRDefault="009E6979" w:rsidP="00F46145">
            <w:pPr>
              <w:pStyle w:val="Tabletext"/>
              <w:spacing w:before="0" w:line="276" w:lineRule="auto"/>
              <w:jc w:val="center"/>
              <w:rPr>
                <w:sz w:val="24"/>
              </w:rPr>
            </w:pPr>
            <w:r w:rsidRPr="00147660">
              <w:rPr>
                <w:sz w:val="24"/>
              </w:rPr>
              <w:t>Наименование пункта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79" w:rsidRPr="00147660" w:rsidRDefault="009E6979" w:rsidP="00F46145">
            <w:pPr>
              <w:spacing w:after="0"/>
              <w:jc w:val="center"/>
              <w:rPr>
                <w:sz w:val="24"/>
                <w:szCs w:val="24"/>
              </w:rPr>
            </w:pPr>
            <w:r w:rsidRPr="00147660">
              <w:rPr>
                <w:sz w:val="24"/>
                <w:szCs w:val="24"/>
              </w:rPr>
              <w:t>Содержание пункта</w:t>
            </w:r>
          </w:p>
        </w:tc>
      </w:tr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79" w:rsidRPr="00147660" w:rsidRDefault="009E6979" w:rsidP="00F46145">
            <w:pPr>
              <w:pStyle w:val="a"/>
              <w:numPr>
                <w:ilvl w:val="2"/>
                <w:numId w:val="0"/>
              </w:numPr>
              <w:tabs>
                <w:tab w:val="left" w:pos="777"/>
                <w:tab w:val="num" w:pos="1134"/>
              </w:tabs>
              <w:spacing w:before="0" w:line="276" w:lineRule="auto"/>
              <w:ind w:left="918" w:hanging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79" w:rsidRPr="00F163AA" w:rsidRDefault="009E6979" w:rsidP="00F46145">
            <w:pPr>
              <w:pStyle w:val="Tabletext"/>
              <w:spacing w:before="0" w:line="276" w:lineRule="auto"/>
              <w:jc w:val="left"/>
              <w:rPr>
                <w:sz w:val="24"/>
              </w:rPr>
            </w:pPr>
            <w:r w:rsidRPr="00F163AA">
              <w:rPr>
                <w:sz w:val="24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79" w:rsidRPr="00F163AA" w:rsidRDefault="009E6979" w:rsidP="00F46145">
            <w:pPr>
              <w:spacing w:before="120" w:after="0" w:line="240" w:lineRule="auto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9E6979" w:rsidRPr="00F163AA" w:rsidRDefault="009E6979" w:rsidP="00F46145">
            <w:pPr>
              <w:spacing w:before="120" w:after="120" w:line="240" w:lineRule="auto"/>
              <w:rPr>
                <w:rFonts w:eastAsia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F163A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09</w:t>
            </w:r>
            <w:r w:rsidRPr="00F163A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ноября</w:t>
            </w:r>
            <w:r w:rsidRPr="00F163A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Pr="00F163A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 года в 16 ч. 00 мин</w:t>
            </w:r>
          </w:p>
          <w:p w:rsidR="009E6979" w:rsidRPr="00F163AA" w:rsidRDefault="009E6979" w:rsidP="00F46145">
            <w:pPr>
              <w:spacing w:after="0"/>
              <w:rPr>
                <w:sz w:val="24"/>
                <w:szCs w:val="24"/>
              </w:rPr>
            </w:pP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Заявителя поступил </w:t>
            </w:r>
            <w:proofErr w:type="gramStart"/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>позднее</w:t>
            </w:r>
            <w:proofErr w:type="gramEnd"/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чем за 3 (три) рабочих дня до даты окончания срока подачи Заявок, установленной в пункте </w:t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fldChar w:fldCharType="begin"/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instrText xml:space="preserve"> REF _Ref389823218 \r \h  \* MERGEFORMAT </w:instrText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fldChar w:fldCharType="separate"/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1.2.15</w:t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fldChar w:fldCharType="end"/>
            </w:r>
            <w:r w:rsidRPr="00F163A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147660" w:rsidRDefault="009E6979" w:rsidP="00F46145">
            <w:pPr>
              <w:pStyle w:val="a"/>
              <w:numPr>
                <w:ilvl w:val="0"/>
                <w:numId w:val="0"/>
              </w:numPr>
              <w:tabs>
                <w:tab w:val="left" w:pos="777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9" w:rsidRPr="00147660" w:rsidRDefault="009E6979" w:rsidP="00F46145">
            <w:pPr>
              <w:pStyle w:val="Tabletext"/>
              <w:spacing w:before="0" w:line="276" w:lineRule="auto"/>
              <w:jc w:val="left"/>
              <w:rPr>
                <w:sz w:val="24"/>
              </w:rPr>
            </w:pPr>
            <w:r w:rsidRPr="00147660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F163AA" w:rsidRDefault="009E6979" w:rsidP="00F46145">
            <w:pPr>
              <w:spacing w:after="0"/>
              <w:rPr>
                <w:sz w:val="24"/>
                <w:szCs w:val="24"/>
              </w:rPr>
            </w:pPr>
            <w:r w:rsidRPr="00F163AA">
              <w:rPr>
                <w:sz w:val="24"/>
                <w:szCs w:val="24"/>
              </w:rPr>
              <w:t>Дата начала подачи заявок:</w:t>
            </w:r>
          </w:p>
          <w:p w:rsidR="009E6979" w:rsidRPr="00F163AA" w:rsidRDefault="009E6979" w:rsidP="00F46145">
            <w:pPr>
              <w:spacing w:after="0"/>
              <w:rPr>
                <w:b/>
                <w:sz w:val="24"/>
                <w:szCs w:val="24"/>
              </w:rPr>
            </w:pPr>
            <w:r w:rsidRPr="00F163A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12</w:t>
            </w:r>
            <w:r w:rsidRPr="00F163A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Pr="00F163AA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r w:rsidRPr="00F163AA">
              <w:rPr>
                <w:b/>
                <w:sz w:val="24"/>
                <w:szCs w:val="24"/>
              </w:rPr>
              <w:t xml:space="preserve"> года  </w:t>
            </w:r>
          </w:p>
          <w:p w:rsidR="009E6979" w:rsidRPr="00F163AA" w:rsidRDefault="009E6979" w:rsidP="00F46145">
            <w:pPr>
              <w:spacing w:after="0"/>
              <w:rPr>
                <w:sz w:val="24"/>
                <w:szCs w:val="24"/>
              </w:rPr>
            </w:pPr>
            <w:r w:rsidRPr="00F163A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9E6979" w:rsidRPr="00F163AA" w:rsidRDefault="009E6979" w:rsidP="00F46145">
            <w:pPr>
              <w:spacing w:after="0"/>
              <w:rPr>
                <w:b/>
                <w:sz w:val="24"/>
                <w:szCs w:val="24"/>
              </w:rPr>
            </w:pPr>
            <w:r w:rsidRPr="00F163A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09</w:t>
            </w:r>
            <w:r w:rsidRPr="00F163A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ноября</w:t>
            </w:r>
            <w:r w:rsidRPr="00F163AA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r w:rsidRPr="00F163AA">
              <w:rPr>
                <w:b/>
                <w:sz w:val="24"/>
                <w:szCs w:val="24"/>
              </w:rPr>
              <w:t xml:space="preserve"> года в 16ч.00мин.  </w:t>
            </w:r>
          </w:p>
          <w:p w:rsidR="009E6979" w:rsidRPr="005259C2" w:rsidRDefault="009E6979" w:rsidP="00F46145">
            <w:pPr>
              <w:pStyle w:val="Tabletext"/>
              <w:spacing w:before="0" w:line="276" w:lineRule="auto"/>
              <w:rPr>
                <w:rStyle w:val="a7"/>
                <w:b w:val="0"/>
                <w:i w:val="0"/>
                <w:snapToGrid w:val="0"/>
                <w:sz w:val="24"/>
              </w:rPr>
            </w:pPr>
            <w:r w:rsidRPr="00F163AA">
              <w:rPr>
                <w:rFonts w:eastAsiaTheme="minorHAnsi"/>
                <w:sz w:val="24"/>
                <w:lang w:eastAsia="en-US"/>
              </w:rPr>
              <w:t>(по местному времени Организатора).</w:t>
            </w:r>
          </w:p>
        </w:tc>
      </w:tr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147660" w:rsidRDefault="009E6979" w:rsidP="00F46145">
            <w:pPr>
              <w:pStyle w:val="a"/>
              <w:numPr>
                <w:ilvl w:val="0"/>
                <w:numId w:val="0"/>
              </w:numPr>
              <w:tabs>
                <w:tab w:val="left" w:pos="777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9" w:rsidRPr="00147660" w:rsidRDefault="009E6979" w:rsidP="00F46145">
            <w:pPr>
              <w:pStyle w:val="Tabletext"/>
              <w:spacing w:before="0" w:line="276" w:lineRule="auto"/>
              <w:jc w:val="left"/>
              <w:rPr>
                <w:sz w:val="24"/>
              </w:rPr>
            </w:pPr>
            <w:r w:rsidRPr="00147660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5259C2" w:rsidRDefault="009E6979" w:rsidP="00F46145">
            <w:pPr>
              <w:spacing w:after="0"/>
              <w:rPr>
                <w:sz w:val="24"/>
                <w:szCs w:val="24"/>
              </w:rPr>
            </w:pPr>
            <w:r w:rsidRPr="005259C2">
              <w:rPr>
                <w:sz w:val="24"/>
                <w:szCs w:val="24"/>
              </w:rPr>
              <w:t>Дата окончания рассмотрения заявок:</w:t>
            </w:r>
          </w:p>
          <w:p w:rsidR="009E6979" w:rsidRPr="005259C2" w:rsidRDefault="009E6979" w:rsidP="009E6979">
            <w:pPr>
              <w:pStyle w:val="Tabletext"/>
              <w:spacing w:before="0" w:line="276" w:lineRule="auto"/>
              <w:rPr>
                <w:sz w:val="24"/>
              </w:rPr>
            </w:pPr>
            <w:r w:rsidRPr="005259C2"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4"/>
              </w:rPr>
              <w:t>11</w:t>
            </w:r>
            <w:r w:rsidRPr="005259C2">
              <w:rPr>
                <w:b/>
                <w:snapToGrid w:val="0"/>
                <w:sz w:val="24"/>
              </w:rPr>
              <w:t>»</w:t>
            </w:r>
            <w:r>
              <w:rPr>
                <w:b/>
                <w:snapToGrid w:val="0"/>
                <w:sz w:val="24"/>
              </w:rPr>
              <w:t xml:space="preserve"> </w:t>
            </w:r>
            <w:r>
              <w:rPr>
                <w:b/>
                <w:snapToGrid w:val="0"/>
                <w:sz w:val="24"/>
              </w:rPr>
              <w:t>ноября</w:t>
            </w:r>
            <w:r w:rsidRPr="005259C2">
              <w:rPr>
                <w:b/>
                <w:snapToGrid w:val="0"/>
                <w:sz w:val="24"/>
              </w:rPr>
              <w:t xml:space="preserve"> 202</w:t>
            </w:r>
            <w:r>
              <w:rPr>
                <w:b/>
                <w:snapToGrid w:val="0"/>
                <w:sz w:val="24"/>
              </w:rPr>
              <w:t>2</w:t>
            </w:r>
            <w:r w:rsidRPr="005259C2">
              <w:rPr>
                <w:b/>
                <w:snapToGrid w:val="0"/>
                <w:sz w:val="24"/>
              </w:rPr>
              <w:t xml:space="preserve"> года</w:t>
            </w:r>
            <w:r>
              <w:rPr>
                <w:snapToGrid w:val="0"/>
                <w:sz w:val="24"/>
              </w:rPr>
              <w:t>.</w:t>
            </w:r>
          </w:p>
        </w:tc>
      </w:tr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147660" w:rsidRDefault="009E6979" w:rsidP="00F46145">
            <w:pPr>
              <w:pStyle w:val="a"/>
              <w:numPr>
                <w:ilvl w:val="0"/>
                <w:numId w:val="0"/>
              </w:numPr>
              <w:tabs>
                <w:tab w:val="left" w:pos="777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9" w:rsidRPr="00147660" w:rsidRDefault="009E6979" w:rsidP="00F46145">
            <w:pPr>
              <w:pStyle w:val="Tabletext"/>
              <w:spacing w:before="0" w:line="276" w:lineRule="auto"/>
              <w:jc w:val="left"/>
              <w:rPr>
                <w:sz w:val="24"/>
              </w:rPr>
            </w:pPr>
            <w:r w:rsidRPr="0014766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5259C2" w:rsidRDefault="009E6979" w:rsidP="00F46145">
            <w:pPr>
              <w:widowControl w:val="0"/>
              <w:spacing w:after="0"/>
              <w:rPr>
                <w:sz w:val="24"/>
                <w:szCs w:val="24"/>
              </w:rPr>
            </w:pPr>
            <w:r w:rsidRPr="005259C2">
              <w:rPr>
                <w:sz w:val="24"/>
                <w:szCs w:val="24"/>
              </w:rPr>
              <w:t>Дата и время проведения аукциона:</w:t>
            </w:r>
          </w:p>
          <w:p w:rsidR="009E6979" w:rsidRDefault="009E6979" w:rsidP="00F46145">
            <w:pPr>
              <w:spacing w:after="0"/>
              <w:rPr>
                <w:sz w:val="24"/>
                <w:szCs w:val="24"/>
              </w:rPr>
            </w:pPr>
            <w:r w:rsidRPr="005259C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5259C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ноября</w:t>
            </w:r>
            <w:r w:rsidRPr="001E01F3">
              <w:rPr>
                <w:b/>
                <w:sz w:val="24"/>
                <w:szCs w:val="24"/>
              </w:rPr>
              <w:t xml:space="preserve"> </w:t>
            </w:r>
            <w:r w:rsidRPr="005259C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5259C2">
              <w:rPr>
                <w:b/>
                <w:sz w:val="24"/>
                <w:szCs w:val="24"/>
              </w:rPr>
              <w:t xml:space="preserve"> года</w:t>
            </w:r>
            <w:r w:rsidRPr="005259C2">
              <w:rPr>
                <w:sz w:val="24"/>
                <w:szCs w:val="24"/>
              </w:rPr>
              <w:t xml:space="preserve"> </w:t>
            </w:r>
            <w:r w:rsidRPr="0081292F">
              <w:rPr>
                <w:b/>
                <w:sz w:val="24"/>
                <w:szCs w:val="24"/>
              </w:rPr>
              <w:t>в 16ч.00мин.</w:t>
            </w:r>
            <w:r w:rsidRPr="005259C2">
              <w:rPr>
                <w:sz w:val="24"/>
                <w:szCs w:val="24"/>
              </w:rPr>
              <w:t> </w:t>
            </w:r>
          </w:p>
          <w:p w:rsidR="009E6979" w:rsidRPr="005259C2" w:rsidRDefault="009E6979" w:rsidP="00F46145">
            <w:pPr>
              <w:spacing w:after="0"/>
              <w:rPr>
                <w:sz w:val="24"/>
                <w:szCs w:val="24"/>
              </w:rPr>
            </w:pPr>
            <w:r w:rsidRPr="005259C2">
              <w:rPr>
                <w:sz w:val="24"/>
                <w:szCs w:val="24"/>
              </w:rPr>
              <w:t xml:space="preserve">(по местному времени Организатора). </w:t>
            </w:r>
          </w:p>
        </w:tc>
      </w:tr>
      <w:tr w:rsidR="009E6979" w:rsidRPr="00147660" w:rsidTr="00F4614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147660" w:rsidRDefault="009E6979" w:rsidP="00F46145">
            <w:pPr>
              <w:pStyle w:val="a"/>
              <w:numPr>
                <w:ilvl w:val="0"/>
                <w:numId w:val="0"/>
              </w:numPr>
              <w:tabs>
                <w:tab w:val="left" w:pos="777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9" w:rsidRPr="00147660" w:rsidRDefault="009E6979" w:rsidP="00F46145">
            <w:pPr>
              <w:pStyle w:val="Tabletext"/>
              <w:spacing w:before="0" w:line="276" w:lineRule="auto"/>
              <w:jc w:val="left"/>
              <w:rPr>
                <w:sz w:val="24"/>
              </w:rPr>
            </w:pPr>
            <w:r w:rsidRPr="00147660">
              <w:rPr>
                <w:sz w:val="24"/>
              </w:rPr>
              <w:t>Дата подведения итогов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5259C2" w:rsidRDefault="009E6979" w:rsidP="00F46145">
            <w:pPr>
              <w:spacing w:after="0"/>
              <w:rPr>
                <w:sz w:val="24"/>
                <w:szCs w:val="24"/>
              </w:rPr>
            </w:pPr>
            <w:r w:rsidRPr="005259C2">
              <w:rPr>
                <w:sz w:val="24"/>
                <w:szCs w:val="24"/>
              </w:rPr>
              <w:t>Дата подведения итогов:</w:t>
            </w:r>
          </w:p>
          <w:p w:rsidR="009E6979" w:rsidRPr="005259C2" w:rsidRDefault="009E6979" w:rsidP="009E6979">
            <w:pPr>
              <w:pStyle w:val="Tableheader"/>
              <w:spacing w:before="0" w:line="276" w:lineRule="auto"/>
              <w:rPr>
                <w:b w:val="0"/>
                <w:snapToGrid w:val="0"/>
                <w:sz w:val="24"/>
              </w:rPr>
            </w:pPr>
            <w:r w:rsidRPr="005259C2">
              <w:rPr>
                <w:snapToGrid w:val="0"/>
                <w:sz w:val="24"/>
              </w:rPr>
              <w:t>«</w:t>
            </w:r>
            <w:r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>5</w:t>
            </w:r>
            <w:r w:rsidRPr="005259C2">
              <w:rPr>
                <w:snapToGrid w:val="0"/>
                <w:sz w:val="24"/>
              </w:rPr>
              <w:t xml:space="preserve">» </w:t>
            </w:r>
            <w:r>
              <w:rPr>
                <w:snapToGrid w:val="0"/>
                <w:sz w:val="24"/>
              </w:rPr>
              <w:t>ноября</w:t>
            </w:r>
            <w:r w:rsidRPr="001E01F3">
              <w:rPr>
                <w:snapToGrid w:val="0"/>
                <w:sz w:val="24"/>
              </w:rPr>
              <w:t xml:space="preserve"> </w:t>
            </w:r>
            <w:r w:rsidRPr="005259C2">
              <w:rPr>
                <w:snapToGrid w:val="0"/>
                <w:sz w:val="24"/>
              </w:rPr>
              <w:t>202</w:t>
            </w:r>
            <w:r>
              <w:rPr>
                <w:snapToGrid w:val="0"/>
                <w:sz w:val="24"/>
              </w:rPr>
              <w:t>2</w:t>
            </w:r>
            <w:r w:rsidRPr="005259C2">
              <w:rPr>
                <w:snapToGrid w:val="0"/>
                <w:sz w:val="24"/>
              </w:rPr>
              <w:t xml:space="preserve"> года. </w:t>
            </w:r>
          </w:p>
        </w:tc>
      </w:tr>
    </w:tbl>
    <w:p w:rsidR="00150714" w:rsidRDefault="00150714">
      <w:bookmarkStart w:id="9" w:name="_GoBack"/>
      <w:bookmarkEnd w:id="9"/>
    </w:p>
    <w:sectPr w:rsidR="0015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7A"/>
    <w:rsid w:val="00150714"/>
    <w:rsid w:val="003B0549"/>
    <w:rsid w:val="0082097A"/>
    <w:rsid w:val="009534C0"/>
    <w:rsid w:val="009E6979"/>
    <w:rsid w:val="00DC6AEF"/>
    <w:rsid w:val="00E67208"/>
    <w:rsid w:val="00E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E6979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9E6979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94646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9E6979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9E6979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E6979"/>
    <w:pPr>
      <w:numPr>
        <w:ilvl w:val="2"/>
        <w:numId w:val="2"/>
      </w:numPr>
      <w:spacing w:before="120" w:after="0" w:line="240" w:lineRule="auto"/>
      <w:jc w:val="both"/>
    </w:pPr>
    <w:rPr>
      <w:rFonts w:eastAsia="Times New Roman"/>
      <w:snapToGrid w:val="0"/>
      <w:sz w:val="26"/>
      <w:szCs w:val="26"/>
      <w:lang w:eastAsia="ru-RU"/>
    </w:rPr>
  </w:style>
  <w:style w:type="character" w:customStyle="1" w:styleId="21">
    <w:name w:val="Пункт Знак2"/>
    <w:link w:val="a"/>
    <w:rsid w:val="009E6979"/>
    <w:rPr>
      <w:rFonts w:eastAsia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9E6979"/>
    <w:pPr>
      <w:numPr>
        <w:ilvl w:val="3"/>
      </w:numPr>
      <w:tabs>
        <w:tab w:val="clear" w:pos="1134"/>
        <w:tab w:val="num" w:pos="360"/>
      </w:tabs>
    </w:pPr>
  </w:style>
  <w:style w:type="character" w:customStyle="1" w:styleId="a7">
    <w:name w:val="комментарий"/>
    <w:rsid w:val="009E6979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E6979"/>
    <w:pPr>
      <w:numPr>
        <w:ilvl w:val="4"/>
      </w:numPr>
      <w:tabs>
        <w:tab w:val="clear" w:pos="5104"/>
        <w:tab w:val="num" w:pos="360"/>
      </w:tabs>
    </w:pPr>
  </w:style>
  <w:style w:type="paragraph" w:customStyle="1" w:styleId="Tableheader">
    <w:name w:val="Table_header"/>
    <w:basedOn w:val="a2"/>
    <w:rsid w:val="009E6979"/>
    <w:pPr>
      <w:spacing w:before="120" w:after="0" w:line="240" w:lineRule="auto"/>
      <w:jc w:val="both"/>
    </w:pPr>
    <w:rPr>
      <w:rFonts w:eastAsia="Times New Roman"/>
      <w:b/>
      <w:sz w:val="20"/>
      <w:szCs w:val="24"/>
      <w:lang w:eastAsia="ru-RU"/>
    </w:rPr>
  </w:style>
  <w:style w:type="paragraph" w:customStyle="1" w:styleId="Tabletext">
    <w:name w:val="Table_text"/>
    <w:basedOn w:val="a2"/>
    <w:rsid w:val="009E6979"/>
    <w:pPr>
      <w:spacing w:before="120" w:after="0" w:line="240" w:lineRule="auto"/>
      <w:jc w:val="both"/>
    </w:pPr>
    <w:rPr>
      <w:rFonts w:eastAsia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E6979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9E6979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94646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9E6979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9E6979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E6979"/>
    <w:pPr>
      <w:numPr>
        <w:ilvl w:val="2"/>
        <w:numId w:val="2"/>
      </w:numPr>
      <w:spacing w:before="120" w:after="0" w:line="240" w:lineRule="auto"/>
      <w:jc w:val="both"/>
    </w:pPr>
    <w:rPr>
      <w:rFonts w:eastAsia="Times New Roman"/>
      <w:snapToGrid w:val="0"/>
      <w:sz w:val="26"/>
      <w:szCs w:val="26"/>
      <w:lang w:eastAsia="ru-RU"/>
    </w:rPr>
  </w:style>
  <w:style w:type="character" w:customStyle="1" w:styleId="21">
    <w:name w:val="Пункт Знак2"/>
    <w:link w:val="a"/>
    <w:rsid w:val="009E6979"/>
    <w:rPr>
      <w:rFonts w:eastAsia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9E6979"/>
    <w:pPr>
      <w:numPr>
        <w:ilvl w:val="3"/>
      </w:numPr>
      <w:tabs>
        <w:tab w:val="clear" w:pos="1134"/>
        <w:tab w:val="num" w:pos="360"/>
      </w:tabs>
    </w:pPr>
  </w:style>
  <w:style w:type="character" w:customStyle="1" w:styleId="a7">
    <w:name w:val="комментарий"/>
    <w:rsid w:val="009E6979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E6979"/>
    <w:pPr>
      <w:numPr>
        <w:ilvl w:val="4"/>
      </w:numPr>
      <w:tabs>
        <w:tab w:val="clear" w:pos="5104"/>
        <w:tab w:val="num" w:pos="360"/>
      </w:tabs>
    </w:pPr>
  </w:style>
  <w:style w:type="paragraph" w:customStyle="1" w:styleId="Tableheader">
    <w:name w:val="Table_header"/>
    <w:basedOn w:val="a2"/>
    <w:rsid w:val="009E6979"/>
    <w:pPr>
      <w:spacing w:before="120" w:after="0" w:line="240" w:lineRule="auto"/>
      <w:jc w:val="both"/>
    </w:pPr>
    <w:rPr>
      <w:rFonts w:eastAsia="Times New Roman"/>
      <w:b/>
      <w:sz w:val="20"/>
      <w:szCs w:val="24"/>
      <w:lang w:eastAsia="ru-RU"/>
    </w:rPr>
  </w:style>
  <w:style w:type="paragraph" w:customStyle="1" w:styleId="Tabletext">
    <w:name w:val="Table_text"/>
    <w:basedOn w:val="a2"/>
    <w:rsid w:val="009E6979"/>
    <w:pPr>
      <w:spacing w:before="120" w:after="0" w:line="240" w:lineRule="auto"/>
      <w:jc w:val="both"/>
    </w:pPr>
    <w:rPr>
      <w:rFonts w:eastAsia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"Магаданэнерго"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 Татьяна Васильевна</dc:creator>
  <cp:keywords/>
  <dc:description/>
  <cp:lastModifiedBy>Морозова Екатерина Геннадьевна</cp:lastModifiedBy>
  <cp:revision>7</cp:revision>
  <dcterms:created xsi:type="dcterms:W3CDTF">2021-07-19T02:53:00Z</dcterms:created>
  <dcterms:modified xsi:type="dcterms:W3CDTF">2022-09-19T04:26:00Z</dcterms:modified>
</cp:coreProperties>
</file>