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8322" w14:textId="15961963" w:rsidR="002F0293" w:rsidRDefault="00DA5DD7" w:rsidP="007F78DF">
      <w:pPr>
        <w:jc w:val="both"/>
      </w:pPr>
      <w:r w:rsidRPr="00BF6398">
        <w:rPr>
          <w:sz w:val="20"/>
          <w:szCs w:val="20"/>
        </w:rPr>
        <w:t>Лот № 1</w:t>
      </w:r>
      <w:r>
        <w:rPr>
          <w:sz w:val="20"/>
          <w:szCs w:val="20"/>
        </w:rPr>
        <w:t xml:space="preserve">: </w:t>
      </w:r>
      <w:r w:rsidRPr="008D0C38">
        <w:rPr>
          <w:sz w:val="20"/>
          <w:szCs w:val="20"/>
        </w:rPr>
        <w:t xml:space="preserve">Земельные участки, расположенные по адресу (местонахождение) объектов: ХМАО, г. Сургут, микрорайон 43, категория земель: земли населенных пунктов. Далее при перечислении приведены данные в следующем порядке: разрешенное использование, площадь, кадастровый номер земельного участка: под одноквартирный жилой дом: 1352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86:10:0101226:532, 1352; 1359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86:10:0101226:537; 1353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86:10:0101226:538; 1358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86:10:0101226:539; 1358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86:10:0101226:541; 1420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86:10:0101226:544; 1136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86:10:0101226:545; 1145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86:10:0101226:546; 1134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86:10:0101226:547; 1144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86:10:0101226:548; 1132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86:10:0101226:549; 1140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86:10:0101226:550; 1142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86:10:0101226:551; 1139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86:10:0101226:552; 1138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86:10:0101226:553; 1139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86:10:0101226:554; 1132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86:10:0101226:555; 1898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86:10:0101226:556; 1278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86:10:0101226:557; 1334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86:10:0101226:558; 1161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86:10:0101226:560; 1162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86:10:0101226:562; 1170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86:10:0101226:564; 1167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86:10:0101226:566; 1169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86:10:0101226:567; 1161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86:10:0101226:568; 1174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86:10:0101226:569; 1171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86:10:0101226:570; 1204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86:10:0101226:571; 886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86:10:0101226:572; 933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86:10:0101226:573; 929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86:10:0101226:574; 947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86:10:0101226:575; 926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86:10:0101226:576; 945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86:10:0101226:577; 926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86:10:0101226:578; 945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86:10:0101226:579; 923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86:10:0101226:580; 942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86:10:0101226:581; 923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86:10:0101226:582; 942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86:10:0101226:583; 921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86:10:0101226:584; 939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86:10:0101226:585; 940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86:10:0101226:586; 922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86:10:0101226:587; 866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86:10:0101226:588; 913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86:10:0101226:589; 909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86:10:0101226:590; 929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86:10:0101226:591; 909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86:10:0101226:592; 928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86:10:0101226:593; 911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86:10:0101226:594; 928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86:10:0101226:595; 909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86:10:0101226:596; 928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86:10:0101226:597; 909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86:10:0101226:598; 929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86:10:0101226:599; 909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86:10:0101226:600; 928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86:10:0101226:601; 908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86:10:0101226:602; 908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86:10:0101226:602; 933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86:10:0101226:603; 970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86:10:0101226:604; 1052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86:10:0101226:605; 1071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86:10:0101226:606; 1077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86:10:0101226:607; 1075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86:10:0101226:608; 1078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86:10:0101226:609; 1079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86:10:0101226:610; 1079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86:10:0101226:611; 1078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86:10:0101226:612; 1081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86:10:0101226:613; 1081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86:10:0101226:614; 1083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86:10:0101226:615; 1082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86:10:0101226:616; 1083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86:10:0101226:617; 1085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86:10:0101226:618; 932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86:10:0101226:619; 2337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86:10:0101226:531; 1358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86:10:0101226:533; 1346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>., 86:10:0101226:535;</w:t>
      </w:r>
      <w:r>
        <w:rPr>
          <w:sz w:val="20"/>
          <w:szCs w:val="20"/>
        </w:rPr>
        <w:t xml:space="preserve"> </w:t>
      </w:r>
      <w:r w:rsidRPr="008D0C38">
        <w:rPr>
          <w:sz w:val="20"/>
          <w:szCs w:val="20"/>
        </w:rPr>
        <w:t xml:space="preserve">1352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86:10:0101226:536; 1350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86:10:0101226:540; 1359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86:10:0101226:542; 2103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86:10:0101226:543; 1173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86:10:0101226:559; 1174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86:10:0101226:561; 1168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86:10:0101226:563; 1169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86:10:0101226:565; 342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86:10:0101226:663; под блокированный жилой дом: 553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>.,</w:t>
      </w:r>
      <w:r>
        <w:rPr>
          <w:sz w:val="20"/>
          <w:szCs w:val="20"/>
        </w:rPr>
        <w:t xml:space="preserve"> </w:t>
      </w:r>
      <w:r w:rsidRPr="008D0C38">
        <w:rPr>
          <w:sz w:val="20"/>
          <w:szCs w:val="20"/>
        </w:rPr>
        <w:t>86:10:0101226:635;</w:t>
      </w:r>
      <w:r>
        <w:rPr>
          <w:sz w:val="20"/>
          <w:szCs w:val="20"/>
        </w:rPr>
        <w:t xml:space="preserve"> </w:t>
      </w:r>
      <w:r w:rsidRPr="008D0C38">
        <w:rPr>
          <w:sz w:val="20"/>
          <w:szCs w:val="20"/>
        </w:rPr>
        <w:t xml:space="preserve">482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86:10:0101226:636; 470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86:10:0101226:637; 482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86:10:0101226:638; 492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86:10:0101226:639; 481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86:10:0101226:640; 470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86:10:0101226:641; 481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86:10:0101226:642; 563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86:10:0101226:655; 435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86:10:0101226:620; 427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86:10:0101226:621; 474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86:10:0101226:622; 500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86:10:0101226:623; 816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86:10:0101226:624; 937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86:10:0101226:625; 480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86:10:0101226:626; 484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86:10:0101226:627; 467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86:10:0101226:628; 895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86:10:0101226:629; 808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86:10:0101226:630; 493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86:10:0101226:631; 507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86:10:0101226:632; 489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86:10:0101226:633; 528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86:10:0101226:634; 389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86:10:0101226:656; 350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86:10:0101226:657; 349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86:10:0101226:658; 339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86:10:0101226:659; 347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86:10:0101226:660; 340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86:10:0101226:661; 376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86:10:0101226:646; 361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86:10:0101226:647; 273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86:10:0101226:648; 298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86:10:0101226:649; 299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86:10:0101226:650; 346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86:10:0101226:662; 272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86:10:0101226:651; 273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86:10:0101226:652; 298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86:10:0101226:653; 394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86:10:0101226:654; 381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86:10:0101226:664; 297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86:10:0101226:665; 273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86:10:0101226:666; 275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86:10:0101226:667; 297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86:10:0101226:668; 297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86:10:0101226:669; 273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86:10:0101226:670; 372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86:10:0101226:671; 344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86:10:0101226:644; 356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86:10:0101226:645; под многоквартирный жилой дом:14317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86:10:0101226:700; 13406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86:10:0101226:701; 11673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86:10:0101226:687; 10278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86:10:0101226:689; 13919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86:10:0101226:690; 10789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86:10:0101226:692; 9807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86:10:0101226:696; 13535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86:10:0101226:697; 22066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86:10:0101226:703; 16103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86:10:0101226:704; 22040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86:10:0101226:705; 11898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86:10:0101226:706; 14014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86:10:0101226:707; под ТП, 32 Б: 135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86:10:0101226:672, под БГРП, 3А:  57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86:10:0101226:673; под ПВНС, 22: 42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86:10:0101226:674; под КПП: 86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86:10:0101226:675; под ТП, 32А: 136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86:10:0101226:676; под БГРП,3Б: 57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86:10:0101226:677; под КПП, 86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86:10:0101226:678; под РП/ТП,31; 143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>., 86:10:0101226:679; под «</w:t>
      </w:r>
      <w:proofErr w:type="spellStart"/>
      <w:r w:rsidRPr="008D0C38">
        <w:rPr>
          <w:sz w:val="20"/>
          <w:szCs w:val="20"/>
        </w:rPr>
        <w:t>Klub-house</w:t>
      </w:r>
      <w:proofErr w:type="spellEnd"/>
      <w:r w:rsidRPr="008D0C38">
        <w:rPr>
          <w:sz w:val="20"/>
          <w:szCs w:val="20"/>
        </w:rPr>
        <w:t xml:space="preserve">», 5: 11193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86:10:0101226:680; под многоквартирный жилой дом,4: 18836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</w:t>
      </w:r>
      <w:r w:rsidRPr="008D0C38">
        <w:rPr>
          <w:sz w:val="20"/>
          <w:szCs w:val="20"/>
        </w:rPr>
        <w:lastRenderedPageBreak/>
        <w:t xml:space="preserve">86:10:0101226:681; под территорию общего пользования </w:t>
      </w:r>
      <w:proofErr w:type="spellStart"/>
      <w:r w:rsidRPr="008D0C38">
        <w:rPr>
          <w:sz w:val="20"/>
          <w:szCs w:val="20"/>
        </w:rPr>
        <w:t>мкр</w:t>
      </w:r>
      <w:proofErr w:type="spellEnd"/>
      <w:r w:rsidRPr="008D0C38">
        <w:rPr>
          <w:sz w:val="20"/>
          <w:szCs w:val="20"/>
        </w:rPr>
        <w:t xml:space="preserve">. 1 очереди строительства, 60686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86:10:0101226:682; под многоквартирные жилые дома,7,8: 37179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86:10:0101226:683; под КРП,35: 1236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86:10:0101226:684; под ТП,8В: 156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86:10:0101226:685; под территорию общего пользования </w:t>
      </w:r>
      <w:proofErr w:type="spellStart"/>
      <w:r w:rsidRPr="008D0C38">
        <w:rPr>
          <w:sz w:val="20"/>
          <w:szCs w:val="20"/>
        </w:rPr>
        <w:t>мкр</w:t>
      </w:r>
      <w:proofErr w:type="spellEnd"/>
      <w:r w:rsidRPr="008D0C38">
        <w:rPr>
          <w:sz w:val="20"/>
          <w:szCs w:val="20"/>
        </w:rPr>
        <w:t xml:space="preserve">. 2: 12769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86:10:0101226:686; под ТП-9В: 170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86:10:0101226:688; под ТП-7В: 100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86:10:0101226:691; под территорию общего пользования </w:t>
      </w:r>
      <w:proofErr w:type="spellStart"/>
      <w:r w:rsidRPr="008D0C38">
        <w:rPr>
          <w:sz w:val="20"/>
          <w:szCs w:val="20"/>
        </w:rPr>
        <w:t>мкр</w:t>
      </w:r>
      <w:proofErr w:type="spellEnd"/>
      <w:r w:rsidRPr="008D0C38">
        <w:rPr>
          <w:sz w:val="20"/>
          <w:szCs w:val="20"/>
        </w:rPr>
        <w:t xml:space="preserve">. 3 очереди строительства: 7557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86:10:0101226:693; под детский сад на 297 мест: 7941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86:10:0101226:694; под общеобразовательную школу на 810 учащихся: 23177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86:10:0101226:695; под ТП-4В: 139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>.,</w:t>
      </w:r>
      <w:r>
        <w:t xml:space="preserve"> </w:t>
      </w:r>
      <w:r w:rsidRPr="008D0C38">
        <w:rPr>
          <w:sz w:val="20"/>
          <w:szCs w:val="20"/>
        </w:rPr>
        <w:t xml:space="preserve">86:10:0101226:698; нет данных, 7106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86:10:0101226:699; под ТП-5В, 160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86:10:0101226:702; под ТП-3В, 130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86:10:0101226:708, под ТП-2В, 130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86:10:0101226:709; под ТП-1В, 130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 xml:space="preserve">., 86:10:0101226:710; под территорию общего пользования </w:t>
      </w:r>
      <w:proofErr w:type="spellStart"/>
      <w:r w:rsidRPr="008D0C38">
        <w:rPr>
          <w:sz w:val="20"/>
          <w:szCs w:val="20"/>
        </w:rPr>
        <w:t>мкр</w:t>
      </w:r>
      <w:proofErr w:type="spellEnd"/>
      <w:r w:rsidRPr="008D0C38">
        <w:rPr>
          <w:sz w:val="20"/>
          <w:szCs w:val="20"/>
        </w:rPr>
        <w:t xml:space="preserve">. 4 очереди строительства: 4349 </w:t>
      </w:r>
      <w:proofErr w:type="spellStart"/>
      <w:r w:rsidRPr="008D0C38">
        <w:rPr>
          <w:sz w:val="20"/>
          <w:szCs w:val="20"/>
        </w:rPr>
        <w:t>кв.м</w:t>
      </w:r>
      <w:proofErr w:type="spellEnd"/>
      <w:r w:rsidRPr="008D0C38">
        <w:rPr>
          <w:sz w:val="20"/>
          <w:szCs w:val="20"/>
        </w:rPr>
        <w:t>., 86:10:0101226:712</w:t>
      </w:r>
      <w:r w:rsidR="00B33FAB">
        <w:rPr>
          <w:sz w:val="20"/>
          <w:szCs w:val="20"/>
        </w:rPr>
        <w:t>.</w:t>
      </w:r>
    </w:p>
    <w:p w14:paraId="1A8F1005" w14:textId="77777777" w:rsidR="002F0293" w:rsidRPr="002F0293" w:rsidRDefault="002F0293" w:rsidP="007F78DF">
      <w:pPr>
        <w:jc w:val="both"/>
        <w:rPr>
          <w:b/>
          <w:i/>
          <w:sz w:val="28"/>
          <w:szCs w:val="28"/>
        </w:rPr>
      </w:pPr>
    </w:p>
    <w:p w14:paraId="7D6647B6" w14:textId="77777777" w:rsidR="002F0293" w:rsidRDefault="002F0293" w:rsidP="007F78DF">
      <w:pPr>
        <w:jc w:val="both"/>
      </w:pPr>
    </w:p>
    <w:p w14:paraId="57D9FE49" w14:textId="77777777" w:rsidR="00FA0885" w:rsidRDefault="00FA0885" w:rsidP="007F78DF">
      <w:pPr>
        <w:jc w:val="both"/>
      </w:pPr>
    </w:p>
    <w:sectPr w:rsidR="00FA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57CA"/>
    <w:multiLevelType w:val="hybridMultilevel"/>
    <w:tmpl w:val="B6A6A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46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4D"/>
    <w:rsid w:val="000D54A5"/>
    <w:rsid w:val="001861C3"/>
    <w:rsid w:val="001E5801"/>
    <w:rsid w:val="002C2882"/>
    <w:rsid w:val="002F0293"/>
    <w:rsid w:val="003C2B46"/>
    <w:rsid w:val="003C4F91"/>
    <w:rsid w:val="003E7D57"/>
    <w:rsid w:val="004B6908"/>
    <w:rsid w:val="005824B9"/>
    <w:rsid w:val="006444D0"/>
    <w:rsid w:val="006A747B"/>
    <w:rsid w:val="0075234D"/>
    <w:rsid w:val="007F78DF"/>
    <w:rsid w:val="007F7D3E"/>
    <w:rsid w:val="00880D0F"/>
    <w:rsid w:val="008C5A1C"/>
    <w:rsid w:val="009604AC"/>
    <w:rsid w:val="00A54F50"/>
    <w:rsid w:val="00AD4DE7"/>
    <w:rsid w:val="00B33FAB"/>
    <w:rsid w:val="00BB2560"/>
    <w:rsid w:val="00C9032F"/>
    <w:rsid w:val="00C95925"/>
    <w:rsid w:val="00DA5DD7"/>
    <w:rsid w:val="00DE208D"/>
    <w:rsid w:val="00DF5DE0"/>
    <w:rsid w:val="00E40D23"/>
    <w:rsid w:val="00FA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7FE6"/>
  <w15:chartTrackingRefBased/>
  <w15:docId w15:val="{2538DB92-4393-45E1-BBAF-5B1F4F0B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3E"/>
    <w:pPr>
      <w:ind w:left="720"/>
      <w:contextualSpacing/>
    </w:pPr>
  </w:style>
  <w:style w:type="character" w:customStyle="1" w:styleId="highlight5">
    <w:name w:val="highlight5"/>
    <w:rsid w:val="007F78DF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vitaly</cp:lastModifiedBy>
  <cp:revision>2</cp:revision>
  <dcterms:created xsi:type="dcterms:W3CDTF">2022-07-13T01:16:00Z</dcterms:created>
  <dcterms:modified xsi:type="dcterms:W3CDTF">2022-07-13T01:16:00Z</dcterms:modified>
</cp:coreProperties>
</file>