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470E7631" w:rsidR="00950CC9" w:rsidRPr="0037642D" w:rsidRDefault="00DE26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E263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E263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E263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</w:t>
      </w:r>
      <w:proofErr w:type="spellStart"/>
      <w:r w:rsidRPr="00DE263A">
        <w:rPr>
          <w:rFonts w:ascii="Times New Roman" w:hAnsi="Times New Roman" w:cs="Times New Roman"/>
          <w:color w:val="000000"/>
          <w:sz w:val="24"/>
          <w:szCs w:val="24"/>
        </w:rPr>
        <w:t>Черногрязская</w:t>
      </w:r>
      <w:proofErr w:type="spellEnd"/>
      <w:r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, д.6, ИНН 7701014396, ОГРН 1027739253520) (далее – </w:t>
      </w:r>
      <w:proofErr w:type="gramStart"/>
      <w:r w:rsidRPr="00DE263A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 (далее – КУ)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3FC7AA0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2D7">
        <w:rPr>
          <w:rFonts w:ascii="Times New Roman" w:hAnsi="Times New Roman" w:cs="Times New Roman"/>
          <w:color w:val="000000"/>
          <w:sz w:val="24"/>
          <w:szCs w:val="24"/>
        </w:rPr>
        <w:t>Лот 1 - Нежилое</w:t>
      </w: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помещение - 198,1 кв. м, адрес: Московская обл., г. Королев, ул. Богомолова, д. 3А, пом.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VIII, имущество (168 поз.), кадастровый номер: 50:45:0040324:54 - 18 403 583,25 руб.;</w:t>
      </w:r>
      <w:proofErr w:type="gramEnd"/>
    </w:p>
    <w:p w14:paraId="37F9322E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Лот 2 - Нежилые помещения (3 шт.) - 332 кв. м, 482,7 кв. м, 23,8 кв. м, доля 11/500 в праве общей долевой собственности на земельный участок - 2 326,27 кв. м, адрес: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Кемеровская обл., г. Кемерово, ул. 50 лет Октября, д. 11, пом. 302, 100, 301, имущество (341 поз.), кадастровые номера 42:24:0101002:22283, 42:24:0101002:22280, 42:24:0101002:22301, 42:24:0501002:475, земли населенных пунктов - Другие адми</w:t>
      </w:r>
      <w:bookmarkStart w:id="0" w:name="_GoBack"/>
      <w:bookmarkEnd w:id="0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нистративно-управленческие и общественные объекты (для размещения административного корпуса), ограничения и обременения: аренда ООО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Микрофинансовая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компания «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ГринМани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» (Договор № 13 от 06.05.2015, Договор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21 от 03.07.2017, Договор № 20 от 01.03.2017, Договор № 18 от 01.10.2016, Договор № 19 от 01.01.2017, Договор № 15 от 01.03.2016, Договор № 22 от 11.05.2018) - 41 224 894,60 руб.;</w:t>
      </w:r>
      <w:proofErr w:type="gramEnd"/>
    </w:p>
    <w:p w14:paraId="6E06D178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3 - Нежилое помещение - 347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Челябинская обл., г. Челябинск, ул. Свободы, д. 93, пом. 3, имущество (268 поз.), кадастровый номер: 74:36:0511005:140 - 22 480 132,94 руб.;</w:t>
      </w:r>
      <w:proofErr w:type="gramEnd"/>
    </w:p>
    <w:p w14:paraId="169EE2BB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4 - Нежилое помещение - 159,9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Кемеровская обл., г. Новокузнецк, ул. Кирова, д. 25, пом. 103, имущество (201 поз.), кадастровый номер: 42:30:0301017:197 - 13 717 986,55 руб.;</w:t>
      </w:r>
      <w:proofErr w:type="gramEnd"/>
    </w:p>
    <w:p w14:paraId="686CD668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5 - Нежилое помещение - 315,3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Новосибирская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г. Новосибирск, ш.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Гусинобродское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д. 20 пом. 17, имущество (443 поз.), кадастровый номер: 54:35:071545:75 - 20 282 216,03 руб.;</w:t>
      </w:r>
    </w:p>
    <w:p w14:paraId="326A2FA5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6 - Спортивно-оздоровительный комплекс «Зеленый бор-2» состоящий из 8 нежилых зданий и 1 земельного участка,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Свердловская обл., г. Кировград, 8-й км автодороги Кировград-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Левиха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спортивно-оздоровительный комплекс «Зеленый бор-2», имущество (346 поз.), земли особо охраняемых территорий и объектов - для размещения домов отдыха, пансионатов, кемпингов - 106 298 550,40 руб.;</w:t>
      </w:r>
      <w:proofErr w:type="gramEnd"/>
    </w:p>
    <w:p w14:paraId="2EB29AF1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7 -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100 - 14,8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50:20:0010215:3757 - 590 000,00 руб.;</w:t>
      </w:r>
    </w:p>
    <w:p w14:paraId="14EEECC4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8 -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101 - 13,9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50:20:0010215:3764 - 554 000,00 руб.;</w:t>
      </w:r>
    </w:p>
    <w:p w14:paraId="2CFDCD2F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9 -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104 - 12,2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50:20:0010215:3767 - 487 000,00 руб.;</w:t>
      </w:r>
    </w:p>
    <w:p w14:paraId="1FB53D79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10 -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105 - 15,7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50:20:0010215:3772 - 626 000,00 руб.;</w:t>
      </w:r>
    </w:p>
    <w:p w14:paraId="070403AE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11 -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107 - 14,7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50:20:0010215:3770 - 586 000,00 руб.;</w:t>
      </w:r>
    </w:p>
    <w:p w14:paraId="400DF0F2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12 -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110 - 12,8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50:20:0010215:3773 - 511 000,00 руб.;</w:t>
      </w:r>
    </w:p>
    <w:p w14:paraId="71E1395F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13 -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111 - 14,1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50:20:0010215:3756 - 562 000,00 руб.;</w:t>
      </w:r>
    </w:p>
    <w:p w14:paraId="6862D9F6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14 -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112 - 14,1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50:20:0010215:3765 - 562 000,00 руб.;</w:t>
      </w:r>
    </w:p>
    <w:p w14:paraId="3350944D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15 -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115 - 14,1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50:20:0010215:3886 - 562 000,00 руб.;</w:t>
      </w:r>
    </w:p>
    <w:p w14:paraId="355610F6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16 -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117 - 12,8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50:20:0010215:3824 - 511 000,00 руб.;</w:t>
      </w:r>
    </w:p>
    <w:p w14:paraId="41D56FAE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17 -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120 - 14,1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50:20:0010215:3861 - 562 000,00 руб.;</w:t>
      </w:r>
    </w:p>
    <w:p w14:paraId="342A3689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18 -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140 - 14,0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50:20:0010215:3894 - 558 000,00 руб.;</w:t>
      </w:r>
    </w:p>
    <w:p w14:paraId="527AF4D1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19 -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142 - 14,0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50:20:0010215:3740 - 558 000,00 руб.;</w:t>
      </w:r>
    </w:p>
    <w:p w14:paraId="520EE7F7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20 -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155 - 12,4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50:20:0010215:3868 - 495 000,00 руб.;</w:t>
      </w:r>
    </w:p>
    <w:p w14:paraId="20E5DA1B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21 -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159 - 16,9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50:20:0010215:3863 - 674 000,00 руб.;</w:t>
      </w:r>
    </w:p>
    <w:p w14:paraId="2CECFC73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22 -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160 - 16,6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50:20:0010215:3871 - 662 000,00 руб.;</w:t>
      </w:r>
    </w:p>
    <w:p w14:paraId="1A9D9BED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23 -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161 - 17,6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50:20:0010215:4093 - 702 000,00 руб.;</w:t>
      </w:r>
    </w:p>
    <w:p w14:paraId="2B7385E7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24 -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166 - 16,9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50:20:0010215:3893 - 674 000,00 руб.;</w:t>
      </w:r>
    </w:p>
    <w:p w14:paraId="09E4A83E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25 -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177 - 14,4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50:20:0010215:3905 - 574 000,00 руб.;</w:t>
      </w:r>
    </w:p>
    <w:p w14:paraId="24170447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26 -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179 - 14,4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50:20:0010215:3902 - 574 000,00 руб.;</w:t>
      </w:r>
    </w:p>
    <w:p w14:paraId="220BE2A6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27 -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189 - 12,5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50:20:0010215:3904 - 499 000,00 руб.;</w:t>
      </w:r>
    </w:p>
    <w:p w14:paraId="3D02BF64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28 -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30 - 14,7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50:20:0010215:3781 - 586 000,00 руб.;</w:t>
      </w:r>
    </w:p>
    <w:p w14:paraId="2D7524F0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29 -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32 - 15,8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50:20:0010215:3736 - 630 000,00 руб.;</w:t>
      </w:r>
    </w:p>
    <w:p w14:paraId="0216DB37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30 -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33 - 12,6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50:20:0010215:3788 - 503 000,00 руб.;</w:t>
      </w:r>
    </w:p>
    <w:p w14:paraId="41E48028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31 -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47 - 12,7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50:20:0010215:3701 - 507 000,00 руб.;</w:t>
      </w:r>
    </w:p>
    <w:p w14:paraId="76155AB1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32 -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55 - 13,6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50:20:0010215:3799 - 542 000,00 руб.;</w:t>
      </w:r>
    </w:p>
    <w:p w14:paraId="2C45392E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33 -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56 - 12,0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50:20:0010215:3727 - 479 000,00 руб.;</w:t>
      </w:r>
    </w:p>
    <w:p w14:paraId="76AF5D5E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34 -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57 - 13,6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50:20:0010215:3726 - 542 000,00 руб.;</w:t>
      </w:r>
    </w:p>
    <w:p w14:paraId="409DE02D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35 -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64 - 15,5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50:20:0010215:3717 - 618 000,00 руб.;</w:t>
      </w:r>
    </w:p>
    <w:p w14:paraId="03ADF019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36 -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123 - 14,1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50:20:0010215:3831 - 562 000,00 руб.;</w:t>
      </w:r>
    </w:p>
    <w:p w14:paraId="42E0A914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37 -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122 - 14,0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50:20:0010215:3978 - 558 000,00 руб.;</w:t>
      </w:r>
    </w:p>
    <w:p w14:paraId="3FC32E5F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38 -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123 - 13,9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50:20:0010215:3955 - 554 000,00 руб.;</w:t>
      </w:r>
    </w:p>
    <w:p w14:paraId="3DD6BEA4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39 -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124 - 12,6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50:20:0010215:3951 - 503 000,00 руб.;</w:t>
      </w:r>
    </w:p>
    <w:p w14:paraId="725C6208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40 -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125 - 12,0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50:20:0010215:3966 - 479 000,00 руб.;</w:t>
      </w:r>
    </w:p>
    <w:p w14:paraId="5D29BF8C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41 -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126 - 12,0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50:20:0010215:4005 - 479 000,00 руб.;</w:t>
      </w:r>
    </w:p>
    <w:p w14:paraId="25A63467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42 -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127 - 11,4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50:20:0010215:3971 - 455 000,00 руб.;</w:t>
      </w:r>
    </w:p>
    <w:p w14:paraId="74352563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43 -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128 - 11,6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50:20:0010215:3988 - 463 000,00 руб.;</w:t>
      </w:r>
    </w:p>
    <w:p w14:paraId="35E83C3B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44 -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129 - 13,9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50:20:0010215:3977 - 554 000,00 руб.;</w:t>
      </w:r>
    </w:p>
    <w:p w14:paraId="295B6140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45 -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130 - 13,9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50:20:0010215:3972 - 554 000,00 руб.;</w:t>
      </w:r>
    </w:p>
    <w:p w14:paraId="31AEA878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46 -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131 - 13,9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50:20:0010215:3970 - 554 000,00 руб.;</w:t>
      </w:r>
    </w:p>
    <w:p w14:paraId="1481E3BB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47 -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132 - 13,9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50:20:0010215:3950 - 554 000,00 руб.;</w:t>
      </w:r>
    </w:p>
    <w:p w14:paraId="560A3222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48 -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133 - 13,9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50:20:0010215:3997 - 554 000,00 руб.;</w:t>
      </w:r>
    </w:p>
    <w:p w14:paraId="60321AD7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49 -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135 - 13,9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50:20:0010215:3992 - 554 000,00 руб.;</w:t>
      </w:r>
    </w:p>
    <w:p w14:paraId="7D3C97CC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50 -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136 - 13,9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50:20:0010215:3958 - 554 000,00 руб.;</w:t>
      </w:r>
    </w:p>
    <w:p w14:paraId="18986A51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51 -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137 - 13,9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50:20:0010215:4002 - 554 000,00 руб.;</w:t>
      </w:r>
    </w:p>
    <w:p w14:paraId="2A336CFC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52 -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138 - 13,9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50:20:0010215:3974 - 554 000,00 руб.;</w:t>
      </w:r>
    </w:p>
    <w:p w14:paraId="11E8C4EF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53 -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161 - 14,0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50:20:0010215:4089 - 558 000,00 руб.;</w:t>
      </w:r>
    </w:p>
    <w:p w14:paraId="29D7BFF2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54 -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162 - 14,0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50:20:0010215:4055 - 558 000,00 руб.;</w:t>
      </w:r>
    </w:p>
    <w:p w14:paraId="54EB6674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55 -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163 - 15,2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50:20:0010215:3961 - 606 000,00 руб.;</w:t>
      </w:r>
    </w:p>
    <w:p w14:paraId="65C64B2D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56 -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164 - 14,7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50:20:0010215:4014 - 586 000,00 руб.;</w:t>
      </w:r>
    </w:p>
    <w:p w14:paraId="033EF1CA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57 -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165 - 14,0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50:20:0010215:4020 - 558 000,00 руб.;</w:t>
      </w:r>
    </w:p>
    <w:p w14:paraId="20CE9033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58 -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166 - 14,0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50:20:0010215:4015 - 558 000,00 руб.;</w:t>
      </w:r>
    </w:p>
    <w:p w14:paraId="2F7EC8C0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59 -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167 - 14,0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50:20:0010215:4023 - 558 000,00 руб.;</w:t>
      </w:r>
    </w:p>
    <w:p w14:paraId="2DE83E86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60 -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172 - 14,3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50:20:0010215:4007 - 570 000,00 руб.;</w:t>
      </w:r>
    </w:p>
    <w:p w14:paraId="41B36D2D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61 -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173 - 14,0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50:20:0010215:4091 - 558 000,00 руб.;</w:t>
      </w:r>
    </w:p>
    <w:p w14:paraId="1B7030AA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62 -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Машиноместо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174 - 14,0 кв. м, адрес: </w:t>
      </w:r>
      <w:proofErr w:type="gram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обл., Одинцовский р-н, с.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, кадастровый номер: 50:20:0010215:4108 - 558 000,00 руб.;</w:t>
      </w:r>
    </w:p>
    <w:p w14:paraId="3A07B104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Лот 63 - Банкомат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Diebold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 - 6 шт., Сейф СБ-3№110 III класс устойчивости, г. Новокузнецк - 1 250 000,00 руб.;</w:t>
      </w:r>
    </w:p>
    <w:p w14:paraId="62E6E527" w14:textId="77777777" w:rsidR="005A52D7" w:rsidRPr="00182BBB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юридическому лицу ((в скобках указана в </w:t>
      </w:r>
      <w:proofErr w:type="spellStart"/>
      <w:r w:rsidRPr="00182BBB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182BBB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0A148D99" w14:textId="4EF1F823" w:rsidR="00E72AD4" w:rsidRPr="005A52D7" w:rsidRDefault="005A52D7" w:rsidP="00182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Лот 64 - ООО «ОРШИНСКИЕ ЗОРИ», ИНН 7705859274, определение АС г. Москвы от 30.01.2019 по делу А40-29298/18-174-34 о включении в РТК третьей очереди, находится в стадии банкротства (23 049 23</w:t>
      </w:r>
      <w:r w:rsidRPr="00182BBB">
        <w:rPr>
          <w:rFonts w:ascii="Times New Roman" w:hAnsi="Times New Roman" w:cs="Times New Roman"/>
          <w:color w:val="000000"/>
          <w:sz w:val="24"/>
          <w:szCs w:val="24"/>
        </w:rPr>
        <w:t>8,74 руб.) - 23 049 238,</w:t>
      </w:r>
      <w:r>
        <w:rPr>
          <w:rFonts w:ascii="Times New Roman" w:hAnsi="Times New Roman" w:cs="Times New Roman"/>
          <w:color w:val="000000"/>
          <w:sz w:val="24"/>
          <w:szCs w:val="24"/>
        </w:rPr>
        <w:t>74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DE263A">
        <w:rPr>
          <w:rFonts w:ascii="Times New Roman CYR" w:hAnsi="Times New Roman CYR" w:cs="Times New Roman CYR"/>
          <w:color w:val="000000"/>
        </w:rPr>
        <w:t>5</w:t>
      </w:r>
      <w:r w:rsidR="009E7E5E" w:rsidRPr="00DE263A">
        <w:rPr>
          <w:rFonts w:ascii="Times New Roman CYR" w:hAnsi="Times New Roman CYR" w:cs="Times New Roman CYR"/>
          <w:color w:val="000000"/>
        </w:rPr>
        <w:t xml:space="preserve"> </w:t>
      </w:r>
      <w:r w:rsidR="0037642D" w:rsidRPr="00DE263A">
        <w:rPr>
          <w:rFonts w:ascii="Times New Roman CYR" w:hAnsi="Times New Roman CYR" w:cs="Times New Roman CYR"/>
          <w:color w:val="000000"/>
        </w:rPr>
        <w:t>(пять)</w:t>
      </w:r>
      <w:r w:rsidRPr="00DE263A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7A59D6FD" w14:textId="1DFB4809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263A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b/>
          <w:sz w:val="24"/>
          <w:szCs w:val="24"/>
        </w:rPr>
        <w:t>2022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http://lot-online.ru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399ABB5" w14:textId="77777777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195D2C14" w14:textId="77777777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670AF45" w14:textId="77777777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C009FCA" w14:textId="7CB2A7BA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Pr="00DE263A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2022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Pr="00DE263A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/>
          <w:sz w:val="24"/>
          <w:szCs w:val="24"/>
        </w:rPr>
        <w:t>2022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4EFEEB4A" w14:textId="77777777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249546BC" w14:textId="11AB378D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DE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2022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ноября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2022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московскому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времени за 5 (Пять) календарных дней до даты проведения соответствующих Торгов.</w:t>
      </w:r>
    </w:p>
    <w:p w14:paraId="0DC74D67" w14:textId="77777777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31F11740" w14:textId="77777777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ЭТП:</w:t>
      </w:r>
    </w:p>
    <w:p w14:paraId="0915B9E3" w14:textId="2119C2CF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/>
          <w:sz w:val="24"/>
          <w:szCs w:val="24"/>
        </w:rPr>
        <w:t>2022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2188DF75" w14:textId="5A7C9846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/>
          <w:sz w:val="24"/>
          <w:szCs w:val="24"/>
        </w:rPr>
        <w:t>2022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 г.</w:t>
      </w:r>
    </w:p>
    <w:p w14:paraId="1AF14281" w14:textId="5BD4613A" w:rsidR="00DE263A" w:rsidRDefault="00DE263A" w:rsidP="00DE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/>
          <w:sz w:val="24"/>
          <w:szCs w:val="24"/>
        </w:rPr>
        <w:t>2022 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6CC7A0F2" w:rsidR="00950CC9" w:rsidRPr="005246E8" w:rsidRDefault="00BC165C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DE263A">
        <w:rPr>
          <w:b/>
          <w:color w:val="000000"/>
        </w:rPr>
        <w:t>ов</w:t>
      </w:r>
      <w:r w:rsidRPr="005246E8">
        <w:rPr>
          <w:b/>
          <w:color w:val="000000"/>
        </w:rPr>
        <w:t xml:space="preserve"> </w:t>
      </w:r>
      <w:r w:rsidR="00DE263A">
        <w:rPr>
          <w:b/>
          <w:color w:val="000000"/>
        </w:rPr>
        <w:t>1-62</w:t>
      </w:r>
      <w:r w:rsidRPr="005246E8">
        <w:rPr>
          <w:b/>
          <w:color w:val="000000"/>
        </w:rPr>
        <w:t>:</w:t>
      </w:r>
    </w:p>
    <w:p w14:paraId="58746642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28 декабря 2022 г. по 03 января 2023 г. - в размере начальной цены продажи лотов;</w:t>
      </w:r>
    </w:p>
    <w:p w14:paraId="0483C53A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04 января 2023 г. по 10 января 2023 г. - в размере 92,20% от начальной цены продажи лотов;</w:t>
      </w:r>
    </w:p>
    <w:p w14:paraId="4E31EDFA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11 января 2023 г. по 17 января 2023 г. - в размере 84,40% от начальной цены продажи лотов;</w:t>
      </w:r>
    </w:p>
    <w:p w14:paraId="6C837A97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18 января 2023 г. по 24 января 2023 г. - в размере 76,60% от начальной цены продажи лотов;</w:t>
      </w:r>
    </w:p>
    <w:p w14:paraId="0B02ECD8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25 января 2023 г. по 31 января 2023 г. - в размере 68,80% от начальной цены продажи лотов;</w:t>
      </w:r>
    </w:p>
    <w:p w14:paraId="0A44C2DC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01 февраля 2023 г. по 07 февраля 2023 г. - в размере 61,00% от начальной цены продажи лотов;</w:t>
      </w:r>
    </w:p>
    <w:p w14:paraId="0AF421BB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lastRenderedPageBreak/>
        <w:t>с 08 февраля 2023 г. по 14 февраля 2023 г. - в размере 53,20% от начальной цены продажи лотов;</w:t>
      </w:r>
    </w:p>
    <w:p w14:paraId="52BEB210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15 февраля 2023 г. по 21 февраля 2023 г. - в размере 45,40% от начальной цены продажи лотов;</w:t>
      </w:r>
    </w:p>
    <w:p w14:paraId="78C1F350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22 февраля 2023 г. по 28 февраля 2023 г. - в размере 37,60% от начальной цены продажи лотов;</w:t>
      </w:r>
    </w:p>
    <w:p w14:paraId="43A04CA8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01 марта 2023 г. по 07 марта 2023 г. - в размере 29,80% от начальной цены продажи лотов;</w:t>
      </w:r>
    </w:p>
    <w:p w14:paraId="77A9A7F6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08 марта 2023 г. по 14 марта 2023 г. - в размере 22,00% от начальной цены продажи лотов;</w:t>
      </w:r>
    </w:p>
    <w:p w14:paraId="429D8DE4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15 марта 2023 г. по 21 марта 2023 г. - в размере 14,20% от начальной цены продажи лотов;</w:t>
      </w:r>
    </w:p>
    <w:p w14:paraId="001689B3" w14:textId="4D57E77F" w:rsidR="00FF4CB0" w:rsidRPr="00DE263A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 xml:space="preserve">с 22 марта 2023 г. по 28 марта 2023 г. - в размере 6,40% </w:t>
      </w:r>
      <w:r>
        <w:rPr>
          <w:color w:val="000000"/>
        </w:rPr>
        <w:t>от начальной цены продажи лотов.</w:t>
      </w:r>
    </w:p>
    <w:p w14:paraId="3B7B5112" w14:textId="7E2F1BBA" w:rsidR="00950CC9" w:rsidRDefault="00BC165C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DE263A">
        <w:rPr>
          <w:b/>
          <w:color w:val="000000"/>
        </w:rPr>
        <w:t>63</w:t>
      </w:r>
      <w:r w:rsidRPr="005246E8">
        <w:rPr>
          <w:b/>
          <w:color w:val="000000"/>
        </w:rPr>
        <w:t>:</w:t>
      </w:r>
    </w:p>
    <w:p w14:paraId="39D3D9E1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28 декабря 2022 г. по 03 января 2023 г. - в размере начальной цены продажи лота;</w:t>
      </w:r>
    </w:p>
    <w:p w14:paraId="0F5A5F9D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04 января 2023 г. по 10 января 2023 г. - в размере 91,70% от начальной цены продажи лота;</w:t>
      </w:r>
    </w:p>
    <w:p w14:paraId="1912B978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11 января 2023 г. по 17 января 2023 г. - в размере 83,40% от начальной цены продажи лота;</w:t>
      </w:r>
    </w:p>
    <w:p w14:paraId="7E61E33E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18 января 2023 г. по 24 января 2023 г. - в размере 75,10% от начальной цены продажи лота;</w:t>
      </w:r>
    </w:p>
    <w:p w14:paraId="0C57B9A3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25 января 2023 г. по 31 января 2023 г. - в размере 66,80% от начальной цены продажи лота;</w:t>
      </w:r>
    </w:p>
    <w:p w14:paraId="1C795C49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01 февраля 2023 г. по 07 февраля 2023 г. - в размере 58,50% от начальной цены продажи лота;</w:t>
      </w:r>
    </w:p>
    <w:p w14:paraId="76D62D97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08 февраля 2023 г. по 14 февраля 2023 г. - в размере 50,20% от начальной цены продажи лота;</w:t>
      </w:r>
    </w:p>
    <w:p w14:paraId="119FE83A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15 февраля 2023 г. по 21 февраля 2023 г. - в размере 41,90% от начальной цены продажи лота;</w:t>
      </w:r>
    </w:p>
    <w:p w14:paraId="3E9CC1FA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22 февраля 2023 г. по 28 февраля 2023 г. - в размере 33,60% от начальной цены продажи лота;</w:t>
      </w:r>
    </w:p>
    <w:p w14:paraId="1ECA638C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01 марта 2023 г. по 07 марта 2023 г. - в размере 25,30% от начальной цены продажи лота;</w:t>
      </w:r>
    </w:p>
    <w:p w14:paraId="5559AF86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08 марта 2023 г. по 14 марта 2023 г. - в размере 17,00% от начальной цены продажи лота;</w:t>
      </w:r>
    </w:p>
    <w:p w14:paraId="6CAF9453" w14:textId="77777777" w:rsidR="00182BBB" w:rsidRPr="00182BBB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15 марта 2023 г. по 21 марта 2023 г. - в размере 8,70% от начальной цены продажи лота;</w:t>
      </w:r>
    </w:p>
    <w:p w14:paraId="69F1E5C0" w14:textId="51D322CA" w:rsidR="00DE263A" w:rsidRPr="00DE263A" w:rsidRDefault="00182BBB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BBB">
        <w:rPr>
          <w:color w:val="000000"/>
        </w:rPr>
        <w:t>с 22 марта 2023 г. по 28 марта 2023 г. - в размере 0,40%</w:t>
      </w:r>
      <w:r>
        <w:rPr>
          <w:color w:val="000000"/>
        </w:rPr>
        <w:t xml:space="preserve"> от начальной цены продажи лота.</w:t>
      </w:r>
    </w:p>
    <w:p w14:paraId="5F272AFB" w14:textId="72F98861" w:rsidR="00DE263A" w:rsidRPr="005246E8" w:rsidRDefault="00DE263A" w:rsidP="00182B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 xml:space="preserve">Для лота </w:t>
      </w:r>
      <w:r>
        <w:rPr>
          <w:b/>
          <w:color w:val="000000"/>
        </w:rPr>
        <w:t>6</w:t>
      </w:r>
      <w:r>
        <w:rPr>
          <w:b/>
          <w:color w:val="000000"/>
        </w:rPr>
        <w:t>4</w:t>
      </w:r>
      <w:r w:rsidRPr="005246E8">
        <w:rPr>
          <w:b/>
          <w:color w:val="000000"/>
        </w:rPr>
        <w:t>:</w:t>
      </w:r>
    </w:p>
    <w:p w14:paraId="4158A5A3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28 декабря 2022 г. по 03 января 2023 г. - в размере начальной цены продажи лота;</w:t>
      </w:r>
    </w:p>
    <w:p w14:paraId="00D730DD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04 января 2023 г. по 10 января 2023 г. - в размере 92,70% от начальной цены продажи лота;</w:t>
      </w:r>
    </w:p>
    <w:p w14:paraId="5A7A4F2C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11 января 2023 г. по 17 января 2023 г. - в размере 85,40% от начальной цены продажи лота;</w:t>
      </w:r>
    </w:p>
    <w:p w14:paraId="213C305E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18 января 2023 г. по 24 января 2023 г. - в размере 78,10% от начальной цены продажи лота;</w:t>
      </w:r>
    </w:p>
    <w:p w14:paraId="1D183BE0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25 января 2023 г. по 31 января 2023 г. - в размере 70,80% от начальной цены продажи лота;</w:t>
      </w:r>
    </w:p>
    <w:p w14:paraId="45BDBCEB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01 февраля 2023 г. по 07 февраля 2023 г. - в размере 63,50% от начальной цены продажи лота;</w:t>
      </w:r>
    </w:p>
    <w:p w14:paraId="1B055439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08 февраля 2023 г. по 14 февраля 2023 г. - в размере 56,20% от начальной цены продажи лота;</w:t>
      </w:r>
    </w:p>
    <w:p w14:paraId="367CC1CF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15 февраля 2023 г. по 21 февраля 2023 г. - в размере 48,90% от начальной цены продажи лота;</w:t>
      </w:r>
    </w:p>
    <w:p w14:paraId="6B23F764" w14:textId="77777777" w:rsidR="00182BBB" w:rsidRPr="00182BBB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22 февраля 2023 г. по 28 февраля 2023 г. - в размере 41,60% от начальной цены продажи лота;</w:t>
      </w:r>
    </w:p>
    <w:p w14:paraId="3C227C91" w14:textId="6E68EFFB" w:rsidR="00FF4CB0" w:rsidRDefault="00182BBB" w:rsidP="00182B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BBB">
        <w:rPr>
          <w:rFonts w:ascii="Times New Roman" w:hAnsi="Times New Roman" w:cs="Times New Roman"/>
          <w:color w:val="000000"/>
          <w:sz w:val="24"/>
          <w:szCs w:val="24"/>
        </w:rPr>
        <w:t>с 01 марта 2023 г. по 07 марта 2023 г. - в размере 34,30%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DE263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DE263A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63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</w:t>
      </w:r>
      <w:r w:rsidRPr="00DE263A">
        <w:rPr>
          <w:rFonts w:ascii="Times New Roman" w:hAnsi="Times New Roman" w:cs="Times New Roman"/>
          <w:sz w:val="24"/>
          <w:szCs w:val="24"/>
        </w:rPr>
        <w:lastRenderedPageBreak/>
        <w:t xml:space="preserve">05.03.2022 № 95 «О временном порядке исполнения обязательств перед некоторыми иностранными кредиторами». </w:t>
      </w:r>
      <w:proofErr w:type="gramEnd"/>
    </w:p>
    <w:p w14:paraId="4F605FB5" w14:textId="77777777" w:rsidR="009C353B" w:rsidRPr="00DE263A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63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DE263A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63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63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E263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4806461A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DE263A" w:rsidRPr="00DE263A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DE263A"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DE263A" w:rsidRPr="00DE263A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DE263A"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CF9B308" w14:textId="6A689953" w:rsidR="00DE263A" w:rsidRDefault="00DE263A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E263A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09:00 до 18:00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DE263A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д.8, тел.+7(499)800-15-10 доб. 3540, 3554; а также у ОТ: тел. 8(499)395-00-20 (с 9.00 до 18.00 по московскому времени в рабочие дни) </w:t>
      </w:r>
      <w:hyperlink r:id="rId8" w:history="1">
        <w:r w:rsidRPr="006A6B7F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E755D0">
        <w:rPr>
          <w:rFonts w:ascii="Times New Roman" w:hAnsi="Times New Roman" w:cs="Times New Roman"/>
          <w:color w:val="000000"/>
          <w:sz w:val="24"/>
          <w:szCs w:val="24"/>
        </w:rPr>
        <w:t xml:space="preserve"> (лоты 1, 7-62, 64);</w:t>
      </w:r>
      <w:proofErr w:type="gramEnd"/>
      <w:r w:rsidR="00E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 xml:space="preserve">novosibirsk@auction-house.ru </w:t>
      </w:r>
      <w:proofErr w:type="spellStart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>Лепихин</w:t>
      </w:r>
      <w:proofErr w:type="spellEnd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 xml:space="preserve"> Алексей,  тел. 8(913)773-13-42, </w:t>
      </w:r>
      <w:proofErr w:type="spellStart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>Крапивенцева</w:t>
      </w:r>
      <w:proofErr w:type="spellEnd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 xml:space="preserve"> Нина 8(383)319-41-41 (</w:t>
      </w:r>
      <w:proofErr w:type="gramStart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>+4 час)</w:t>
      </w:r>
      <w:r w:rsidR="00E755D0">
        <w:rPr>
          <w:rFonts w:ascii="Times New Roman" w:hAnsi="Times New Roman" w:cs="Times New Roman"/>
          <w:color w:val="000000"/>
          <w:sz w:val="24"/>
          <w:szCs w:val="24"/>
        </w:rPr>
        <w:t xml:space="preserve"> (лоты 2, 4, 5); </w:t>
      </w:r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 xml:space="preserve">ekb@auction-house.ru, Анна </w:t>
      </w:r>
      <w:proofErr w:type="spellStart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>Корник</w:t>
      </w:r>
      <w:proofErr w:type="spellEnd"/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>, тел. 8(343)3793555, 8(992)310-07-10 (мск+2 часа)</w:t>
      </w:r>
      <w:r w:rsidR="00E755D0">
        <w:rPr>
          <w:rFonts w:ascii="Times New Roman" w:hAnsi="Times New Roman" w:cs="Times New Roman"/>
          <w:color w:val="000000"/>
          <w:sz w:val="24"/>
          <w:szCs w:val="24"/>
        </w:rPr>
        <w:t xml:space="preserve"> (лоты 3, 6); </w:t>
      </w:r>
      <w:r w:rsidR="00E755D0" w:rsidRPr="00E755D0">
        <w:rPr>
          <w:rFonts w:ascii="Times New Roman" w:hAnsi="Times New Roman" w:cs="Times New Roman"/>
          <w:color w:val="000000"/>
          <w:sz w:val="24"/>
          <w:szCs w:val="24"/>
        </w:rPr>
        <w:t xml:space="preserve">тел. 8(812)334-20-50 (с 9.00 до 18.00 по Московскому времени в рабочие дни) </w:t>
      </w:r>
      <w:hyperlink r:id="rId9" w:history="1">
        <w:r w:rsidR="00E755D0" w:rsidRPr="006A6B7F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E755D0">
        <w:rPr>
          <w:rFonts w:ascii="Times New Roman" w:hAnsi="Times New Roman" w:cs="Times New Roman"/>
          <w:color w:val="000000"/>
          <w:sz w:val="24"/>
          <w:szCs w:val="24"/>
        </w:rPr>
        <w:t xml:space="preserve"> (лот 63)</w:t>
      </w:r>
      <w:r w:rsidRPr="00DE26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42563CE2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206C9"/>
    <w:rsid w:val="000A0A84"/>
    <w:rsid w:val="0015099D"/>
    <w:rsid w:val="00182BBB"/>
    <w:rsid w:val="001D79B8"/>
    <w:rsid w:val="001F039D"/>
    <w:rsid w:val="00257B84"/>
    <w:rsid w:val="0037642D"/>
    <w:rsid w:val="00467D6B"/>
    <w:rsid w:val="004D047C"/>
    <w:rsid w:val="00500FD3"/>
    <w:rsid w:val="005246E8"/>
    <w:rsid w:val="005A52D7"/>
    <w:rsid w:val="005F1F68"/>
    <w:rsid w:val="0066094B"/>
    <w:rsid w:val="00662676"/>
    <w:rsid w:val="007229EA"/>
    <w:rsid w:val="007A1F5D"/>
    <w:rsid w:val="007B55CF"/>
    <w:rsid w:val="00803558"/>
    <w:rsid w:val="00865FD7"/>
    <w:rsid w:val="00886E3A"/>
    <w:rsid w:val="00950CC9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11EFF"/>
    <w:rsid w:val="00CC76B5"/>
    <w:rsid w:val="00D62667"/>
    <w:rsid w:val="00DE0234"/>
    <w:rsid w:val="00DE263A"/>
    <w:rsid w:val="00E614D3"/>
    <w:rsid w:val="00E72AD4"/>
    <w:rsid w:val="00E755D0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sp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4342</Words>
  <Characters>25160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29</cp:revision>
  <dcterms:created xsi:type="dcterms:W3CDTF">2019-07-23T07:47:00Z</dcterms:created>
  <dcterms:modified xsi:type="dcterms:W3CDTF">2022-09-23T12:48:00Z</dcterms:modified>
</cp:coreProperties>
</file>