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53ED06E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C7547" w:rsidRPr="00DC754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«Тусар» (акционерное общество) (АО «Тусарбанк»), адрес регистрации: 109240, г. Москва, ул. Верхняя Радищевская, д.17/2, стр.2, ИНН 7708000628, ОГРН 1027739482242) (далее – финансовая организация),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65CEFD0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360B71" w14:textId="154F7AA0" w:rsidR="00DC7547" w:rsidRPr="00DC7547" w:rsidRDefault="00DC7547" w:rsidP="00DC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Земельный участок - 726 000 +/- 4 919 кв. м, адрес: установлено относительно ориентира, расположенного в границах участка. Ориентир Алтайский край, Алтайский р-н, в административных границах Айского сельсовета урочище Айченок, Хвощевка. Почтовый адрес ориентира: край Алтайский, р-н Алтайский, кадастровый номер 22:02:250003:361 (единое землепользование. Список кадастровых номеров (площадей) обособленных (условных) участков, входящих в единое землепользование: 22:02:250003:357 (316 000 кв. м), 22:02:250003:360 (26 000 кв. м), 22:02:250003:358 (220 000 кв. м), 22:02:250003:359 (164 000 кв. м)), земли с/х назначения -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5 397 452,12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C61BBAD" w14:textId="535A1077" w:rsidR="00DC7547" w:rsidRPr="00DC7547" w:rsidRDefault="00DC7547" w:rsidP="00DC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Земельный участок - 197 000 кв. м, адрес: установлено относительно ориентира, расположенного в границах участка. Ориентир Алтайский край, Алтайский р-н, урочище Айченок, в административных границах Айского сельсовета. Почтовый адрес ориентира: край Алтайский, р-н Алтайский, кадастровый номер 22:02:000000:93 (единое землепользование. Список кадастровых номеров (площадей) обособленных (условных) участков, входящих в единое землепользование: 22:02:250003:362 (97 000 кв. м), 22:02:250006:125 (100 000 кв. м)), земли с/х назначения -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1 464 597,88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0CDD30E" w14:textId="18C7C139" w:rsidR="00DC7547" w:rsidRDefault="00DC7547" w:rsidP="00DC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Серверы (4 шт.),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7547">
        <w:rPr>
          <w:rFonts w:ascii="Times New Roman" w:hAnsi="Times New Roman" w:cs="Times New Roman"/>
          <w:color w:val="000000"/>
          <w:sz w:val="24"/>
          <w:szCs w:val="24"/>
        </w:rPr>
        <w:t>10 083 427,57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5A9AFAF" w14:textId="77777777" w:rsidR="00BF49CA" w:rsidRPr="00BF49CA" w:rsidRDefault="00BF49CA" w:rsidP="00BF4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9CA">
        <w:rPr>
          <w:rFonts w:ascii="Times New Roman" w:hAnsi="Times New Roman" w:cs="Times New Roman"/>
          <w:color w:val="000000"/>
          <w:sz w:val="24"/>
          <w:szCs w:val="24"/>
        </w:rPr>
        <w:t>По Лотам 1,2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24C73E9" w14:textId="21D42970" w:rsidR="00BF49CA" w:rsidRDefault="00BF49CA" w:rsidP="00BF4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9CA">
        <w:rPr>
          <w:rFonts w:ascii="Times New Roman" w:hAnsi="Times New Roman" w:cs="Times New Roman"/>
          <w:color w:val="000000"/>
          <w:sz w:val="24"/>
          <w:szCs w:val="24"/>
        </w:rPr>
        <w:t>Покупатель по Лотам 1,2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2CD7C4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C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C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8A4B08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C7547" w:rsidRPr="00DC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октября 2</w:t>
      </w:r>
      <w:r w:rsidR="00A61E9E" w:rsidRPr="00DC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1122F4" w:rsidRPr="00DC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C75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C754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C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C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D2EA391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04 октября 2022 г. по 11 ноября 2022 г. - в размере начальной цены продажи лотов;</w:t>
      </w:r>
    </w:p>
    <w:p w14:paraId="3145D9D4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12 ноября 2022 г. по 15 ноября 2022 г. - в размере 88,90% от начальной цены продажи лотов;</w:t>
      </w:r>
    </w:p>
    <w:p w14:paraId="5FC26012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16 ноября 2022 г. по 18 ноября 2022 г. - в размере 77,80% от начальной цены продажи лотов;</w:t>
      </w:r>
    </w:p>
    <w:p w14:paraId="3EEC8C5F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19 ноября 2022 г. по 21 ноября 2022 г. - в размере 66,70% от начальной цены продажи лотов;</w:t>
      </w:r>
    </w:p>
    <w:p w14:paraId="13D1FFB1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22 ноября 2022 г. по 24 ноября 2022 г. - в размере 55,60% от начальной цены продажи лотов;</w:t>
      </w:r>
    </w:p>
    <w:p w14:paraId="7A4AE158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25 ноября 2022 г. по 27 ноября 2022 г. - в размере 44,50% от начальной цены продажи лотов;</w:t>
      </w:r>
    </w:p>
    <w:p w14:paraId="25B3E814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28 ноября 2022 г. по 30 ноября 2022 г. - в размере 33,40% от начальной цены продажи лотов;</w:t>
      </w:r>
    </w:p>
    <w:p w14:paraId="01DB0B88" w14:textId="77777777" w:rsidR="008D4492" w:rsidRPr="008D4492" w:rsidRDefault="008D4492" w:rsidP="008D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22,30% от начальной цены продажи лотов;</w:t>
      </w:r>
    </w:p>
    <w:p w14:paraId="4BC9EEB9" w14:textId="28492662" w:rsidR="00C56153" w:rsidRDefault="008D449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92">
        <w:rPr>
          <w:rFonts w:ascii="Times New Roman" w:hAnsi="Times New Roman" w:cs="Times New Roman"/>
          <w:color w:val="000000"/>
          <w:sz w:val="24"/>
          <w:szCs w:val="24"/>
        </w:rPr>
        <w:t>с 04 декабря 2022 г. по 06 декабря 2022 г. - в размере 11,20%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C754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4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C754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47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DC7547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863FF5C" w14:textId="77777777" w:rsidR="000C0BCC" w:rsidRPr="00DC754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4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54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C754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C56153" w:rsidRPr="00DC7547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5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AA5DE2" w14:textId="65ED030B" w:rsidR="008D4492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F49CA" w:rsidRPr="00BF49CA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стр. 2, тел. +7(495)725-31-15, доб. 67-33, 66-83; у ОТ: лот</w:t>
      </w:r>
      <w:r w:rsidR="008D4492">
        <w:rPr>
          <w:rFonts w:ascii="Times New Roman" w:hAnsi="Times New Roman" w:cs="Times New Roman"/>
          <w:sz w:val="24"/>
          <w:szCs w:val="24"/>
        </w:rPr>
        <w:t>ы</w:t>
      </w:r>
      <w:r w:rsidR="00BF49CA" w:rsidRPr="00BF49CA">
        <w:rPr>
          <w:rFonts w:ascii="Times New Roman" w:hAnsi="Times New Roman" w:cs="Times New Roman"/>
          <w:sz w:val="24"/>
          <w:szCs w:val="24"/>
        </w:rPr>
        <w:t xml:space="preserve"> 1</w:t>
      </w:r>
      <w:r w:rsidR="008D4492">
        <w:rPr>
          <w:rFonts w:ascii="Times New Roman" w:hAnsi="Times New Roman" w:cs="Times New Roman"/>
          <w:sz w:val="24"/>
          <w:szCs w:val="24"/>
        </w:rPr>
        <w:t xml:space="preserve">,2 - </w:t>
      </w:r>
      <w:r w:rsidR="008D4492" w:rsidRPr="008D4492">
        <w:rPr>
          <w:rFonts w:ascii="Times New Roman" w:hAnsi="Times New Roman" w:cs="Times New Roman"/>
          <w:sz w:val="24"/>
          <w:szCs w:val="24"/>
        </w:rPr>
        <w:t>novosibirsk@auction-house.ru</w:t>
      </w:r>
      <w:r w:rsidR="008D4492">
        <w:rPr>
          <w:rFonts w:ascii="Times New Roman" w:hAnsi="Times New Roman" w:cs="Times New Roman"/>
          <w:sz w:val="24"/>
          <w:szCs w:val="24"/>
        </w:rPr>
        <w:t>,</w:t>
      </w:r>
      <w:r w:rsidR="008D4492" w:rsidRPr="008D4492">
        <w:rPr>
          <w:rFonts w:ascii="Times New Roman" w:hAnsi="Times New Roman" w:cs="Times New Roman"/>
          <w:sz w:val="24"/>
          <w:szCs w:val="24"/>
        </w:rPr>
        <w:t xml:space="preserve"> Лепихин Алексей, тел. 8 (913) 773-13-42, Крапивенцева Нина 8(383)319-41-41 (мск+4 час)</w:t>
      </w:r>
      <w:r w:rsidR="008D4492">
        <w:rPr>
          <w:rFonts w:ascii="Times New Roman" w:hAnsi="Times New Roman" w:cs="Times New Roman"/>
          <w:sz w:val="24"/>
          <w:szCs w:val="24"/>
        </w:rPr>
        <w:t xml:space="preserve">; лот 3 - </w:t>
      </w:r>
      <w:r w:rsidR="008D4492" w:rsidRPr="008D4492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8D4492">
        <w:rPr>
          <w:rFonts w:ascii="Times New Roman" w:hAnsi="Times New Roman" w:cs="Times New Roman"/>
          <w:sz w:val="24"/>
          <w:szCs w:val="24"/>
        </w:rPr>
        <w:t xml:space="preserve"> </w:t>
      </w:r>
      <w:r w:rsidR="008D4492" w:rsidRPr="008D4492">
        <w:rPr>
          <w:rFonts w:ascii="Times New Roman" w:hAnsi="Times New Roman" w:cs="Times New Roman"/>
          <w:sz w:val="24"/>
          <w:szCs w:val="24"/>
        </w:rPr>
        <w:t>informspb@auction-house.ru</w:t>
      </w:r>
      <w:r w:rsidR="008D4492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C583B"/>
    <w:rsid w:val="008D44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BF49CA"/>
    <w:rsid w:val="00C15400"/>
    <w:rsid w:val="00C56153"/>
    <w:rsid w:val="00C66976"/>
    <w:rsid w:val="00D02882"/>
    <w:rsid w:val="00D115EC"/>
    <w:rsid w:val="00D16130"/>
    <w:rsid w:val="00D72F12"/>
    <w:rsid w:val="00DC7547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DFB4FD6-28A2-4CC5-916B-9C1D7FB6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2000</Words>
  <Characters>12939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2022-09-27T09:15:00Z</dcterms:created>
  <dcterms:modified xsi:type="dcterms:W3CDTF">2022-09-27T09:33:00Z</dcterms:modified>
</cp:coreProperties>
</file>