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53ED06E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DC7547" w:rsidRPr="00DC7547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«Тусар» (акционерное общество) (АО «Тусарбанк»), адрес регистрации: 109240, г. Москва, ул. Верхняя Радищевская, д.17/2, стр.2, ИНН 7708000628, ОГРН 1027739482242) (далее – финансовая организация), конкурсным управляющим (ликвидатором) которого на основании решения Арбитражного суда г. Москвы от 25 ноября 2015 г. по делу № А40-181212/15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65CEFD0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360B71" w14:textId="154F7AA0" w:rsidR="00DC7547" w:rsidRPr="00DC7547" w:rsidRDefault="00DC7547" w:rsidP="00DC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DC754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7547">
        <w:rPr>
          <w:rFonts w:ascii="Times New Roman" w:hAnsi="Times New Roman" w:cs="Times New Roman"/>
          <w:color w:val="000000"/>
          <w:sz w:val="24"/>
          <w:szCs w:val="24"/>
        </w:rPr>
        <w:t>Земельный участок - 726 000 +/- 4 919 кв. м, адрес: установлено относительно ориентира, расположенного в границах участка. Ориентир Алтайский край, Алтайский р-н, в административных границах Айского сельсовета урочище Айченок, Хвощевка. Почтовый адрес ориентира: край Алтайский, р-н Алтайский, кадастровый номер 22:02:250003:361 (единое землепользование. Список кадастровых номеров (площадей) обособленных (условных) участков, входящих в единое землепользование: 22:02:250003:357 (316 000 кв. м), 22:02:250003:360 (26 000 кв. м), 22:02:250003:358 (220 000 кв. м), 22:02:250003:359 (164 000 кв. м)), земли с/х назначения - для с/х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7547">
        <w:rPr>
          <w:rFonts w:ascii="Times New Roman" w:hAnsi="Times New Roman" w:cs="Times New Roman"/>
          <w:color w:val="000000"/>
          <w:sz w:val="24"/>
          <w:szCs w:val="24"/>
        </w:rPr>
        <w:t>5 397 452,12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C61BBAD" w14:textId="535A1077" w:rsidR="00DC7547" w:rsidRPr="00DC7547" w:rsidRDefault="00DC7547" w:rsidP="00DC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DC754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7547">
        <w:rPr>
          <w:rFonts w:ascii="Times New Roman" w:hAnsi="Times New Roman" w:cs="Times New Roman"/>
          <w:color w:val="000000"/>
          <w:sz w:val="24"/>
          <w:szCs w:val="24"/>
        </w:rPr>
        <w:t>Земельный участок - 197 000 кв. м, адрес: установлено относительно ориентира, расположенного в границах участка. Ориентир Алтайский край, Алтайский р-н, урочище Айченок, в административных границах Айского сельсовета. Почтовый адрес ориентира: край Алтайский, р-н Алтайский, кадастровый номер 22:02:000000:93 (единое землепользование. Список кадастровых номеров (площадей) обособленных (условных) участков, входящих в единое землепользование: 22:02:250003:362 (97 000 кв. м), 22:02:250006:125 (100 000 кв. м)), земли с/х назначения - для с/х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7547">
        <w:rPr>
          <w:rFonts w:ascii="Times New Roman" w:hAnsi="Times New Roman" w:cs="Times New Roman"/>
          <w:color w:val="000000"/>
          <w:sz w:val="24"/>
          <w:szCs w:val="24"/>
        </w:rPr>
        <w:t>1 464 597,88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0CDD30E" w14:textId="18C7C139" w:rsidR="00DC7547" w:rsidRDefault="00DC7547" w:rsidP="00DC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DC754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7547">
        <w:rPr>
          <w:rFonts w:ascii="Times New Roman" w:hAnsi="Times New Roman" w:cs="Times New Roman"/>
          <w:color w:val="000000"/>
          <w:sz w:val="24"/>
          <w:szCs w:val="24"/>
        </w:rPr>
        <w:t>Серверы (4 шт.),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7547">
        <w:rPr>
          <w:rFonts w:ascii="Times New Roman" w:hAnsi="Times New Roman" w:cs="Times New Roman"/>
          <w:color w:val="000000"/>
          <w:sz w:val="24"/>
          <w:szCs w:val="24"/>
        </w:rPr>
        <w:t>10 083 427,57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5A9AFAF" w14:textId="77777777" w:rsidR="00BF49CA" w:rsidRPr="00BF49CA" w:rsidRDefault="00BF49CA" w:rsidP="00BF4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9CA">
        <w:rPr>
          <w:rFonts w:ascii="Times New Roman" w:hAnsi="Times New Roman" w:cs="Times New Roman"/>
          <w:color w:val="000000"/>
          <w:sz w:val="24"/>
          <w:szCs w:val="24"/>
        </w:rPr>
        <w:t>По Лотам 1,2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424C73E9" w14:textId="21D42970" w:rsidR="00BF49CA" w:rsidRDefault="00BF49CA" w:rsidP="00BF4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9CA">
        <w:rPr>
          <w:rFonts w:ascii="Times New Roman" w:hAnsi="Times New Roman" w:cs="Times New Roman"/>
          <w:color w:val="000000"/>
          <w:sz w:val="24"/>
          <w:szCs w:val="24"/>
        </w:rPr>
        <w:t>Покупатель по Лотам 1,2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2CD7C4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C7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октября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C7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8A4B08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C7547" w:rsidRPr="00DC7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октября 2</w:t>
      </w:r>
      <w:r w:rsidR="00A61E9E" w:rsidRPr="00DC7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1122F4" w:rsidRPr="00DC7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C75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C754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C7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C7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D2EA391" w14:textId="77777777" w:rsidR="008D4492" w:rsidRPr="008D4492" w:rsidRDefault="008D4492" w:rsidP="008D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492">
        <w:rPr>
          <w:rFonts w:ascii="Times New Roman" w:hAnsi="Times New Roman" w:cs="Times New Roman"/>
          <w:color w:val="000000"/>
          <w:sz w:val="24"/>
          <w:szCs w:val="24"/>
        </w:rPr>
        <w:t>с 04 октября 2022 г. по 11 ноября 2022 г. - в размере начальной цены продажи лотов;</w:t>
      </w:r>
    </w:p>
    <w:p w14:paraId="3145D9D4" w14:textId="77777777" w:rsidR="008D4492" w:rsidRPr="008D4492" w:rsidRDefault="008D4492" w:rsidP="008D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492">
        <w:rPr>
          <w:rFonts w:ascii="Times New Roman" w:hAnsi="Times New Roman" w:cs="Times New Roman"/>
          <w:color w:val="000000"/>
          <w:sz w:val="24"/>
          <w:szCs w:val="24"/>
        </w:rPr>
        <w:t>с 12 ноября 2022 г. по 15 ноября 2022 г. - в размере 88,90% от начальной цены продажи лотов;</w:t>
      </w:r>
    </w:p>
    <w:p w14:paraId="5FC26012" w14:textId="77777777" w:rsidR="008D4492" w:rsidRPr="008D4492" w:rsidRDefault="008D4492" w:rsidP="008D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492">
        <w:rPr>
          <w:rFonts w:ascii="Times New Roman" w:hAnsi="Times New Roman" w:cs="Times New Roman"/>
          <w:color w:val="000000"/>
          <w:sz w:val="24"/>
          <w:szCs w:val="24"/>
        </w:rPr>
        <w:t>с 16 ноября 2022 г. по 18 ноября 2022 г. - в размере 77,80% от начальной цены продажи лотов;</w:t>
      </w:r>
    </w:p>
    <w:p w14:paraId="3EEC8C5F" w14:textId="77777777" w:rsidR="008D4492" w:rsidRPr="008D4492" w:rsidRDefault="008D4492" w:rsidP="008D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492">
        <w:rPr>
          <w:rFonts w:ascii="Times New Roman" w:hAnsi="Times New Roman" w:cs="Times New Roman"/>
          <w:color w:val="000000"/>
          <w:sz w:val="24"/>
          <w:szCs w:val="24"/>
        </w:rPr>
        <w:t>с 19 ноября 2022 г. по 21 ноября 2022 г. - в размере 66,70% от начальной цены продажи лотов;</w:t>
      </w:r>
    </w:p>
    <w:p w14:paraId="13D1FFB1" w14:textId="77777777" w:rsidR="008D4492" w:rsidRPr="008D4492" w:rsidRDefault="008D4492" w:rsidP="008D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492">
        <w:rPr>
          <w:rFonts w:ascii="Times New Roman" w:hAnsi="Times New Roman" w:cs="Times New Roman"/>
          <w:color w:val="000000"/>
          <w:sz w:val="24"/>
          <w:szCs w:val="24"/>
        </w:rPr>
        <w:t>с 22 ноября 2022 г. по 24 ноября 2022 г. - в размере 55,60% от начальной цены продажи лотов;</w:t>
      </w:r>
    </w:p>
    <w:p w14:paraId="7A4AE158" w14:textId="77777777" w:rsidR="008D4492" w:rsidRPr="008D4492" w:rsidRDefault="008D4492" w:rsidP="008D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492">
        <w:rPr>
          <w:rFonts w:ascii="Times New Roman" w:hAnsi="Times New Roman" w:cs="Times New Roman"/>
          <w:color w:val="000000"/>
          <w:sz w:val="24"/>
          <w:szCs w:val="24"/>
        </w:rPr>
        <w:t>с 25 ноября 2022 г. по 27 ноября 2022 г. - в размере 44,50% от начальной цены продажи лотов;</w:t>
      </w:r>
    </w:p>
    <w:p w14:paraId="25B3E814" w14:textId="77777777" w:rsidR="008D4492" w:rsidRPr="008D4492" w:rsidRDefault="008D4492" w:rsidP="008D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492">
        <w:rPr>
          <w:rFonts w:ascii="Times New Roman" w:hAnsi="Times New Roman" w:cs="Times New Roman"/>
          <w:color w:val="000000"/>
          <w:sz w:val="24"/>
          <w:szCs w:val="24"/>
        </w:rPr>
        <w:t>с 28 ноября 2022 г. по 30 ноября 2022 г. - в размере 33,40% от начальной цены продажи лотов;</w:t>
      </w:r>
    </w:p>
    <w:p w14:paraId="01DB0B88" w14:textId="77777777" w:rsidR="008D4492" w:rsidRPr="008D4492" w:rsidRDefault="008D4492" w:rsidP="008D4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492">
        <w:rPr>
          <w:rFonts w:ascii="Times New Roman" w:hAnsi="Times New Roman" w:cs="Times New Roman"/>
          <w:color w:val="000000"/>
          <w:sz w:val="24"/>
          <w:szCs w:val="24"/>
        </w:rPr>
        <w:t>с 01 декабря 2022 г. по 03 декабря 2022 г. - в размере 22,30% от начальной цены продажи лотов;</w:t>
      </w:r>
    </w:p>
    <w:p w14:paraId="4BC9EEB9" w14:textId="28492662" w:rsidR="00C56153" w:rsidRDefault="008D449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492">
        <w:rPr>
          <w:rFonts w:ascii="Times New Roman" w:hAnsi="Times New Roman" w:cs="Times New Roman"/>
          <w:color w:val="000000"/>
          <w:sz w:val="24"/>
          <w:szCs w:val="24"/>
        </w:rPr>
        <w:t>с 04 декабря 2022 г. по 06 декабря 2022 г. - в размере 11,20%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DC754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4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DC754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47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DC7547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5863FF5C" w14:textId="77777777" w:rsidR="000C0BCC" w:rsidRPr="00DC7547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4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4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DC7547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</w:t>
      </w:r>
      <w:r w:rsidR="00C56153" w:rsidRPr="00DC7547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54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AA5DE2" w14:textId="65ED030B" w:rsidR="008D4492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F49CA" w:rsidRPr="00BF49CA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наб., д.8, стр. 2, тел. +7(495)725-31-15, доб. 67-33, 66-83; у ОТ: лот</w:t>
      </w:r>
      <w:r w:rsidR="008D4492">
        <w:rPr>
          <w:rFonts w:ascii="Times New Roman" w:hAnsi="Times New Roman" w:cs="Times New Roman"/>
          <w:sz w:val="24"/>
          <w:szCs w:val="24"/>
        </w:rPr>
        <w:t>ы</w:t>
      </w:r>
      <w:r w:rsidR="00BF49CA" w:rsidRPr="00BF49CA">
        <w:rPr>
          <w:rFonts w:ascii="Times New Roman" w:hAnsi="Times New Roman" w:cs="Times New Roman"/>
          <w:sz w:val="24"/>
          <w:szCs w:val="24"/>
        </w:rPr>
        <w:t xml:space="preserve"> 1</w:t>
      </w:r>
      <w:r w:rsidR="008D4492">
        <w:rPr>
          <w:rFonts w:ascii="Times New Roman" w:hAnsi="Times New Roman" w:cs="Times New Roman"/>
          <w:sz w:val="24"/>
          <w:szCs w:val="24"/>
        </w:rPr>
        <w:t xml:space="preserve">,2 - </w:t>
      </w:r>
      <w:r w:rsidR="008D4492" w:rsidRPr="008D4492">
        <w:rPr>
          <w:rFonts w:ascii="Times New Roman" w:hAnsi="Times New Roman" w:cs="Times New Roman"/>
          <w:sz w:val="24"/>
          <w:szCs w:val="24"/>
        </w:rPr>
        <w:t>novosibirsk@auction-house.ru</w:t>
      </w:r>
      <w:r w:rsidR="008D4492">
        <w:rPr>
          <w:rFonts w:ascii="Times New Roman" w:hAnsi="Times New Roman" w:cs="Times New Roman"/>
          <w:sz w:val="24"/>
          <w:szCs w:val="24"/>
        </w:rPr>
        <w:t>,</w:t>
      </w:r>
      <w:r w:rsidR="008D4492" w:rsidRPr="008D4492">
        <w:rPr>
          <w:rFonts w:ascii="Times New Roman" w:hAnsi="Times New Roman" w:cs="Times New Roman"/>
          <w:sz w:val="24"/>
          <w:szCs w:val="24"/>
        </w:rPr>
        <w:t xml:space="preserve"> Лепихин Алексей, тел. 8 (913) 773-13-42, Крапивенцева Нина 8(383)319-41-41 (мск+4 час)</w:t>
      </w:r>
      <w:r w:rsidR="008D4492">
        <w:rPr>
          <w:rFonts w:ascii="Times New Roman" w:hAnsi="Times New Roman" w:cs="Times New Roman"/>
          <w:sz w:val="24"/>
          <w:szCs w:val="24"/>
        </w:rPr>
        <w:t xml:space="preserve">; лот 3 - </w:t>
      </w:r>
      <w:r w:rsidR="008D4492" w:rsidRPr="008D4492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рабочие дни)</w:t>
      </w:r>
      <w:r w:rsidR="008D4492">
        <w:rPr>
          <w:rFonts w:ascii="Times New Roman" w:hAnsi="Times New Roman" w:cs="Times New Roman"/>
          <w:sz w:val="24"/>
          <w:szCs w:val="24"/>
        </w:rPr>
        <w:t xml:space="preserve"> </w:t>
      </w:r>
      <w:r w:rsidR="008D4492" w:rsidRPr="008D4492">
        <w:rPr>
          <w:rFonts w:ascii="Times New Roman" w:hAnsi="Times New Roman" w:cs="Times New Roman"/>
          <w:sz w:val="24"/>
          <w:szCs w:val="24"/>
        </w:rPr>
        <w:t>informspb@auction-house.ru</w:t>
      </w:r>
      <w:r w:rsidR="008D4492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C583B"/>
    <w:rsid w:val="008D44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BF49CA"/>
    <w:rsid w:val="00C15400"/>
    <w:rsid w:val="00C56153"/>
    <w:rsid w:val="00C66976"/>
    <w:rsid w:val="00D02882"/>
    <w:rsid w:val="00D115EC"/>
    <w:rsid w:val="00D16130"/>
    <w:rsid w:val="00D72F12"/>
    <w:rsid w:val="00DC7547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DFB4FD6-28A2-4CC5-916B-9C1D7FB6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2000</Words>
  <Characters>12939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2022-09-27T09:15:00Z</dcterms:created>
  <dcterms:modified xsi:type="dcterms:W3CDTF">2022-09-27T09:33:00Z</dcterms:modified>
</cp:coreProperties>
</file>