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3D07C0D9" w:rsidR="00E41D4C" w:rsidRPr="00B141BB" w:rsidRDefault="00860420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6042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6042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6042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Pr="00860420">
        <w:rPr>
          <w:rFonts w:ascii="Times New Roman" w:hAnsi="Times New Roman" w:cs="Times New Roman"/>
          <w:color w:val="000000"/>
          <w:sz w:val="24"/>
          <w:szCs w:val="24"/>
        </w:rPr>
        <w:t>Николоямская</w:t>
      </w:r>
      <w:proofErr w:type="spellEnd"/>
      <w:r w:rsidRPr="00860420">
        <w:rPr>
          <w:rFonts w:ascii="Times New Roman" w:hAnsi="Times New Roman" w:cs="Times New Roman"/>
          <w:color w:val="000000"/>
          <w:sz w:val="24"/>
          <w:szCs w:val="24"/>
        </w:rPr>
        <w:t>, 7/8, ИНН 7744001419, ОГРН 1027739495420) (далее – финансовая организация), конкурсным управляющим (ликвидатором) которого на основании решения Арбитражного суда 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448F1C6E" w:rsidR="00987A46" w:rsidRDefault="00D42EC2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лицам ((в скобках указана в </w:t>
      </w:r>
      <w:proofErr w:type="spell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42EC2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B914BD5" w14:textId="77777777" w:rsidR="00D42EC2" w:rsidRPr="00D42EC2" w:rsidRDefault="00D42EC2" w:rsidP="00D42E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Лот 1 - ООО «РАКУРС», ИНН 7708784235, поручители </w:t>
      </w:r>
      <w:proofErr w:type="spell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>Молодан</w:t>
      </w:r>
      <w:proofErr w:type="spellEnd"/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 Денис Александрович, </w:t>
      </w:r>
      <w:proofErr w:type="spell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>Гагиев</w:t>
      </w:r>
      <w:proofErr w:type="spellEnd"/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 Вадим Валерьевич, Сметана Павел Юрьевич, </w:t>
      </w:r>
      <w:proofErr w:type="spell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>Кочиев</w:t>
      </w:r>
      <w:proofErr w:type="spellEnd"/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 Рудольф Робертович, КД Г-2017-461 от 14.04.2017, Г-2017-589 от 18.05.2017, Г-2017-590 от 18.05.2017, Г-2017-591 от 18.05.2017, Г-2017-592 от 18.05.2017, Г-2017-860 от 27.07.2017, Г-2017-861 от 27.07.2017, определение АС республики Северная Осетия - Алания от 25.08.2020 по делу 61-3739/2019 о включении в РТК третьей очереди, ООО</w:t>
      </w:r>
      <w:proofErr w:type="gramEnd"/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 «РАКУРС», Сметана П. Ю. находятся в процедуре банкротства (1 026 453 105,45 руб.) - 508 094 287,20 руб.;</w:t>
      </w:r>
    </w:p>
    <w:p w14:paraId="201713BB" w14:textId="77777777" w:rsidR="00D42EC2" w:rsidRPr="00D42EC2" w:rsidRDefault="00D42EC2" w:rsidP="00D42E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>Лот 2 - ООО «Геба», ИНН 7723649015, поручители ООО «Бест М», ИНН 7714918180, ООО «</w:t>
      </w:r>
      <w:proofErr w:type="spell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>ИнтерКомпани</w:t>
      </w:r>
      <w:proofErr w:type="spellEnd"/>
      <w:r w:rsidRPr="00D42EC2">
        <w:rPr>
          <w:rFonts w:ascii="Times New Roman" w:hAnsi="Times New Roman" w:cs="Times New Roman"/>
          <w:color w:val="000000"/>
          <w:sz w:val="24"/>
          <w:szCs w:val="24"/>
        </w:rPr>
        <w:t>», ИНН 7714917204, Клим Богдан Васильевич, Сметана Павел Юрьевич, КД ВКЛ-2017-797 от 13.07.2017, НВКЛ-2017-905 от 10.08.2017, решение АС г. Москвы от 16.09.2019 по делу А40-182643/18-74-256 б о включении в РТК третьей очереди, ООО «Геба», ООО «Бест М», ООО «</w:t>
      </w:r>
      <w:proofErr w:type="spell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>ИнтерКомпани</w:t>
      </w:r>
      <w:proofErr w:type="spellEnd"/>
      <w:r w:rsidRPr="00D42EC2">
        <w:rPr>
          <w:rFonts w:ascii="Times New Roman" w:hAnsi="Times New Roman" w:cs="Times New Roman"/>
          <w:color w:val="000000"/>
          <w:sz w:val="24"/>
          <w:szCs w:val="24"/>
        </w:rPr>
        <w:t>», Сметана П. Ю. находятся в процедуре банкротства</w:t>
      </w:r>
      <w:proofErr w:type="gramEnd"/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>198 330 527,33 руб.) - 99 382 275,66 руб.;</w:t>
      </w:r>
      <w:proofErr w:type="gramEnd"/>
    </w:p>
    <w:p w14:paraId="5623EF4B" w14:textId="54DF6DDF" w:rsidR="00C56153" w:rsidRPr="00D42EC2" w:rsidRDefault="00D42EC2" w:rsidP="00D42E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>Лот 3 - ООО СК «Родник», ИНН 6318238581, КД ВКЛ-2017-517 от 25.04.2017, ВКЛ-2017-703 от 02.06.2017, ВКЛ-2017-843 от 19.07.2017, Г-2017-1102 от 20.10.2017, Г-2017-1103 от 20.10.2017, Г-2017-1158 от 07.12.2017, ФР-2017-1-008 ОТ 16.11.2017, 0117/18К от 30.01.2017, определение АС Самарской области от 16.01.2020 по делу А55-20746/2018 о включении в РТК третьей очереди, находится в процедуре банкротства (809 222 065</w:t>
      </w:r>
      <w:r>
        <w:rPr>
          <w:rFonts w:ascii="Times New Roman" w:hAnsi="Times New Roman" w:cs="Times New Roman"/>
          <w:color w:val="000000"/>
          <w:sz w:val="24"/>
          <w:szCs w:val="24"/>
        </w:rPr>
        <w:t>,63 руб.) - 400 564 922,34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73481C1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42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2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42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2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604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BF7DA0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42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2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383022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5 (Пять) календарных дней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определяет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и не позднее 18:00 часов по московскому времени последнего дня соответствующего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51455B90" w14:textId="77777777" w:rsidR="00D42EC2" w:rsidRPr="00D42EC2" w:rsidRDefault="00D42EC2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C2">
        <w:rPr>
          <w:rFonts w:ascii="Times New Roman" w:hAnsi="Times New Roman" w:cs="Times New Roman"/>
          <w:color w:val="000000"/>
          <w:sz w:val="24"/>
          <w:szCs w:val="24"/>
        </w:rPr>
        <w:t>с 04 октября 2022 г. по 18 ноября 2022 г. - в размере начальной цены продажи лотов;</w:t>
      </w:r>
    </w:p>
    <w:p w14:paraId="6CD68431" w14:textId="77777777" w:rsidR="00D42EC2" w:rsidRPr="00D42EC2" w:rsidRDefault="00D42EC2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C2">
        <w:rPr>
          <w:rFonts w:ascii="Times New Roman" w:hAnsi="Times New Roman" w:cs="Times New Roman"/>
          <w:color w:val="000000"/>
          <w:sz w:val="24"/>
          <w:szCs w:val="24"/>
        </w:rPr>
        <w:t>с 19 ноября 2022 г. по 25 ноября 2022 г. - в размере 92,30% от начальной цены продажи лотов;</w:t>
      </w:r>
    </w:p>
    <w:p w14:paraId="7C9A46AE" w14:textId="77777777" w:rsidR="00D42EC2" w:rsidRPr="00D42EC2" w:rsidRDefault="00D42EC2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C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26 ноября 2022 г. по 02 декабря 2022 г. - в размере 84,60% от начальной цены продажи лотов;</w:t>
      </w:r>
    </w:p>
    <w:p w14:paraId="45967D38" w14:textId="77777777" w:rsidR="00D42EC2" w:rsidRPr="00D42EC2" w:rsidRDefault="00D42EC2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C2">
        <w:rPr>
          <w:rFonts w:ascii="Times New Roman" w:hAnsi="Times New Roman" w:cs="Times New Roman"/>
          <w:color w:val="000000"/>
          <w:sz w:val="24"/>
          <w:szCs w:val="24"/>
        </w:rPr>
        <w:t>с 03 декабря 2022 г. по 09 декабря 2022 г. - в размере 76,90% от начальной цены продажи лотов;</w:t>
      </w:r>
    </w:p>
    <w:p w14:paraId="394E987F" w14:textId="77777777" w:rsidR="00D42EC2" w:rsidRPr="00D42EC2" w:rsidRDefault="00D42EC2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C2">
        <w:rPr>
          <w:rFonts w:ascii="Times New Roman" w:hAnsi="Times New Roman" w:cs="Times New Roman"/>
          <w:color w:val="000000"/>
          <w:sz w:val="24"/>
          <w:szCs w:val="24"/>
        </w:rPr>
        <w:t>с 10 декабря 2022 г. по 16 декабря 2022 г. - в размере 69,20% от начальной цены продажи лотов;</w:t>
      </w:r>
    </w:p>
    <w:p w14:paraId="173D2119" w14:textId="77777777" w:rsidR="00D42EC2" w:rsidRPr="00D42EC2" w:rsidRDefault="00D42EC2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C2">
        <w:rPr>
          <w:rFonts w:ascii="Times New Roman" w:hAnsi="Times New Roman" w:cs="Times New Roman"/>
          <w:color w:val="000000"/>
          <w:sz w:val="24"/>
          <w:szCs w:val="24"/>
        </w:rPr>
        <w:t>с 17 декабря 2022 г. по 23 декабря 2022 г. - в размере 61,50% от начальной цены продажи лотов;</w:t>
      </w:r>
    </w:p>
    <w:p w14:paraId="1F2B7135" w14:textId="77777777" w:rsidR="00D42EC2" w:rsidRPr="00D42EC2" w:rsidRDefault="00D42EC2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C2">
        <w:rPr>
          <w:rFonts w:ascii="Times New Roman" w:hAnsi="Times New Roman" w:cs="Times New Roman"/>
          <w:color w:val="000000"/>
          <w:sz w:val="24"/>
          <w:szCs w:val="24"/>
        </w:rPr>
        <w:t>с 24 декабря 2022 г. по 30 декабря 2022 г. - в размере 53,80% от начальной цены продажи лотов;</w:t>
      </w:r>
    </w:p>
    <w:p w14:paraId="60A2CFC6" w14:textId="77777777" w:rsidR="00D42EC2" w:rsidRPr="00D42EC2" w:rsidRDefault="00D42EC2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C2">
        <w:rPr>
          <w:rFonts w:ascii="Times New Roman" w:hAnsi="Times New Roman" w:cs="Times New Roman"/>
          <w:color w:val="000000"/>
          <w:sz w:val="24"/>
          <w:szCs w:val="24"/>
        </w:rPr>
        <w:t>с 31 декабря 2022 г. по 06 января 2023 г. - в размере 46,10% от начальной цены продажи лотов;</w:t>
      </w:r>
    </w:p>
    <w:p w14:paraId="6109D0BE" w14:textId="77777777" w:rsidR="00D42EC2" w:rsidRPr="00D42EC2" w:rsidRDefault="00D42EC2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C2">
        <w:rPr>
          <w:rFonts w:ascii="Times New Roman" w:hAnsi="Times New Roman" w:cs="Times New Roman"/>
          <w:color w:val="000000"/>
          <w:sz w:val="24"/>
          <w:szCs w:val="24"/>
        </w:rPr>
        <w:t>с 07 января 2023 г. по 13 января 2023 г. - в размере 38,40% от начальной цены продажи лотов;</w:t>
      </w:r>
    </w:p>
    <w:p w14:paraId="509A05DA" w14:textId="77777777" w:rsidR="00D42EC2" w:rsidRPr="00D42EC2" w:rsidRDefault="00D42EC2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C2">
        <w:rPr>
          <w:rFonts w:ascii="Times New Roman" w:hAnsi="Times New Roman" w:cs="Times New Roman"/>
          <w:color w:val="000000"/>
          <w:sz w:val="24"/>
          <w:szCs w:val="24"/>
        </w:rPr>
        <w:t>с 14 января 2023 г. по 20 января 2023 г. - в размере 30,70% от начальной цены продажи лотов;</w:t>
      </w:r>
    </w:p>
    <w:p w14:paraId="3FDF6D90" w14:textId="77777777" w:rsidR="00D42EC2" w:rsidRPr="00D42EC2" w:rsidRDefault="00D42EC2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C2">
        <w:rPr>
          <w:rFonts w:ascii="Times New Roman" w:hAnsi="Times New Roman" w:cs="Times New Roman"/>
          <w:color w:val="000000"/>
          <w:sz w:val="24"/>
          <w:szCs w:val="24"/>
        </w:rPr>
        <w:t>с 21 января 2023 г. по 27 января 2023 г. - в размере 23,00% от начальной цены продажи лотов;</w:t>
      </w:r>
    </w:p>
    <w:p w14:paraId="52AB830C" w14:textId="603234DB" w:rsidR="00C73752" w:rsidRDefault="00D42EC2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C2">
        <w:rPr>
          <w:rFonts w:ascii="Times New Roman" w:hAnsi="Times New Roman" w:cs="Times New Roman"/>
          <w:color w:val="000000"/>
          <w:sz w:val="24"/>
          <w:szCs w:val="24"/>
        </w:rPr>
        <w:t>с 28 января 2023 г. по 03 февраля 2023 г. - в размере 15,30% от начальной цены прода</w:t>
      </w:r>
      <w:r>
        <w:rPr>
          <w:rFonts w:ascii="Times New Roman" w:hAnsi="Times New Roman" w:cs="Times New Roman"/>
          <w:color w:val="000000"/>
          <w:sz w:val="24"/>
          <w:szCs w:val="24"/>
        </w:rPr>
        <w:t>жи лотов.</w:t>
      </w:r>
    </w:p>
    <w:p w14:paraId="46FF98F4" w14:textId="18CF3290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</w:t>
      </w: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>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220B57F" w14:textId="77777777" w:rsidR="00D42EC2" w:rsidRDefault="00D42EC2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1BDFB8C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9356345" w14:textId="55F00B5D" w:rsidR="00383022" w:rsidRPr="00383022" w:rsidRDefault="00D42EC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C2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09:00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42EC2">
        <w:rPr>
          <w:rFonts w:ascii="Times New Roman" w:hAnsi="Times New Roman" w:cs="Times New Roman"/>
          <w:color w:val="000000"/>
          <w:sz w:val="24"/>
          <w:szCs w:val="24"/>
        </w:rPr>
        <w:t>:00 по адресу: г. Москва, Павелецкая наб., д.8, тел.+7(49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42EC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D42EC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42EC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35-40</w:t>
      </w:r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35-54,</w:t>
      </w:r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тел. 8(499)395-00-20 (с 9.00 до 18.00 по московскому времени в рабочие дни) informmsk@auction-house.ru.</w:t>
      </w:r>
    </w:p>
    <w:p w14:paraId="56B881ED" w14:textId="202E329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93A06"/>
    <w:rsid w:val="00203862"/>
    <w:rsid w:val="002A4D89"/>
    <w:rsid w:val="002B1E65"/>
    <w:rsid w:val="002C3A2C"/>
    <w:rsid w:val="00360DC6"/>
    <w:rsid w:val="00383022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010CC"/>
    <w:rsid w:val="00C15400"/>
    <w:rsid w:val="00C56153"/>
    <w:rsid w:val="00C66976"/>
    <w:rsid w:val="00C73752"/>
    <w:rsid w:val="00D02882"/>
    <w:rsid w:val="00D115EC"/>
    <w:rsid w:val="00D16130"/>
    <w:rsid w:val="00D42EC2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1767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38</cp:revision>
  <cp:lastPrinted>2022-09-16T06:33:00Z</cp:lastPrinted>
  <dcterms:created xsi:type="dcterms:W3CDTF">2019-07-23T07:53:00Z</dcterms:created>
  <dcterms:modified xsi:type="dcterms:W3CDTF">2022-09-27T06:17:00Z</dcterms:modified>
</cp:coreProperties>
</file>