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37F609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135C" w:rsidRPr="00D1135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24 января 2020 г. по делу №А54-10211/2018 конкурсным управляющим (ликвидатором)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</w:t>
      </w:r>
      <w:r w:rsidR="00D1135C" w:rsidRPr="00D1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1D98A253" w:rsidR="00914D34" w:rsidRPr="00D63ACF" w:rsidRDefault="00D63ACF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63ACF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D63ACF">
        <w:rPr>
          <w:i/>
          <w:iCs/>
        </w:rPr>
        <w:t xml:space="preserve"> </w:t>
      </w:r>
    </w:p>
    <w:p w14:paraId="44553838" w14:textId="033F77AC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"Стройиндустрия" (ИНН 3525090786), определение АС Вологодской обл. от 11.05.2021 по делу А13-4158/2017 о включении в РТК 3-ей очереди, находится в стадии банкротства (394 911 335,47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394 911 335,47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5A9549" w14:textId="28FDCE2F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"АхтубаСитиПарк" (ИНН 3435301880), определение АС Волгоградской области от 01.06.2018 по делу А12-72536/2016 о включении в РТК 3-ей очереди, находится в стадии банкротства (4 273 950,00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4 273 950,00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1DDC4C" w14:textId="63BB2B71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"АККОЛАДА ЛЭНД" (ИНН 5013048898), решение АС г. Москвы от 10.04.2019 по делу А40-15524/19 о взыскании задолженности и процентов (178 269,40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178 269,40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E993416" w14:textId="776B3DEF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"СтройГарант" (ИНН 3250063633), решение АС Брянской обл. от 12.02.2019 по делу А06-6843/2018 о взыскании задолженности по неоплаченным страховым премиям (160 849,05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160 849,05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02029" w14:textId="6BA1CC48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"Академинвест" (ИНН 5406583112), решение АС Новосибирской обл. от 06.05.2019 по делу А45-8563/2019 (97 193,18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97 193,18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68E9B97" w14:textId="57CCAD9A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"Югспецстрой" (ИНН 6161068787), определение АС г. Москвы от 08.04.2021 по делу А40-233714/20-52-1673 (502 864,67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502 864,67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8267B4" w14:textId="7CD19C8D" w:rsidR="00467D6B" w:rsidRPr="00A115B3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Страховой брокер "Эклектика" (ИНН 5017075099), решение АС г. Москвы от 17.12.2021 по делу А40-261697/19-141-2129 (325 000 000,00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325 000 000,00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2144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670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740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3670F">
        <w:rPr>
          <w:rFonts w:ascii="Times New Roman CYR" w:hAnsi="Times New Roman CYR" w:cs="Times New Roman CYR"/>
          <w:color w:val="000000"/>
        </w:rPr>
        <w:t xml:space="preserve"> </w:t>
      </w:r>
      <w:r w:rsidR="0023670F" w:rsidRPr="0023670F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3670F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4820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3670F" w:rsidRPr="0023670F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3670F" w:rsidRPr="0023670F">
        <w:rPr>
          <w:b/>
          <w:bCs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6B6F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3670F" w:rsidRPr="0023670F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3670F" w:rsidRPr="0023670F">
        <w:rPr>
          <w:b/>
          <w:bCs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6FDF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bookmarkStart w:id="0" w:name="_Hlk110499589"/>
      <w:r w:rsidR="00E22353" w:rsidRPr="00E22353">
        <w:rPr>
          <w:b/>
          <w:bCs/>
        </w:rPr>
        <w:t>16 ноября</w:t>
      </w:r>
      <w:r w:rsidR="00E12685" w:rsidRPr="00E2235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0"/>
      <w:r w:rsidR="00E12685" w:rsidRPr="00E22353">
        <w:rPr>
          <w:b/>
          <w:bCs/>
        </w:rPr>
        <w:t>202</w:t>
      </w:r>
      <w:r w:rsidR="004F4360" w:rsidRPr="00E22353">
        <w:rPr>
          <w:b/>
          <w:bCs/>
        </w:rPr>
        <w:t>2</w:t>
      </w:r>
      <w:r w:rsidR="00E12685" w:rsidRPr="00E22353">
        <w:rPr>
          <w:b/>
          <w:bCs/>
        </w:rPr>
        <w:t xml:space="preserve"> г.</w:t>
      </w:r>
      <w:r w:rsidRPr="00E22353">
        <w:rPr>
          <w:b/>
          <w:bCs/>
          <w:color w:val="000000"/>
        </w:rPr>
        <w:t xml:space="preserve"> по </w:t>
      </w:r>
      <w:r w:rsidR="00E22353" w:rsidRPr="00E22353">
        <w:rPr>
          <w:b/>
          <w:bCs/>
        </w:rPr>
        <w:t>28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14C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5E828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314C8">
        <w:rPr>
          <w:color w:val="000000"/>
        </w:rPr>
        <w:t xml:space="preserve"> </w:t>
      </w:r>
      <w:r w:rsidR="005314C8" w:rsidRPr="005314C8">
        <w:rPr>
          <w:b/>
          <w:bCs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AD4338C" w14:textId="77777777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16 ноября 2022 г. по 27 декабря 2022 г. - в размере начальной цены продажи лота;</w:t>
      </w:r>
    </w:p>
    <w:p w14:paraId="19CA63CB" w14:textId="635990B5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95,10% от начальной цены продажи лота;</w:t>
      </w:r>
    </w:p>
    <w:p w14:paraId="046325BC" w14:textId="79E20223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90,20% от начальной цены продажи лота;</w:t>
      </w:r>
    </w:p>
    <w:p w14:paraId="6AAB5F9B" w14:textId="32FA9539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85,30% от начальной цены продажи лота;</w:t>
      </w:r>
    </w:p>
    <w:p w14:paraId="4B7FB3FF" w14:textId="4C68CC9B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80,40% от начальной цены продажи лота;</w:t>
      </w:r>
    </w:p>
    <w:p w14:paraId="7D290CAF" w14:textId="638E2D87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75,50% от начальной цены продажи лота;</w:t>
      </w:r>
    </w:p>
    <w:p w14:paraId="2AD8879E" w14:textId="144A45AC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70,60% от начальной цены продажи лота;</w:t>
      </w:r>
    </w:p>
    <w:p w14:paraId="4FD77D8E" w14:textId="6EBE75E1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65,70% от начальной цены продажи лота;</w:t>
      </w:r>
    </w:p>
    <w:p w14:paraId="18F8A387" w14:textId="41F6FB72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60,80% от начальной цены продажи лота;</w:t>
      </w:r>
    </w:p>
    <w:p w14:paraId="3AC251A4" w14:textId="5008F9FF" w:rsidR="001D4B58" w:rsidRDefault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5506E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6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4D460B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4D46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D460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22C25FEA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65506E" w:rsidRPr="0065506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EA4EABA" w14:textId="19D61E71" w:rsidR="004D460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D4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60B" w:rsidRPr="004D460B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</w:t>
      </w:r>
      <w:r w:rsidR="004D460B">
        <w:rPr>
          <w:rFonts w:ascii="Times New Roman" w:hAnsi="Times New Roman" w:cs="Times New Roman"/>
          <w:sz w:val="24"/>
          <w:szCs w:val="24"/>
        </w:rPr>
        <w:t>5-я улица Ямского Поля, д.5, стр. 1</w:t>
      </w:r>
      <w:r w:rsidR="004D460B" w:rsidRPr="004D460B">
        <w:rPr>
          <w:rFonts w:ascii="Times New Roman" w:hAnsi="Times New Roman" w:cs="Times New Roman"/>
          <w:sz w:val="24"/>
          <w:szCs w:val="24"/>
        </w:rPr>
        <w:t>, тел. +7(495)984-19-70, доб.67-96</w:t>
      </w:r>
      <w:r w:rsidR="004D460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D460B" w:rsidRPr="004D460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D460B">
        <w:rPr>
          <w:rFonts w:ascii="Times New Roman" w:hAnsi="Times New Roman" w:cs="Times New Roman"/>
          <w:sz w:val="24"/>
          <w:szCs w:val="24"/>
        </w:rPr>
        <w:t xml:space="preserve">, </w:t>
      </w:r>
      <w:r w:rsidR="004D460B" w:rsidRPr="004D460B">
        <w:rPr>
          <w:rFonts w:ascii="Times New Roman" w:hAnsi="Times New Roman" w:cs="Times New Roman"/>
          <w:sz w:val="24"/>
          <w:szCs w:val="24"/>
        </w:rPr>
        <w:t>informmsk@auction-house.ru</w:t>
      </w:r>
      <w:r w:rsidR="004D460B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99858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C0250"/>
    <w:rsid w:val="001D4B58"/>
    <w:rsid w:val="001F039D"/>
    <w:rsid w:val="0023670F"/>
    <w:rsid w:val="002C312D"/>
    <w:rsid w:val="0032434B"/>
    <w:rsid w:val="00365722"/>
    <w:rsid w:val="003C2A0D"/>
    <w:rsid w:val="00467D6B"/>
    <w:rsid w:val="0047507E"/>
    <w:rsid w:val="004D460B"/>
    <w:rsid w:val="004F4360"/>
    <w:rsid w:val="005314C8"/>
    <w:rsid w:val="00564010"/>
    <w:rsid w:val="00634151"/>
    <w:rsid w:val="00637A0F"/>
    <w:rsid w:val="0065506E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1135C"/>
    <w:rsid w:val="00D57DB3"/>
    <w:rsid w:val="00D62667"/>
    <w:rsid w:val="00D63ACF"/>
    <w:rsid w:val="00DB0166"/>
    <w:rsid w:val="00E12685"/>
    <w:rsid w:val="00E22353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37254D-CEDB-482C-B6D3-98826EE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2019-07-23T07:45:00Z</dcterms:created>
  <dcterms:modified xsi:type="dcterms:W3CDTF">2022-08-04T07:06:00Z</dcterms:modified>
</cp:coreProperties>
</file>