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D8" w:rsidRPr="001474A2" w:rsidRDefault="00CD7BD8" w:rsidP="0025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673F1B" w:rsidRPr="00673F1B">
        <w:rPr>
          <w:rFonts w:ascii="Arial" w:hAnsi="Arial" w:cs="Arial"/>
          <w:b/>
          <w:sz w:val="28"/>
          <w:szCs w:val="35"/>
        </w:rPr>
        <w:t>о результатах проведения торгов и о внесении изменений в торги</w:t>
      </w:r>
    </w:p>
    <w:p w:rsidR="00CD7BD8" w:rsidRPr="001474A2" w:rsidRDefault="00CD7BD8" w:rsidP="0025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25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Default="00137E3B" w:rsidP="00253009">
      <w:pPr>
        <w:jc w:val="both"/>
      </w:pPr>
      <w:r>
        <w:t>Организатор торгов - г</w:t>
      </w:r>
      <w:r w:rsidR="00CD7BD8"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253009" w:rsidRPr="00253009">
        <w:t>Арбитражного суда Свердловской области от 17 июня 2021 г. по делу № А60-23027/2021</w:t>
      </w:r>
      <w:r w:rsidR="005500EA" w:rsidRPr="001474A2">
        <w:t xml:space="preserve"> </w:t>
      </w:r>
      <w:r w:rsidR="00CD7BD8" w:rsidRPr="001474A2">
        <w:t xml:space="preserve">конкурсным управляющим (ликвидатором) </w:t>
      </w:r>
      <w:r w:rsidR="00253009" w:rsidRPr="00253009">
        <w:t>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253009">
        <w:t xml:space="preserve"> </w:t>
      </w:r>
      <w:r w:rsidR="00CD7BD8" w:rsidRPr="001474A2">
        <w:t xml:space="preserve">(далее </w:t>
      </w:r>
      <w:r w:rsidR="00253009">
        <w:t>–</w:t>
      </w:r>
      <w:r w:rsidR="00CD7BD8" w:rsidRPr="001474A2">
        <w:t xml:space="preserve"> </w:t>
      </w:r>
      <w:r w:rsidR="00253009" w:rsidRPr="00253009">
        <w:t>ф</w:t>
      </w:r>
      <w:r w:rsidR="00253009">
        <w:t xml:space="preserve">инансовая </w:t>
      </w:r>
      <w:r w:rsidR="00CD7BD8" w:rsidRPr="001474A2">
        <w:t xml:space="preserve">организация), сообщает о результатах проведения электронных </w:t>
      </w:r>
      <w:r w:rsidR="00CD7BD8" w:rsidRPr="00D37930">
        <w:rPr>
          <w:b/>
        </w:rPr>
        <w:t xml:space="preserve">торгов </w:t>
      </w:r>
      <w:r w:rsidR="00D37930" w:rsidRPr="00D37930">
        <w:rPr>
          <w:b/>
        </w:rPr>
        <w:t>посредством публичного предложения</w:t>
      </w:r>
      <w:r w:rsidR="00CD7BD8" w:rsidRPr="001474A2">
        <w:t xml:space="preserve"> </w:t>
      </w:r>
      <w:r w:rsidR="008E7457" w:rsidRPr="008E7457">
        <w:t>(</w:t>
      </w:r>
      <w:r w:rsidR="008E7457">
        <w:t xml:space="preserve">далее </w:t>
      </w:r>
      <w:r w:rsidR="00D37930">
        <w:t>– Т</w:t>
      </w:r>
      <w:r w:rsidR="008E7457">
        <w:t xml:space="preserve">орги ППП) </w:t>
      </w:r>
      <w:r w:rsidR="008E7457" w:rsidRPr="008E7457">
        <w:t>имуществом</w:t>
      </w:r>
      <w:r w:rsidR="008E7457">
        <w:t xml:space="preserve"> </w:t>
      </w:r>
      <w:r w:rsidR="00253009" w:rsidRPr="00253009">
        <w:t xml:space="preserve">финансовой </w:t>
      </w:r>
      <w:r w:rsidR="00CD7BD8" w:rsidRPr="001474A2">
        <w:t>организации (</w:t>
      </w:r>
      <w:r w:rsidR="00253009" w:rsidRPr="00253009">
        <w:t>сообщение 77033956536 в газете «Коммерсантъ» от 23 апреля 2022 № 72 (7273)</w:t>
      </w:r>
      <w:r w:rsidR="00994139">
        <w:t>)</w:t>
      </w:r>
      <w:r w:rsidR="00253009">
        <w:t>.</w:t>
      </w:r>
    </w:p>
    <w:p w:rsidR="00253009" w:rsidRDefault="00253009" w:rsidP="00253009">
      <w:pPr>
        <w:jc w:val="both"/>
      </w:pPr>
      <w:r w:rsidRPr="00253009">
        <w:t>По лотам</w:t>
      </w:r>
      <w:r>
        <w:t xml:space="preserve"> </w:t>
      </w:r>
      <w:r w:rsidRPr="00253009">
        <w:t>1-2, 5-6, реализация которых в форме Торгов ППП осуществлялась в период с 9 сентября 2022 г. по 24 сентября 2022 г., Торги ППП признаны несостоявшимися по основаниям, предусмотренным п. 17 ст. 110 Федерального закона «О несостоятельности (банкротстве)».</w:t>
      </w:r>
    </w:p>
    <w:p w:rsidR="00CD7BD8" w:rsidRDefault="00CD7BD8" w:rsidP="00253009">
      <w:pPr>
        <w:jc w:val="both"/>
      </w:pPr>
      <w:r w:rsidRPr="001474A2">
        <w:t xml:space="preserve">Организатор </w:t>
      </w:r>
      <w:r w:rsidRPr="00D37930">
        <w:t>торгов сообщает о внесении изменений в Торги</w:t>
      </w:r>
      <w:r w:rsidR="00D37930">
        <w:t xml:space="preserve"> ППП</w:t>
      </w:r>
      <w:r w:rsidRPr="00D37930">
        <w:t>.</w:t>
      </w:r>
    </w:p>
    <w:p w:rsidR="00253009" w:rsidRDefault="00253009" w:rsidP="00253009">
      <w:pPr>
        <w:jc w:val="both"/>
      </w:pPr>
      <w:r>
        <w:t>В связи с погашением задолженности в следующих лотах изменяются наименование, сумма долга:</w:t>
      </w:r>
    </w:p>
    <w:p w:rsidR="00253009" w:rsidRDefault="00253009" w:rsidP="00253009">
      <w:pPr>
        <w:jc w:val="both"/>
      </w:pPr>
      <w:r>
        <w:t>Лот 7 - Права требования к 73</w:t>
      </w:r>
      <w:r>
        <w:t xml:space="preserve"> физическим лицам, Александрова И.В., Еремин А.М., </w:t>
      </w:r>
      <w:proofErr w:type="spellStart"/>
      <w:r>
        <w:t>Кагарманова</w:t>
      </w:r>
      <w:proofErr w:type="spellEnd"/>
      <w:r>
        <w:t xml:space="preserve"> Л.Н., </w:t>
      </w:r>
      <w:proofErr w:type="spellStart"/>
      <w:r>
        <w:t>Киртянов</w:t>
      </w:r>
      <w:proofErr w:type="spellEnd"/>
      <w:r>
        <w:t xml:space="preserve"> С.В., Сидоров М.С., </w:t>
      </w:r>
      <w:proofErr w:type="spellStart"/>
      <w:r>
        <w:t>Стеканов</w:t>
      </w:r>
      <w:proofErr w:type="spellEnd"/>
      <w:r>
        <w:t xml:space="preserve"> Ю.В., Топорков Д.С. находятся в стадии банкротства</w:t>
      </w:r>
      <w:r>
        <w:t>, г. Екатеринбург (44 780 438,57</w:t>
      </w:r>
      <w:r>
        <w:t xml:space="preserve"> руб.);</w:t>
      </w:r>
    </w:p>
    <w:p w:rsidR="00253009" w:rsidRDefault="004545FD" w:rsidP="00253009">
      <w:pPr>
        <w:jc w:val="both"/>
      </w:pPr>
      <w:r>
        <w:t>Лот 10 - Права требования к 418</w:t>
      </w:r>
      <w:r w:rsidR="00253009">
        <w:t xml:space="preserve"> физическим лицам, Архипов А.Ю., </w:t>
      </w:r>
      <w:proofErr w:type="spellStart"/>
      <w:r w:rsidR="00253009">
        <w:t>Бойцова</w:t>
      </w:r>
      <w:proofErr w:type="spellEnd"/>
      <w:r w:rsidR="00253009">
        <w:t xml:space="preserve"> Е.А., Махмудова С.А., Полозова И.Б., </w:t>
      </w:r>
      <w:proofErr w:type="spellStart"/>
      <w:r w:rsidR="00253009">
        <w:t>Сиражитдинов</w:t>
      </w:r>
      <w:proofErr w:type="spellEnd"/>
      <w:r w:rsidR="00253009">
        <w:t xml:space="preserve"> О.Н., Смирнов Н.А., Шапошников А.Ю. находятся в стадии банкротств</w:t>
      </w:r>
      <w:r>
        <w:t>а, г. Екатеринбург (63 493 193,20</w:t>
      </w:r>
      <w:r w:rsidR="00253009">
        <w:t xml:space="preserve"> руб.);</w:t>
      </w:r>
    </w:p>
    <w:p w:rsidR="00253009" w:rsidRDefault="004545FD" w:rsidP="00253009">
      <w:pPr>
        <w:jc w:val="both"/>
      </w:pPr>
      <w:r>
        <w:t>Лот 11 - Права требования к 82</w:t>
      </w:r>
      <w:r w:rsidR="00253009">
        <w:t xml:space="preserve">4 физическим лицам, </w:t>
      </w:r>
      <w:proofErr w:type="spellStart"/>
      <w:r w:rsidR="00253009">
        <w:t>Абдрахманов</w:t>
      </w:r>
      <w:proofErr w:type="spellEnd"/>
      <w:r w:rsidR="00253009">
        <w:t xml:space="preserve"> А.Х., Вахрушева Н.Ф., </w:t>
      </w:r>
      <w:proofErr w:type="spellStart"/>
      <w:r w:rsidR="00253009">
        <w:t>Вологин</w:t>
      </w:r>
      <w:proofErr w:type="spellEnd"/>
      <w:r w:rsidR="00253009">
        <w:t xml:space="preserve"> В.М., </w:t>
      </w:r>
      <w:proofErr w:type="spellStart"/>
      <w:r w:rsidR="00253009">
        <w:t>Вырышев</w:t>
      </w:r>
      <w:proofErr w:type="spellEnd"/>
      <w:r w:rsidR="00253009">
        <w:t xml:space="preserve"> А.С., Дементьев В.В., </w:t>
      </w:r>
      <w:proofErr w:type="spellStart"/>
      <w:r w:rsidR="00253009">
        <w:t>Долматов</w:t>
      </w:r>
      <w:proofErr w:type="spellEnd"/>
      <w:r w:rsidR="00253009">
        <w:t xml:space="preserve"> В.В., </w:t>
      </w:r>
      <w:proofErr w:type="spellStart"/>
      <w:r w:rsidR="00253009">
        <w:t>Канапеев</w:t>
      </w:r>
      <w:proofErr w:type="spellEnd"/>
      <w:r w:rsidR="00253009">
        <w:t xml:space="preserve"> Р.И., </w:t>
      </w:r>
      <w:proofErr w:type="spellStart"/>
      <w:r w:rsidR="00253009">
        <w:t>Колядинцева</w:t>
      </w:r>
      <w:proofErr w:type="spellEnd"/>
      <w:r w:rsidR="00253009">
        <w:t xml:space="preserve"> М.В., </w:t>
      </w:r>
      <w:proofErr w:type="spellStart"/>
      <w:r w:rsidR="00253009">
        <w:t>Кубахова</w:t>
      </w:r>
      <w:proofErr w:type="spellEnd"/>
      <w:r w:rsidR="00253009">
        <w:t xml:space="preserve"> Н.И., Нестеренко А.Ф., Пелевин А.В., </w:t>
      </w:r>
      <w:proofErr w:type="spellStart"/>
      <w:r w:rsidR="00253009">
        <w:t>Ребреш</w:t>
      </w:r>
      <w:proofErr w:type="spellEnd"/>
      <w:r w:rsidR="00253009">
        <w:t xml:space="preserve"> Л.А., </w:t>
      </w:r>
      <w:proofErr w:type="spellStart"/>
      <w:r w:rsidR="00253009">
        <w:t>Носиновский</w:t>
      </w:r>
      <w:proofErr w:type="spellEnd"/>
      <w:r w:rsidR="00253009">
        <w:t xml:space="preserve"> В.В., Топорков Д.С., </w:t>
      </w:r>
      <w:proofErr w:type="spellStart"/>
      <w:r w:rsidR="00253009">
        <w:t>Трюпина</w:t>
      </w:r>
      <w:proofErr w:type="spellEnd"/>
      <w:r w:rsidR="00253009">
        <w:t xml:space="preserve"> В.В. находятся в стадии банкротства, г</w:t>
      </w:r>
      <w:r>
        <w:t>. Екатеринбург (185 804 043,86</w:t>
      </w:r>
      <w:r w:rsidR="00253009">
        <w:t xml:space="preserve"> руб.).</w:t>
      </w:r>
    </w:p>
    <w:sectPr w:rsidR="0025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67A81"/>
    <w:rsid w:val="000A378E"/>
    <w:rsid w:val="00137E3B"/>
    <w:rsid w:val="001474A2"/>
    <w:rsid w:val="00194F47"/>
    <w:rsid w:val="00253009"/>
    <w:rsid w:val="00266EFD"/>
    <w:rsid w:val="002C302E"/>
    <w:rsid w:val="00393D6F"/>
    <w:rsid w:val="003F4D88"/>
    <w:rsid w:val="004545FD"/>
    <w:rsid w:val="005500EA"/>
    <w:rsid w:val="005934FD"/>
    <w:rsid w:val="005D67DB"/>
    <w:rsid w:val="00673F1B"/>
    <w:rsid w:val="006C739F"/>
    <w:rsid w:val="00721D0D"/>
    <w:rsid w:val="008E7457"/>
    <w:rsid w:val="00994139"/>
    <w:rsid w:val="009A1BDE"/>
    <w:rsid w:val="009A4209"/>
    <w:rsid w:val="00B13491"/>
    <w:rsid w:val="00BF13A0"/>
    <w:rsid w:val="00C22C5A"/>
    <w:rsid w:val="00CD7BD8"/>
    <w:rsid w:val="00D37930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B6B8F-88E0-4306-B8F8-745355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30</cp:revision>
  <cp:lastPrinted>2016-10-26T08:47:00Z</cp:lastPrinted>
  <dcterms:created xsi:type="dcterms:W3CDTF">2016-07-28T12:09:00Z</dcterms:created>
  <dcterms:modified xsi:type="dcterms:W3CDTF">2022-09-28T14:41:00Z</dcterms:modified>
</cp:coreProperties>
</file>