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F599C34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C005B"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BC005B" w:rsidRPr="00BC005B">
        <w:rPr>
          <w:rFonts w:ascii="Times New Roman" w:hAnsi="Times New Roman" w:cs="Times New Roman"/>
          <w:color w:val="000000"/>
          <w:sz w:val="24"/>
          <w:szCs w:val="24"/>
        </w:rPr>
        <w:t>Ерошевского</w:t>
      </w:r>
      <w:proofErr w:type="spellEnd"/>
      <w:r w:rsidR="00BC005B" w:rsidRPr="00BC005B">
        <w:rPr>
          <w:rFonts w:ascii="Times New Roman" w:hAnsi="Times New Roman" w:cs="Times New Roman"/>
          <w:color w:val="000000"/>
          <w:sz w:val="24"/>
          <w:szCs w:val="24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4E3E708D" w:rsidR="00651D54" w:rsidRDefault="00651D54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C005B" w:rsidRPr="00BC005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BC0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05B" w:rsidRPr="00BC005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BC00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639194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1 - ООО «Тандем зерновой», ИНН 6367037084 (до переименования ООО «Тандем Ltd»), КД 366-ЮКЛ от 04.09.2013, КД 410-ЮКЛ от 11.08.2014, определение АС Самарской области от 29.11.2021 по делу А55-650/2021 о включении в третью очередь РТК, определение АС Самарской области от 01.03.2022 по делу А55-650/2021 о прекращении производства по делу о несостоятельности (банкротстве) (19 749 958,11 руб.) - 11 962 267,18 руб.;</w:t>
      </w:r>
    </w:p>
    <w:p w14:paraId="1BD49F2D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2 - ООО СХП «Нота», ИНН 6372011451, солидарно со Старковым Александром Викторовичем, КД 291-ЮКЛ от 15.03.2012, КД 300-ЮКЛ от 22.05.2012, определения АС Самарской области от 04.12.2018 по делу А55-11308/2018 о включении в третью очередь в РТК, от 03.06.2019 по делу А55-32972/2018 о включении в третью очередь в РТК, должник и поручитель находятся в банкротстве (99 910 302,11 руб.) - 25 055 200,76 руб.;</w:t>
      </w:r>
    </w:p>
    <w:p w14:paraId="46EB54F8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3 - ООО «Восток Транзит», ИНН 6323091239, солидарно с Вольхиным Николаем Николаевичем, КД 373-ЮКЛ от 20.11.2013, апелляционное определение Самарского областного суда от 15.07.2015 по делу 33-7069/2015, решение Автозаводского районного суда г. Тольятти Самарской области от 27.09.2016 по делу 2-8260/2016, поручитель находится банкротстве, по должнику ООО «Восток Транзит» истек срок для предъявления исполнительного листа (27 532 159,90 руб.) - 7 213 204,19 руб.;</w:t>
      </w:r>
    </w:p>
    <w:p w14:paraId="4D277CD8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4 - Лобанова Ирина Леонидовна (поручитель исключенного из ЕГРЮЛ ООО «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Стройдизайн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>», ИНН 631805445472), КД 363-ЮКЛ от 19.08.2013, решение Советского районного суда г. Самары от 24.06.2016 по делу 2-2922/16 (2 449 187,72 руб.) - 2 125 818,50 руб.;</w:t>
      </w:r>
    </w:p>
    <w:p w14:paraId="7EED40A2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5 - Тен Станислав Валерьевич, солидарно с Тен Анной Львовной, КД 1466-фк от 23.12.2013, решение Советского районного суда г. Самары от 13.12.2016 по делу 2-4889/2016 (1 066 293, 93 руб.) - 120 636,61 руб.;</w:t>
      </w:r>
    </w:p>
    <w:p w14:paraId="6ED582B5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Крупенко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Викторович, КД 1490-ФКЛ от 28.01.2014, апелляционное определение Самарского областного суда от 24.11.2015 по делу 33-13410/2015 (1 131 431, 63 руб.) - 138 160,35 руб.;</w:t>
      </w:r>
    </w:p>
    <w:p w14:paraId="10043D56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Лот 7 - Нуртдинова Елена 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Дамировна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Нуртдиновой Юлией 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Шамильевной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 (правопреемники Нуртдинова Шамиля 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Салихзяновича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>), КД 1494-ФКЛ от 14.02.2014, КД 1562-ФКЛ от 18.07.2014, определение Октябрьского районного суда г. Самары от 14.10.2020 по делу 2-3509/15 о процессуальном правопреемстве, определение Железнодорожного районного суда г. Самары от 29.12.2020 делу 2-3509/15 о замене стороны правопреемником (1 850 767,29 руб.) - 119 340,00 руб.;</w:t>
      </w:r>
    </w:p>
    <w:p w14:paraId="0DB1CF28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8 - Волков Вячеслав Дмитриевич, КД 1247-ФКЛ от 26.12.2012, решение Октябрьского районного суда г. Самары от 15.07.2015 по делу 2-3035/2015, решение Промышленного районного суда г. Самары от 13.07.2016 по делу 2-5519/2016 (2 715 663,28 руб.) - 137 218,51 руб.;</w:t>
      </w:r>
    </w:p>
    <w:p w14:paraId="7964ECDF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9 - Лукашина Оксана Сергеевна, КД 30-ИП-2006 от 27.05.2013, решение Октябрьского районного суда г. Самары от 20.11.2013 по делу 2-5679/13 (946 255,37 руб.) - 56 876,74 руб.;</w:t>
      </w:r>
    </w:p>
    <w:p w14:paraId="2FE021D2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Лот 10 - Тимофеев Михаил Александрович, КД 1543-ФКЛ от 27.05.2014, решение </w:t>
      </w:r>
      <w:r w:rsidRPr="00BC00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Центрального районного суда г. Тольятти от 20.01.2016 по делу 2-425/2016 (349 203,10 руб.) - 121 482,60 руб.;</w:t>
      </w:r>
    </w:p>
    <w:p w14:paraId="447E440A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11 - Панов Андрей Александрович, КД 1511-ФКЛ от 20.03.2014, решение Калининского районного суда г. Тюмени от 07.10.2015 по делу 2-4634/2015 (1 610 454,47 руб.) - 108 670,13 руб.;</w:t>
      </w:r>
    </w:p>
    <w:p w14:paraId="3B0509CD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12 - Сорокин Григорий Валентинович, КД 1438-ФКЛ от 12.11.2013, определение АС Самарской области от 11.12.2017 по делу А55-14620/2017 о включении в третью очередь в РТК, находится в банкротстве (18 327 020,21 руб.) - 1 079 325,00 руб.;</w:t>
      </w:r>
    </w:p>
    <w:p w14:paraId="4B55D2F7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13 - Литвинов Павел Витальевич, КД 1405-ФК от 17.09.2013, решение Промышленного районного суда г. Самары от 13.05.2015 по делу 2-2888/2015 (1 197 784,48 руб.) - 60 531,02 руб.;</w:t>
      </w:r>
    </w:p>
    <w:p w14:paraId="368B313C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14 - Разумов Александр Борисович, КД 665-ФК от 07.12.2019, решение Промышленного районного суда г. Самары от 28.03.2011 по делу 2-1757/11 (13 399 193,80 руб.) - 657 144,70 руб.;</w:t>
      </w:r>
    </w:p>
    <w:p w14:paraId="14ECAD08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Лот 15 - Соколова Людмила Александровна, определение АС Самарской области от 11.09.2015 по делу А55-23933/2014 (2 610 435,43 руб.) - 585 697,50 руб.;</w:t>
      </w:r>
    </w:p>
    <w:p w14:paraId="56B6C467" w14:textId="77777777" w:rsidR="00BC005B" w:rsidRP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Хализов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Витальевич, задолженность, возникшая в связи с оспариванием сделки должника, определение АС Самарской области от 21.07.2016 по делу А55-23933/2014 (1 903 782,39 руб.) - 1 713 404,15 руб.;</w:t>
      </w:r>
    </w:p>
    <w:p w14:paraId="4C70C237" w14:textId="6727E17E" w:rsidR="00BC005B" w:rsidRDefault="00BC005B" w:rsidP="00BC0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Лот 17 - Мельник Каролина Игоревна солидарно с </w:t>
      </w:r>
      <w:proofErr w:type="spellStart"/>
      <w:r w:rsidRPr="00BC005B">
        <w:rPr>
          <w:rFonts w:ascii="Times New Roman" w:hAnsi="Times New Roman" w:cs="Times New Roman"/>
          <w:color w:val="000000"/>
          <w:sz w:val="24"/>
          <w:szCs w:val="24"/>
        </w:rPr>
        <w:t>Жевжаренко</w:t>
      </w:r>
      <w:proofErr w:type="spellEnd"/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Леонидовной, обязательства, возникшие в связи с причинением ущерба в результате совершения преступления, решение Ставропольского районного суда Самарской области от 28.12.2015 по делу 2-3022/15, определение АС Самарской области от 26.07.2018 по делу А55-6399/2017 о выдаче исполнительного листа (51 562 343,96 руб.) - 46 410 832,76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CC9963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65B82">
        <w:rPr>
          <w:b/>
          <w:bCs/>
          <w:color w:val="000000"/>
        </w:rPr>
        <w:t>2,3</w:t>
      </w:r>
      <w:r w:rsidRPr="00B141BB">
        <w:rPr>
          <w:b/>
          <w:bCs/>
          <w:color w:val="000000"/>
        </w:rPr>
        <w:t xml:space="preserve"> - с </w:t>
      </w:r>
      <w:r w:rsidR="00765B82"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 w:rsidR="00765B82">
        <w:rPr>
          <w:b/>
          <w:bCs/>
          <w:color w:val="000000"/>
        </w:rPr>
        <w:t xml:space="preserve">29 ноября 2022 </w:t>
      </w:r>
      <w:r w:rsidRPr="00B141BB">
        <w:rPr>
          <w:b/>
          <w:bCs/>
          <w:color w:val="000000"/>
        </w:rPr>
        <w:t>г.;</w:t>
      </w:r>
    </w:p>
    <w:p w14:paraId="7B9A8CCF" w14:textId="3E36612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65B82">
        <w:rPr>
          <w:b/>
          <w:bCs/>
          <w:color w:val="000000"/>
        </w:rPr>
        <w:t>16,17</w:t>
      </w:r>
      <w:r w:rsidRPr="00B141BB">
        <w:rPr>
          <w:b/>
          <w:bCs/>
          <w:color w:val="000000"/>
        </w:rPr>
        <w:t xml:space="preserve"> - с </w:t>
      </w:r>
      <w:r w:rsidR="00765B82"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 w:rsidR="00765B82">
        <w:rPr>
          <w:b/>
          <w:bCs/>
          <w:color w:val="000000"/>
        </w:rPr>
        <w:t xml:space="preserve">08 декабря 2022 </w:t>
      </w:r>
      <w:r w:rsidRPr="00B141BB">
        <w:rPr>
          <w:b/>
          <w:bCs/>
          <w:color w:val="000000"/>
        </w:rPr>
        <w:t>г.;</w:t>
      </w:r>
    </w:p>
    <w:p w14:paraId="3E0EB00E" w14:textId="6DDD27D4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65B82">
        <w:rPr>
          <w:b/>
          <w:bCs/>
          <w:color w:val="000000"/>
        </w:rPr>
        <w:t>1,4,8,9,11-14</w:t>
      </w:r>
      <w:r w:rsidRPr="00B141BB">
        <w:rPr>
          <w:b/>
          <w:bCs/>
          <w:color w:val="000000"/>
        </w:rPr>
        <w:t xml:space="preserve"> - с </w:t>
      </w:r>
      <w:r w:rsidR="00765B82"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 w:rsidR="00765B82">
        <w:rPr>
          <w:b/>
          <w:bCs/>
          <w:color w:val="000000"/>
        </w:rPr>
        <w:t xml:space="preserve">14 декабря 2022 </w:t>
      </w:r>
      <w:r w:rsidRPr="00B141BB">
        <w:rPr>
          <w:b/>
          <w:bCs/>
          <w:color w:val="000000"/>
        </w:rPr>
        <w:t>г.</w:t>
      </w:r>
      <w:r w:rsidR="00765B82">
        <w:rPr>
          <w:b/>
          <w:bCs/>
          <w:color w:val="000000"/>
        </w:rPr>
        <w:t>;</w:t>
      </w:r>
    </w:p>
    <w:p w14:paraId="584DD851" w14:textId="26BBFDFF" w:rsidR="00765B82" w:rsidRDefault="00765B82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5-7 – с </w:t>
      </w:r>
      <w:r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</w:t>
      </w:r>
      <w:r w:rsidR="00A234E3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декабря 2022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150BE925" w14:textId="0946BAF4" w:rsidR="00A234E3" w:rsidRPr="00B141BB" w:rsidRDefault="00A234E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10,15 - с</w:t>
      </w:r>
      <w:r w:rsidRPr="00A234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04 октября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635688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234E3" w:rsidRPr="00A234E3">
        <w:rPr>
          <w:b/>
          <w:bCs/>
          <w:color w:val="000000"/>
        </w:rPr>
        <w:t>04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A234E3">
        <w:rPr>
          <w:color w:val="000000"/>
        </w:rPr>
        <w:t>1</w:t>
      </w:r>
      <w:r w:rsidRPr="00A234E3">
        <w:rPr>
          <w:color w:val="000000"/>
        </w:rPr>
        <w:t xml:space="preserve"> (</w:t>
      </w:r>
      <w:r w:rsidR="00A234E3">
        <w:rPr>
          <w:color w:val="000000"/>
        </w:rPr>
        <w:t>Один</w:t>
      </w:r>
      <w:r w:rsidRPr="00A234E3">
        <w:rPr>
          <w:color w:val="000000"/>
        </w:rPr>
        <w:t>) календарны</w:t>
      </w:r>
      <w:r w:rsidR="00A234E3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A234E3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382A69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A234E3">
        <w:rPr>
          <w:b/>
          <w:color w:val="000000"/>
        </w:rPr>
        <w:t>1,4,8-9,11-14</w:t>
      </w:r>
      <w:r w:rsidRPr="00B141BB">
        <w:rPr>
          <w:b/>
          <w:color w:val="000000"/>
        </w:rPr>
        <w:t>:</w:t>
      </w:r>
    </w:p>
    <w:p w14:paraId="7E24D74D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04 октября 2022 г. по 11 ноября 2022 г. - в размере начальной цены продажи лотов;</w:t>
      </w:r>
    </w:p>
    <w:p w14:paraId="66649C08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12 ноября 2022 г. по 14 ноября 2022 г. - в размере 90,91% от начальной цены продажи лотов;</w:t>
      </w:r>
    </w:p>
    <w:p w14:paraId="3CC2D0DF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15 ноября 2022 г. по 17 ноября 2022 г. - в размере 81,82% от начальной цены продажи лотов;</w:t>
      </w:r>
    </w:p>
    <w:p w14:paraId="18D3DF6B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lastRenderedPageBreak/>
        <w:t>с 18 ноября 2022 г. по 20 ноября 2022 г. - в размере 72,73% от начальной цены продажи лотов;</w:t>
      </w:r>
    </w:p>
    <w:p w14:paraId="132ECEA3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21 ноября 2022 г. по 23 ноября 2022 г. - в размере 63,64% от начальной цены продажи лотов;</w:t>
      </w:r>
    </w:p>
    <w:p w14:paraId="05B9F0A0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24 ноября 2022 г. по 26 ноября 2022 г. - в размере 54,55% от начальной цены продажи лотов;</w:t>
      </w:r>
    </w:p>
    <w:p w14:paraId="4950E073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27 ноября 2022 г. по 29 ноября 2022 г. - в размере 45,46% от начальной цены продажи лотов;</w:t>
      </w:r>
    </w:p>
    <w:p w14:paraId="3EBF69B4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30 ноября 2022 г. по 02 декабря 2022 г. - в размере 36,37% от начальной цены продажи лотов;</w:t>
      </w:r>
    </w:p>
    <w:p w14:paraId="5046F4A2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03 декабря 2022 г. по 05 декабря 2022 г. - в размере 27,28% от начальной цены продажи лотов;</w:t>
      </w:r>
    </w:p>
    <w:p w14:paraId="4D23C750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06 декабря 2022 г. по 08 декабря 2022 г. - в размере 18,19% от начальной цены продажи лотов;</w:t>
      </w:r>
    </w:p>
    <w:p w14:paraId="70A22772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09 декабря 2022 г. по 11 декабря 2022 г. - в размере 9,10% от начальной цены продажи лотов;</w:t>
      </w:r>
    </w:p>
    <w:p w14:paraId="363EB492" w14:textId="6D488C1D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12 декабря 2022 г. по 14 декабря 2022 г. - в размере 0,01% от начальной цены продажи лотов</w:t>
      </w:r>
      <w:r w:rsidRPr="00A234E3">
        <w:rPr>
          <w:bCs/>
          <w:color w:val="000000"/>
        </w:rPr>
        <w:t>.</w:t>
      </w:r>
    </w:p>
    <w:p w14:paraId="66F82829" w14:textId="1D0E305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A234E3">
        <w:rPr>
          <w:b/>
          <w:color w:val="000000"/>
        </w:rPr>
        <w:t>2,3</w:t>
      </w:r>
      <w:r w:rsidRPr="00B141BB">
        <w:rPr>
          <w:b/>
          <w:color w:val="000000"/>
        </w:rPr>
        <w:t>:</w:t>
      </w:r>
    </w:p>
    <w:p w14:paraId="639C1967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04 октября 2022 г. по 11 ноября 2022 г. - в размере начальной цены продажи лотов;</w:t>
      </w:r>
    </w:p>
    <w:p w14:paraId="76876EF7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12 ноября 2022 г. по 14 ноября 2022 г. - в размере 83,34% от начальной цены продажи лотов;</w:t>
      </w:r>
    </w:p>
    <w:p w14:paraId="44B8DECF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15 ноября 2022 г. по 17 ноября 2022 г. - в размере 66,68% от начальной цены продажи лотов;</w:t>
      </w:r>
    </w:p>
    <w:p w14:paraId="03488664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18 ноября 2022 г. по 20 ноября 2022 г. - в размере 50,02% от начальной цены продажи лотов;</w:t>
      </w:r>
    </w:p>
    <w:p w14:paraId="10585FFB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21 ноября 2022 г. по 23 ноября 2022 г. - в размере 33,36% от начальной цены продажи лотов;</w:t>
      </w:r>
    </w:p>
    <w:p w14:paraId="2966D5C3" w14:textId="77777777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24 ноября 2022 г. по 26 ноября 2022 г. - в размере 16,70% от начальной цены продажи лотов;</w:t>
      </w:r>
    </w:p>
    <w:p w14:paraId="446278CA" w14:textId="1C2BD741" w:rsid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234E3">
        <w:rPr>
          <w:bCs/>
          <w:color w:val="000000"/>
        </w:rPr>
        <w:t>с 27 ноября 2022 г. по 29 ноября 2022 г. - в размере 0,04% от начальной цены продажи лотов</w:t>
      </w:r>
      <w:r>
        <w:rPr>
          <w:bCs/>
          <w:color w:val="000000"/>
        </w:rPr>
        <w:t>.</w:t>
      </w:r>
    </w:p>
    <w:p w14:paraId="58ED9C46" w14:textId="74175DE3" w:rsidR="00A234E3" w:rsidRPr="00A234E3" w:rsidRDefault="00A234E3" w:rsidP="00A234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234E3">
        <w:rPr>
          <w:b/>
          <w:color w:val="000000"/>
        </w:rPr>
        <w:t>Для лотов 5-7:</w:t>
      </w:r>
    </w:p>
    <w:p w14:paraId="0F5E2DC8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04 октября 2022 г. по 11 ноября 2022 г. - в размере начальной цены продажи лотов;</w:t>
      </w:r>
    </w:p>
    <w:p w14:paraId="2B0EFDCA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12 ноября 2022 г. по 14 ноября 2022 г. - в размере 91,67% от начальной цены продажи лотов;</w:t>
      </w:r>
    </w:p>
    <w:p w14:paraId="792B07B2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15 ноября 2022 г. по 17 ноября 2022 г. - в размере 83,34% от начальной цены продажи лотов;</w:t>
      </w:r>
    </w:p>
    <w:p w14:paraId="02D3254A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18 ноября 2022 г. по 20 ноября 2022 г. - в размере 75,01% от начальной цены продажи лотов;</w:t>
      </w:r>
    </w:p>
    <w:p w14:paraId="794A3177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21 ноября 2022 г. по 23 ноября 2022 г. - в размере 66,68% от начальной цены продажи лотов;</w:t>
      </w:r>
    </w:p>
    <w:p w14:paraId="2E589B2B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24 ноября 2022 г. по 26 ноября 2022 г. - в размере 58,35% от начальной цены продажи лотов;</w:t>
      </w:r>
    </w:p>
    <w:p w14:paraId="1845919F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lastRenderedPageBreak/>
        <w:t>с 27 ноября 2022 г. по 29 ноября 2022 г. - в размере 50,02% от начальной цены продажи лотов;</w:t>
      </w:r>
    </w:p>
    <w:p w14:paraId="3FF041CD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30 ноября 2022 г. по 02 декабря 2022 г. - в размере 41,69% от начальной цены продажи лотов;</w:t>
      </w:r>
    </w:p>
    <w:p w14:paraId="7F19226C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03 декабря 2022 г. по 05 декабря 2022 г. - в размере 33,36% от начальной цены продажи лотов;</w:t>
      </w:r>
    </w:p>
    <w:p w14:paraId="024A77FC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06 декабря 2022 г. по 08 декабря 2022 г. - в размере 25,03% от начальной цены продажи лотов;</w:t>
      </w:r>
    </w:p>
    <w:p w14:paraId="7DE99DA3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09 декабря 2022 г. по 11 декабря 2022 г. - в размере 16,70% от начальной цены продажи лотов;</w:t>
      </w:r>
    </w:p>
    <w:p w14:paraId="06518509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12 декабря 2022 г. по 14 декабря 2022 г. - в размере 8,37% от начальной цены продажи лотов;</w:t>
      </w:r>
    </w:p>
    <w:p w14:paraId="0858A9D0" w14:textId="77777777" w:rsidR="004B3A45" w:rsidRDefault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B3A45">
        <w:rPr>
          <w:bCs/>
          <w:color w:val="000000"/>
        </w:rPr>
        <w:t>с 15 декабря 2022 г. по 17 декабря 2022 г. - в размере 0,04% от начальной цены продажи лотов</w:t>
      </w:r>
      <w:r>
        <w:rPr>
          <w:bCs/>
          <w:color w:val="000000"/>
        </w:rPr>
        <w:t>.</w:t>
      </w:r>
    </w:p>
    <w:p w14:paraId="0230D461" w14:textId="5BD95C2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4B3A45">
        <w:rPr>
          <w:b/>
          <w:color w:val="000000"/>
        </w:rPr>
        <w:t>10,15</w:t>
      </w:r>
      <w:r w:rsidRPr="00B141BB">
        <w:rPr>
          <w:b/>
          <w:color w:val="000000"/>
        </w:rPr>
        <w:t>:</w:t>
      </w:r>
    </w:p>
    <w:p w14:paraId="6F8A70D2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04 октября 2022 г. по 11 ноября 2022 г. - в размере начальной цены продажи лотов;</w:t>
      </w:r>
    </w:p>
    <w:p w14:paraId="2D170DBE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12 ноября 2022 г. по 14 ноября 2022 г. - в размере 92,31% от начальной цены продажи лотов;</w:t>
      </w:r>
    </w:p>
    <w:p w14:paraId="687709C3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15 ноября 2022 г. по 17 ноября 2022 г. - в размере 84,62% от начальной цены продажи лотов;</w:t>
      </w:r>
    </w:p>
    <w:p w14:paraId="39BE7294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18 ноября 2022 г. по 20 ноября 2022 г. - в размере 76,93% от начальной цены продажи лотов;</w:t>
      </w:r>
    </w:p>
    <w:p w14:paraId="5A3E7174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21 ноября 2022 г. по 23 ноября 2022 г. - в размере 69,24% от начальной цены продажи лотов;</w:t>
      </w:r>
    </w:p>
    <w:p w14:paraId="2893593E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24 ноября 2022 г. по 26 ноября 2022 г. - в размере 61,55% от начальной цены продажи лотов;</w:t>
      </w:r>
    </w:p>
    <w:p w14:paraId="37D35ACB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27 ноября 2022 г. по 29 ноября 2022 г. - в размере 53,86% от начальной цены продажи лотов;</w:t>
      </w:r>
    </w:p>
    <w:p w14:paraId="424EEB39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30 ноября 2022 г. по 02 декабря 2022 г. - в размере 46,17% от начальной цены продажи лотов;</w:t>
      </w:r>
    </w:p>
    <w:p w14:paraId="68A2BC80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03 декабря 2022 г. по 05 декабря 2022 г. - в размере 38,48% от начальной цены продажи лотов;</w:t>
      </w:r>
    </w:p>
    <w:p w14:paraId="46266FB0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06 декабря 2022 г. по 08 декабря 2022 г. - в размере 30,79% от начальной цены продажи лотов;</w:t>
      </w:r>
    </w:p>
    <w:p w14:paraId="4B979013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09 декабря 2022 г. по 11 декабря 2022 г. - в размере 23,10% от начальной цены продажи лотов;</w:t>
      </w:r>
    </w:p>
    <w:p w14:paraId="107EFA47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12 декабря 2022 г. по 14 декабря 2022 г. - в размере 15,41% от начальной цены продажи лотов;</w:t>
      </w:r>
    </w:p>
    <w:p w14:paraId="7254334E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15 декабря 2022 г. по 17 декабря 2022 г. - в размере 7,72% от начальной цены продажи лотов;</w:t>
      </w:r>
    </w:p>
    <w:p w14:paraId="3CB16CE8" w14:textId="0EF57E7B" w:rsid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18 декабря 2022 г. по 20 декабря 2022 г. - в размере 0,03% от начальной цены продажи лотов</w:t>
      </w:r>
      <w:r>
        <w:rPr>
          <w:color w:val="000000"/>
        </w:rPr>
        <w:t>.</w:t>
      </w:r>
    </w:p>
    <w:p w14:paraId="7B01DB58" w14:textId="1ED90264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B3A45">
        <w:rPr>
          <w:b/>
          <w:bCs/>
          <w:color w:val="000000"/>
        </w:rPr>
        <w:t>Для лотов 16,17:</w:t>
      </w:r>
    </w:p>
    <w:p w14:paraId="4A4DD141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04 октября 2022 г. по 11 ноября 2022 г. - в размере начальной цены продажи лотов;</w:t>
      </w:r>
    </w:p>
    <w:p w14:paraId="26618DF8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lastRenderedPageBreak/>
        <w:t>с 12 ноября 2022 г. по 14 ноября 2022 г. - в размере 88,89% от начальной цены продажи лотов;</w:t>
      </w:r>
    </w:p>
    <w:p w14:paraId="07903764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15 ноября 2022 г. по 17 ноября 2022 г. - в размере 77,78% от начальной цены продажи лотов;</w:t>
      </w:r>
    </w:p>
    <w:p w14:paraId="42A9B811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18 ноября 2022 г. по 20 ноября 2022 г. - в размере 66,67% от начальной цены продажи лотов;</w:t>
      </w:r>
    </w:p>
    <w:p w14:paraId="04073B9F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21 ноября 2022 г. по 23 ноября 2022 г. - в размере 55,56% от начальной цены продажи лотов;</w:t>
      </w:r>
    </w:p>
    <w:p w14:paraId="2486F544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24 ноября 2022 г. по 26 ноября 2022 г. - в размере 44,45% от начальной цены продажи лотов;</w:t>
      </w:r>
    </w:p>
    <w:p w14:paraId="687BF583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27 ноября 2022 г. по 29 ноября 2022 г. - в размере 33,34% от начальной цены продажи лотов;</w:t>
      </w:r>
    </w:p>
    <w:p w14:paraId="76868B30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30 ноября 2022 г. по 02 декабря 2022 г. - в размере 22,23% от начальной цены продажи лотов;</w:t>
      </w:r>
    </w:p>
    <w:p w14:paraId="2296A028" w14:textId="77777777" w:rsidR="004B3A45" w:rsidRPr="004B3A45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03 декабря 2022 г. по 05 декабря 2022 г. - в размере 11,12% от начальной цены продажи лотов;</w:t>
      </w:r>
    </w:p>
    <w:p w14:paraId="1907A43B" w14:textId="15FFBBB1" w:rsidR="008B5083" w:rsidRDefault="004B3A45" w:rsidP="004B3A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3A45">
        <w:rPr>
          <w:color w:val="000000"/>
        </w:rPr>
        <w:t>с 06 декабря 2022 г. по 08 декабря 2022 г. - в размере 0,01% от начальной цены продажи лотов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C005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E82D65"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C005B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0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Государственная корпорация «Агентство по страхованию вкладов», ИНН 7708514824, КПП 770901001, расчетный счет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7D3688B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B3A45" w:rsidRPr="004B3A45">
        <w:rPr>
          <w:rFonts w:ascii="Times New Roman" w:hAnsi="Times New Roman" w:cs="Times New Roman"/>
          <w:sz w:val="24"/>
          <w:szCs w:val="24"/>
        </w:rPr>
        <w:t xml:space="preserve">11:00 до 13:00, с 14:00 до 16:00 часов по адресу: г. Самара, ул. Красноармейская, д. 1, тел. +7(846)250-05-70, +7(846)250-05-75, доб. </w:t>
      </w:r>
      <w:r w:rsidR="003C4903">
        <w:rPr>
          <w:rFonts w:ascii="Times New Roman" w:hAnsi="Times New Roman" w:cs="Times New Roman"/>
          <w:sz w:val="24"/>
          <w:szCs w:val="24"/>
        </w:rPr>
        <w:t>1001</w:t>
      </w:r>
      <w:r w:rsidR="004B3A45" w:rsidRPr="004B3A45">
        <w:rPr>
          <w:rFonts w:ascii="Times New Roman" w:hAnsi="Times New Roman" w:cs="Times New Roman"/>
          <w:sz w:val="24"/>
          <w:szCs w:val="24"/>
        </w:rPr>
        <w:t>; у ОТ: pf@auction-house.ru, Харланова Наталья 8(927)208-21-43,  Соболькова Елена 8(927)208-15-34 (мск+1 час).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3C4903"/>
    <w:rsid w:val="00405C92"/>
    <w:rsid w:val="004B3A45"/>
    <w:rsid w:val="00507F0D"/>
    <w:rsid w:val="0051664E"/>
    <w:rsid w:val="00577987"/>
    <w:rsid w:val="005F1F68"/>
    <w:rsid w:val="00651D54"/>
    <w:rsid w:val="00707F65"/>
    <w:rsid w:val="00765B82"/>
    <w:rsid w:val="008B5083"/>
    <w:rsid w:val="008E2B16"/>
    <w:rsid w:val="00A234E3"/>
    <w:rsid w:val="00A81DF3"/>
    <w:rsid w:val="00B141BB"/>
    <w:rsid w:val="00B220F8"/>
    <w:rsid w:val="00B93A5E"/>
    <w:rsid w:val="00BC005B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F78EC97-F939-4C05-87B1-3CF7659C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2022-09-27T07:41:00Z</dcterms:created>
  <dcterms:modified xsi:type="dcterms:W3CDTF">2022-09-27T07:41:00Z</dcterms:modified>
</cp:coreProperties>
</file>