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00CD0C7D" w:rsidR="005344FF" w:rsidRDefault="0073654C" w:rsidP="00224DE1">
      <w:pPr>
        <w:pStyle w:val="a3"/>
        <w:spacing w:before="0" w:after="0"/>
        <w:ind w:firstLine="567"/>
        <w:jc w:val="both"/>
      </w:pPr>
      <w:r w:rsidRPr="0073654C">
        <w:rPr>
          <w:color w:val="000000"/>
        </w:rPr>
        <w:t>АО «Российский аукционный дом» (ОГРН 1097847233351, ИНН 7838430413, 190000, г. Санкт-Петербург, пер. Гривцова, д. 5, лит.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В, </w:t>
      </w:r>
      <w:r w:rsidR="00AF1B22">
        <w:rPr>
          <w:color w:val="000000"/>
        </w:rPr>
        <w:t xml:space="preserve">+7 </w:t>
      </w:r>
      <w:r w:rsidRPr="0073654C">
        <w:rPr>
          <w:color w:val="000000"/>
        </w:rPr>
        <w:t>(812) 334-26-04, 8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(800) 777-57-57, </w:t>
      </w:r>
      <w:r w:rsidR="00860665" w:rsidRPr="00860665">
        <w:rPr>
          <w:color w:val="000000"/>
        </w:rPr>
        <w:t xml:space="preserve">ersh@auction-house.ru), действующее на основании договора с Открытым акционерным обществом Банком «Приоритет» (ОАО Банк «Приоритет») (адрес регистрации: 443086, г. Самара, ул. </w:t>
      </w:r>
      <w:proofErr w:type="spellStart"/>
      <w:r w:rsidR="00860665" w:rsidRPr="00860665">
        <w:rPr>
          <w:color w:val="000000"/>
        </w:rPr>
        <w:t>Ерошевского</w:t>
      </w:r>
      <w:proofErr w:type="spellEnd"/>
      <w:r w:rsidR="00860665" w:rsidRPr="00860665">
        <w:rPr>
          <w:color w:val="000000"/>
        </w:rPr>
        <w:t>, 3, ИНН 7715024193, ОГРН 1036303380850), конкурсным управляющим (ликвидатором) которого на основании решения Арбитражного суда Самарской области от 31 октября 2014 г. по делу № А55-23933/2014 является государственная корпорация «Агентство по страхованию вкладов» (109240, г. Москва, ул. Высоцкого, д. 4</w:t>
      </w:r>
      <w:r w:rsidRPr="0073654C">
        <w:rPr>
          <w:color w:val="000000"/>
        </w:rPr>
        <w:t xml:space="preserve">),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860665" w:rsidRPr="00860665">
        <w:t>сообщение №02030125296 в газете АО «Коммерсантъ» №52(7253) от 26.03.2022 г.</w:t>
      </w:r>
      <w:r w:rsidR="005333EF">
        <w:t>).</w:t>
      </w:r>
    </w:p>
    <w:p w14:paraId="5564CAA9" w14:textId="395D6A27" w:rsidR="00860665" w:rsidRDefault="00860665" w:rsidP="00224DE1">
      <w:pPr>
        <w:pStyle w:val="a3"/>
        <w:spacing w:before="0" w:after="0"/>
        <w:ind w:firstLine="567"/>
        <w:jc w:val="both"/>
      </w:pPr>
      <w:r w:rsidRPr="00860665">
        <w:t>Продлить сроки проведения Торгов ППП, и установить следующие начальные цены продажи лотов:</w:t>
      </w:r>
    </w:p>
    <w:p w14:paraId="2A70D2A2" w14:textId="1AB2926D" w:rsidR="00860665" w:rsidRDefault="00860665" w:rsidP="00860665">
      <w:pPr>
        <w:pStyle w:val="a3"/>
        <w:spacing w:after="0"/>
        <w:ind w:firstLine="567"/>
        <w:jc w:val="both"/>
      </w:pPr>
      <w:r>
        <w:t xml:space="preserve">с 11 октября 2022 г. по 13 октября 2022 г. - в размере </w:t>
      </w:r>
      <w:r w:rsidR="002B60B8">
        <w:t xml:space="preserve">8,80 от </w:t>
      </w:r>
      <w:r>
        <w:t>начальной цены продажи лотов;</w:t>
      </w:r>
    </w:p>
    <w:p w14:paraId="49B7657B" w14:textId="26F31E5D" w:rsidR="00860665" w:rsidRDefault="00860665" w:rsidP="002B60B8">
      <w:pPr>
        <w:pStyle w:val="a3"/>
        <w:spacing w:before="0" w:after="0"/>
        <w:ind w:firstLine="567"/>
        <w:jc w:val="both"/>
        <w:rPr>
          <w:color w:val="000000"/>
        </w:rPr>
      </w:pPr>
      <w:r>
        <w:t xml:space="preserve">с 14 октября 2022 г. по 16 октября 2022 г. - в размере </w:t>
      </w:r>
      <w:r w:rsidR="002B60B8">
        <w:t>0</w:t>
      </w:r>
      <w:r>
        <w:t>,60% от начальной цены продажи лотов</w:t>
      </w:r>
      <w:r w:rsidR="002B60B8">
        <w:t>.</w:t>
      </w:r>
    </w:p>
    <w:p w14:paraId="6C32B661" w14:textId="2493808D" w:rsidR="00AF1B22" w:rsidRDefault="00860665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>
        <w:rPr>
          <w:color w:val="000000"/>
        </w:rPr>
        <w:t>С 11.10.2022 г. п</w:t>
      </w:r>
      <w:r w:rsidR="00AF1B22">
        <w:rPr>
          <w:color w:val="000000"/>
        </w:rPr>
        <w:t xml:space="preserve">рием заявок на участие в Торгах ППП и задатков прекращается за </w:t>
      </w:r>
      <w:r w:rsidR="005333EF">
        <w:rPr>
          <w:color w:val="000000"/>
        </w:rPr>
        <w:t>1</w:t>
      </w:r>
      <w:r w:rsidR="00AF1B22">
        <w:rPr>
          <w:color w:val="000000"/>
        </w:rPr>
        <w:t xml:space="preserve">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79CDDFA4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980E6" w14:textId="09A2EE2B" w:rsidR="007F4FF5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97AFB4" w14:textId="77777777" w:rsidR="007F4FF5" w:rsidRPr="00DD01CB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4FF5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B60B8"/>
    <w:rsid w:val="002C3A2C"/>
    <w:rsid w:val="003262F5"/>
    <w:rsid w:val="00360DC6"/>
    <w:rsid w:val="003E6C81"/>
    <w:rsid w:val="004325DA"/>
    <w:rsid w:val="00485B54"/>
    <w:rsid w:val="00495D59"/>
    <w:rsid w:val="004B74A7"/>
    <w:rsid w:val="005333EF"/>
    <w:rsid w:val="005344FF"/>
    <w:rsid w:val="00555595"/>
    <w:rsid w:val="005742CC"/>
    <w:rsid w:val="0058046C"/>
    <w:rsid w:val="005B6422"/>
    <w:rsid w:val="005D7314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7F4FF5"/>
    <w:rsid w:val="00811240"/>
    <w:rsid w:val="00860665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cp:lastPrinted>2022-05-25T14:32:00Z</cp:lastPrinted>
  <dcterms:created xsi:type="dcterms:W3CDTF">2022-09-29T07:45:00Z</dcterms:created>
  <dcterms:modified xsi:type="dcterms:W3CDTF">2022-09-29T07:45:00Z</dcterms:modified>
</cp:coreProperties>
</file>