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15B3045" w:rsidR="00EE2718" w:rsidRPr="002B1B81" w:rsidRDefault="00E971A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1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5250A4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A6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F5697E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A6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42F67C5" w14:textId="77777777" w:rsidR="00EB27E1" w:rsidRPr="00EB27E1" w:rsidRDefault="00EB27E1" w:rsidP="00FA6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EB27E1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C27FEAE" w14:textId="63FE7730" w:rsidR="00FA6964" w:rsidRDefault="00FA6964" w:rsidP="00FA6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Торговый Дом «СоюзАгроПром», ИНН 5257121060, определение АС Нижегородской области от 11.03.2019 по делу А43-3443/2018 о включении в РТК третьей очереди в сумме 1 128 757,5 руб., за реестр - 170 216,39 руб., находится в стадии банкротства (1 925 455,38 руб.)</w:t>
      </w:r>
      <w:r>
        <w:t xml:space="preserve"> </w:t>
      </w:r>
      <w:r w:rsidR="007D05CC">
        <w:t>–</w:t>
      </w:r>
      <w:r>
        <w:t xml:space="preserve"> </w:t>
      </w:r>
      <w:r w:rsidR="007D05CC" w:rsidRPr="007D05CC">
        <w:t>1</w:t>
      </w:r>
      <w:r w:rsidR="007D05CC">
        <w:t xml:space="preserve"> </w:t>
      </w:r>
      <w:r w:rsidR="007D05CC" w:rsidRPr="007D05CC">
        <w:t>925</w:t>
      </w:r>
      <w:r w:rsidR="007D05CC">
        <w:t xml:space="preserve"> </w:t>
      </w:r>
      <w:r w:rsidR="007D05CC" w:rsidRPr="007D05CC">
        <w:t>455,38</w:t>
      </w:r>
      <w:r w:rsidR="007D05CC">
        <w:t xml:space="preserve"> </w:t>
      </w:r>
      <w:r>
        <w:t>руб.</w:t>
      </w:r>
    </w:p>
    <w:p w14:paraId="32ED7138" w14:textId="49D46B44" w:rsidR="00FA6964" w:rsidRDefault="00FA6964" w:rsidP="00FA6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«НордПлюс», ИНН 7704695312, КД 72/14-ВКЛ от 15.10.2014, решение АС г. Москвы по делу А40-224347/21-8-546 Б от 17.12.2021 о включении в РТК третьей очереди как обеспеченные залогом, находится в стадии банкротства (82 909 200,04 руб.)</w:t>
      </w:r>
      <w:r>
        <w:t xml:space="preserve"> </w:t>
      </w:r>
      <w:r w:rsidR="001A39A4">
        <w:t>–</w:t>
      </w:r>
      <w:r>
        <w:t xml:space="preserve"> </w:t>
      </w:r>
      <w:r w:rsidR="001A39A4" w:rsidRPr="001A39A4">
        <w:t>82</w:t>
      </w:r>
      <w:r w:rsidR="001A39A4">
        <w:t xml:space="preserve"> </w:t>
      </w:r>
      <w:r w:rsidR="001A39A4" w:rsidRPr="001A39A4">
        <w:t>909</w:t>
      </w:r>
      <w:r w:rsidR="001A39A4">
        <w:t xml:space="preserve"> </w:t>
      </w:r>
      <w:r w:rsidR="001A39A4" w:rsidRPr="001A39A4">
        <w:t>200,04</w:t>
      </w:r>
      <w:r w:rsidR="001A39A4">
        <w:t xml:space="preserve"> </w:t>
      </w:r>
      <w:r>
        <w:t>руб.</w:t>
      </w:r>
    </w:p>
    <w:p w14:paraId="76A60722" w14:textId="79FB25FE" w:rsidR="00FA6964" w:rsidRDefault="00FA6964" w:rsidP="00FA6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Права требования к 44 физическим лицам, г. Москва (23 872 887,27 руб.)</w:t>
      </w:r>
      <w:r>
        <w:t xml:space="preserve"> - </w:t>
      </w:r>
      <w:r>
        <w:t>9 886 845,17</w:t>
      </w:r>
      <w:r>
        <w:tab/>
        <w:t>руб.</w:t>
      </w:r>
    </w:p>
    <w:p w14:paraId="39ED3290" w14:textId="6AFDBAF9" w:rsidR="00DA477E" w:rsidRDefault="00FA6964" w:rsidP="00FA6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Колесников Виктор Евгеньевич, КД 02/Ф9/НКЛ/15ФЛ от 02.02.2015, решение Калининского районного суда г. Тюмени от 10.03.2017 по делу 2-1055/2017, находится в стадии банкротства (11 947 755,66 руб.)</w:t>
      </w:r>
      <w:r>
        <w:t xml:space="preserve"> - </w:t>
      </w:r>
      <w:r>
        <w:t>12 495 380,12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FA6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207439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97FF1">
        <w:t>5</w:t>
      </w:r>
      <w:r w:rsidR="00714773">
        <w:t xml:space="preserve"> (</w:t>
      </w:r>
      <w:r w:rsidR="00397FF1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F3B64D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97FF1">
        <w:rPr>
          <w:rFonts w:ascii="Times New Roman CYR" w:hAnsi="Times New Roman CYR" w:cs="Times New Roman CYR"/>
          <w:b/>
          <w:bCs/>
          <w:color w:val="000000"/>
        </w:rPr>
        <w:t>16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397FF1">
        <w:rPr>
          <w:rFonts w:ascii="Times New Roman CYR" w:hAnsi="Times New Roman CYR" w:cs="Times New Roman CYR"/>
          <w:b/>
          <w:bCs/>
          <w:color w:val="000000"/>
        </w:rPr>
        <w:t>2</w:t>
      </w:r>
      <w:r w:rsidR="00E03BD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C9E654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97FF1">
        <w:rPr>
          <w:b/>
          <w:bCs/>
          <w:color w:val="000000"/>
        </w:rPr>
        <w:t xml:space="preserve">16 августа </w:t>
      </w:r>
      <w:r w:rsidR="00714773" w:rsidRPr="00714773">
        <w:rPr>
          <w:b/>
          <w:bCs/>
          <w:color w:val="000000"/>
        </w:rPr>
        <w:t>202</w:t>
      </w:r>
      <w:r w:rsidR="00397FF1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97FF1">
        <w:rPr>
          <w:b/>
          <w:bCs/>
          <w:color w:val="000000"/>
        </w:rPr>
        <w:t xml:space="preserve">03 октября </w:t>
      </w:r>
      <w:r w:rsidR="00714773">
        <w:rPr>
          <w:b/>
          <w:bCs/>
          <w:color w:val="000000"/>
        </w:rPr>
        <w:t>202</w:t>
      </w:r>
      <w:r w:rsidR="00397FF1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5B4D2C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97FF1" w:rsidRPr="00397FF1">
        <w:rPr>
          <w:b/>
          <w:bCs/>
          <w:color w:val="000000"/>
        </w:rPr>
        <w:t xml:space="preserve">05 июля </w:t>
      </w:r>
      <w:r w:rsidR="00240848" w:rsidRPr="00397FF1">
        <w:rPr>
          <w:b/>
          <w:bCs/>
          <w:color w:val="000000"/>
        </w:rPr>
        <w:t>202</w:t>
      </w:r>
      <w:r w:rsidR="00397FF1" w:rsidRPr="00397FF1">
        <w:rPr>
          <w:b/>
          <w:bCs/>
          <w:color w:val="000000"/>
        </w:rPr>
        <w:t>2</w:t>
      </w:r>
      <w:r w:rsidR="00240848" w:rsidRPr="00397FF1">
        <w:rPr>
          <w:b/>
          <w:bCs/>
          <w:color w:val="000000"/>
        </w:rPr>
        <w:t xml:space="preserve"> г.</w:t>
      </w:r>
      <w:r w:rsidRPr="00397FF1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97FF1" w:rsidRPr="00397FF1">
        <w:rPr>
          <w:b/>
          <w:bCs/>
          <w:color w:val="000000"/>
        </w:rPr>
        <w:t>22 августа</w:t>
      </w:r>
      <w:r w:rsidR="00240848" w:rsidRPr="00397FF1">
        <w:rPr>
          <w:b/>
          <w:bCs/>
          <w:color w:val="000000"/>
        </w:rPr>
        <w:t xml:space="preserve"> 202</w:t>
      </w:r>
      <w:r w:rsidR="00397FF1" w:rsidRPr="00397FF1">
        <w:rPr>
          <w:b/>
          <w:bCs/>
          <w:color w:val="000000"/>
        </w:rPr>
        <w:t>2</w:t>
      </w:r>
      <w:r w:rsidR="00240848" w:rsidRPr="00397FF1">
        <w:rPr>
          <w:b/>
          <w:bCs/>
          <w:color w:val="000000"/>
        </w:rPr>
        <w:t xml:space="preserve"> г</w:t>
      </w:r>
      <w:r w:rsidRPr="00397FF1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за </w:t>
      </w:r>
      <w:r w:rsidRPr="00D2359D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CE6669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2359D">
        <w:rPr>
          <w:b/>
          <w:color w:val="000000"/>
        </w:rPr>
        <w:t>ы 1,2</w:t>
      </w:r>
      <w:r w:rsidRPr="002B1B81">
        <w:rPr>
          <w:color w:val="000000"/>
        </w:rPr>
        <w:t>, не реализованны</w:t>
      </w:r>
      <w:r w:rsidR="00D2359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D2359D">
        <w:rPr>
          <w:b/>
          <w:color w:val="000000"/>
        </w:rPr>
        <w:t>ы 3,4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5EF599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E3225">
        <w:rPr>
          <w:b/>
          <w:bCs/>
          <w:color w:val="000000"/>
        </w:rPr>
        <w:t xml:space="preserve">ам 1,2 </w:t>
      </w:r>
      <w:r w:rsidRPr="002B1B81">
        <w:rPr>
          <w:b/>
          <w:bCs/>
          <w:color w:val="000000"/>
        </w:rPr>
        <w:t xml:space="preserve">- с </w:t>
      </w:r>
      <w:r w:rsidR="000E3225">
        <w:rPr>
          <w:b/>
          <w:bCs/>
          <w:color w:val="000000"/>
        </w:rPr>
        <w:t xml:space="preserve">05 октября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0E3225">
        <w:rPr>
          <w:b/>
          <w:bCs/>
          <w:color w:val="000000"/>
        </w:rPr>
        <w:t>18 января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A6EE203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A2B7D">
        <w:rPr>
          <w:b/>
          <w:bCs/>
          <w:color w:val="000000"/>
        </w:rPr>
        <w:t xml:space="preserve">ам 3,4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9A2B7D" w:rsidRPr="009A2B7D">
        <w:rPr>
          <w:b/>
          <w:bCs/>
          <w:color w:val="000000"/>
        </w:rPr>
        <w:t xml:space="preserve">05 октября 2022 </w:t>
      </w:r>
      <w:r w:rsidR="00714773" w:rsidRPr="002B1B81">
        <w:rPr>
          <w:b/>
          <w:bCs/>
          <w:color w:val="000000"/>
        </w:rPr>
        <w:t xml:space="preserve">г. по </w:t>
      </w:r>
      <w:r w:rsidR="009A2B7D">
        <w:rPr>
          <w:b/>
          <w:bCs/>
          <w:color w:val="000000"/>
        </w:rPr>
        <w:t xml:space="preserve">01 февраля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130D46C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845A4" w:rsidRPr="008845A4">
        <w:rPr>
          <w:b/>
          <w:bCs/>
          <w:color w:val="000000"/>
        </w:rPr>
        <w:t xml:space="preserve">05 октября 2022 </w:t>
      </w:r>
      <w:r w:rsidR="00240848" w:rsidRPr="008845A4">
        <w:rPr>
          <w:b/>
          <w:bCs/>
          <w:color w:val="000000"/>
        </w:rPr>
        <w:t>г.</w:t>
      </w:r>
      <w:r w:rsidRPr="008845A4">
        <w:rPr>
          <w:b/>
          <w:bCs/>
          <w:color w:val="000000"/>
        </w:rPr>
        <w:t xml:space="preserve"> </w:t>
      </w:r>
      <w:r w:rsidRPr="008845A4">
        <w:rPr>
          <w:color w:val="000000"/>
        </w:rPr>
        <w:t>Прием заявок на участие в Торгах ППП и задатков прекращается 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CEEBF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5779E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1244781D" w14:textId="60BBD339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05 октября 2022 г. по 16 ноября 2022 г. - в размере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67C0B9AA" w14:textId="57DBB519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17 ноября 2022 г. по 23 ноября 2022 г. - в размере 95,00%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679F9362" w14:textId="123F269E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24 ноября 2022 г. по 30 ноября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6FE614A1" w14:textId="440CA6E6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01 декабря 2022 г. по 07 декабря 2022 г. - в размере 85,00%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68B25242" w14:textId="778633D6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08 декабря 2022 г. по 14 декабря 2022 г. - в размере 80,00%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1C0A8BDD" w14:textId="04050DED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15 декабря 2022 г. по 21 декабря 2022 г. - в размере 75,00%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5BA4679D" w14:textId="1D613048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22 декабря 2022 г. по 28 декабря 2022 г. - в размере 70,00%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4D27D311" w14:textId="7250BAF5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29 декабря 2022 г. по 04 января 2023 г. - в размере 65,00%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0BD915A3" w14:textId="6DBAEAD0" w:rsidR="00F5779E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05 января 2023 г. по 11 января 2023 г. - в размере 60,00% от начальной цены продажи лот</w:t>
      </w:r>
      <w:r>
        <w:rPr>
          <w:bCs/>
          <w:color w:val="000000"/>
        </w:rPr>
        <w:t>ов</w:t>
      </w:r>
      <w:r w:rsidRPr="00F5779E">
        <w:rPr>
          <w:bCs/>
          <w:color w:val="000000"/>
        </w:rPr>
        <w:t>;</w:t>
      </w:r>
    </w:p>
    <w:p w14:paraId="7FE50913" w14:textId="5F218200" w:rsidR="00714773" w:rsidRPr="00F5779E" w:rsidRDefault="00F5779E" w:rsidP="00F57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779E">
        <w:rPr>
          <w:bCs/>
          <w:color w:val="000000"/>
        </w:rPr>
        <w:t>с 12 января 2023 г. по 18 января 2023 г. - в размере 55,00% от начальной цены продажи лот</w:t>
      </w:r>
      <w:r>
        <w:rPr>
          <w:bCs/>
          <w:color w:val="000000"/>
        </w:rPr>
        <w:t>ов.</w:t>
      </w:r>
    </w:p>
    <w:p w14:paraId="1DEAE197" w14:textId="4231DAD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6B321D">
        <w:rPr>
          <w:b/>
          <w:color w:val="000000"/>
        </w:rPr>
        <w:t xml:space="preserve"> 3</w:t>
      </w:r>
      <w:r w:rsidRPr="002B1B81">
        <w:rPr>
          <w:b/>
          <w:color w:val="000000"/>
        </w:rPr>
        <w:t>:</w:t>
      </w:r>
    </w:p>
    <w:p w14:paraId="2AEB1DC4" w14:textId="77777777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лота;</w:t>
      </w:r>
    </w:p>
    <w:p w14:paraId="18E1A306" w14:textId="656BF91B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91,10% от начальной цены продажи лота;</w:t>
      </w:r>
    </w:p>
    <w:p w14:paraId="2337E736" w14:textId="16C4CBB9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82,20% от начальной цены продажи лота;</w:t>
      </w:r>
    </w:p>
    <w:p w14:paraId="32ADC7C7" w14:textId="19C1D8EB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73,30% от начальной цены продажи лота;</w:t>
      </w:r>
    </w:p>
    <w:p w14:paraId="4FD5E9DE" w14:textId="1965C931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64,40% от начальной цены продажи лота;</w:t>
      </w:r>
    </w:p>
    <w:p w14:paraId="5C79DBEA" w14:textId="7A39EF7A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55,50% от начальной цены продажи лота;</w:t>
      </w:r>
    </w:p>
    <w:p w14:paraId="49F679EC" w14:textId="268B4789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декабря 2022 г. по 28 декабря 2022 г. - в размере 46,60% от начальной цены продажи лота;</w:t>
      </w:r>
    </w:p>
    <w:p w14:paraId="0FB02B61" w14:textId="75E402B8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37,70% от начальной цены продажи лота;</w:t>
      </w:r>
    </w:p>
    <w:p w14:paraId="747CD724" w14:textId="5F351886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28,80% от начальной цены продажи лота;</w:t>
      </w:r>
    </w:p>
    <w:p w14:paraId="7456750A" w14:textId="397BF852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19,90% от начальной цены продажи лота;</w:t>
      </w:r>
    </w:p>
    <w:p w14:paraId="33D4EF4E" w14:textId="77777777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11,00% от начальной цены продажи лота;</w:t>
      </w:r>
    </w:p>
    <w:p w14:paraId="013D1DAF" w14:textId="41D2E66A" w:rsidR="00714773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2,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B32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69263" w14:textId="3681E68C" w:rsid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7391531" w14:textId="77777777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лота;</w:t>
      </w:r>
    </w:p>
    <w:p w14:paraId="23EECFB8" w14:textId="6255FBD7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92,20% от начальной цены продажи лота;</w:t>
      </w:r>
    </w:p>
    <w:p w14:paraId="1BA3944C" w14:textId="20EA09F3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84,40% от начальной цены продажи лота;</w:t>
      </w:r>
    </w:p>
    <w:p w14:paraId="6D7CE1E7" w14:textId="1F8CC294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76,60% от начальной цены продажи лота;</w:t>
      </w:r>
    </w:p>
    <w:p w14:paraId="6AF340E5" w14:textId="150852A0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68,80% от начальной цены продажи лота;</w:t>
      </w:r>
    </w:p>
    <w:p w14:paraId="110D7347" w14:textId="77777777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61,00% от начальной цены продажи лота;</w:t>
      </w:r>
    </w:p>
    <w:p w14:paraId="4C0C156D" w14:textId="4289FA56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53,20% от начальной цены продажи лота;</w:t>
      </w:r>
    </w:p>
    <w:p w14:paraId="069EDE01" w14:textId="687E5D5E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45,40% от начальной цены продажи лота;</w:t>
      </w:r>
    </w:p>
    <w:p w14:paraId="17B772F4" w14:textId="2DBFC34A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37,60% от начальной цены продажи лота;</w:t>
      </w:r>
    </w:p>
    <w:p w14:paraId="73C1C305" w14:textId="78DCFA16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29,80% от начальной цены продажи лота;</w:t>
      </w:r>
    </w:p>
    <w:p w14:paraId="6B63827C" w14:textId="77777777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22,00% от начальной цены продажи лота;</w:t>
      </w:r>
    </w:p>
    <w:p w14:paraId="30765C1B" w14:textId="6BBBF183" w:rsidR="006B321D" w:rsidRPr="006B321D" w:rsidRDefault="006B321D" w:rsidP="006B3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14,20%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F650B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F650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650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846352" w14:textId="64F45F18" w:rsidR="007000C6" w:rsidRDefault="00AB030D" w:rsidP="007000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000C6" w:rsidRPr="0070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ул. Долгоруковская, д. 4а, тел. +7(495)781-00-00, доб. 003</w:t>
      </w:r>
      <w:r w:rsidR="0070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000C6" w:rsidRPr="0070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70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000C6" w:rsidRPr="0070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70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43EFCC7B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A068F"/>
    <w:rsid w:val="000A46FF"/>
    <w:rsid w:val="000D2CD1"/>
    <w:rsid w:val="000E3225"/>
    <w:rsid w:val="0015099D"/>
    <w:rsid w:val="001A39A4"/>
    <w:rsid w:val="001E7487"/>
    <w:rsid w:val="001F039D"/>
    <w:rsid w:val="00240848"/>
    <w:rsid w:val="00284B1D"/>
    <w:rsid w:val="002B1B81"/>
    <w:rsid w:val="0031121C"/>
    <w:rsid w:val="00397FF1"/>
    <w:rsid w:val="00432832"/>
    <w:rsid w:val="00467D6B"/>
    <w:rsid w:val="0054753F"/>
    <w:rsid w:val="0059668F"/>
    <w:rsid w:val="005B346C"/>
    <w:rsid w:val="005D5707"/>
    <w:rsid w:val="005E3E4C"/>
    <w:rsid w:val="005F1F68"/>
    <w:rsid w:val="006207D5"/>
    <w:rsid w:val="00662676"/>
    <w:rsid w:val="006B321D"/>
    <w:rsid w:val="007000C6"/>
    <w:rsid w:val="00714773"/>
    <w:rsid w:val="007229EA"/>
    <w:rsid w:val="00735EAD"/>
    <w:rsid w:val="007B575E"/>
    <w:rsid w:val="007D05CC"/>
    <w:rsid w:val="00814A72"/>
    <w:rsid w:val="00825B29"/>
    <w:rsid w:val="00865FD7"/>
    <w:rsid w:val="00882E21"/>
    <w:rsid w:val="008845A4"/>
    <w:rsid w:val="00927CB6"/>
    <w:rsid w:val="009A2B7D"/>
    <w:rsid w:val="00AB030D"/>
    <w:rsid w:val="00AF3005"/>
    <w:rsid w:val="00B41D69"/>
    <w:rsid w:val="00B953CE"/>
    <w:rsid w:val="00C035F0"/>
    <w:rsid w:val="00C11EFF"/>
    <w:rsid w:val="00C64DBE"/>
    <w:rsid w:val="00CF06A5"/>
    <w:rsid w:val="00D2359D"/>
    <w:rsid w:val="00D62667"/>
    <w:rsid w:val="00DA477E"/>
    <w:rsid w:val="00E03BD2"/>
    <w:rsid w:val="00E614D3"/>
    <w:rsid w:val="00E971A1"/>
    <w:rsid w:val="00EB27E1"/>
    <w:rsid w:val="00EE2718"/>
    <w:rsid w:val="00F104BD"/>
    <w:rsid w:val="00F5779E"/>
    <w:rsid w:val="00F650B5"/>
    <w:rsid w:val="00FA2178"/>
    <w:rsid w:val="00FA6964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BA62F60B-31E6-4E2B-B335-B4E71F4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2019-07-23T07:42:00Z</dcterms:created>
  <dcterms:modified xsi:type="dcterms:W3CDTF">2022-06-23T11:26:00Z</dcterms:modified>
</cp:coreProperties>
</file>