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4A" w:rsidRDefault="00262F4A" w:rsidP="0026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62F4A" w:rsidRDefault="00262F4A" w:rsidP="0026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262F4A" w:rsidRDefault="00262F4A" w:rsidP="0026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62F4A" w:rsidRDefault="00262F4A" w:rsidP="0026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F4A" w:rsidRDefault="00262F4A" w:rsidP="00262F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Городец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«__» __________ 2022 года</w:t>
      </w:r>
    </w:p>
    <w:p w:rsidR="00262F4A" w:rsidRDefault="00262F4A" w:rsidP="00262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F4A" w:rsidRDefault="00262F4A" w:rsidP="00262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«</w:t>
      </w:r>
      <w:r w:rsidRPr="00985226">
        <w:rPr>
          <w:rFonts w:ascii="Times New Roman" w:hAnsi="Times New Roman" w:cs="Times New Roman"/>
          <w:b/>
          <w:sz w:val="24"/>
          <w:szCs w:val="24"/>
        </w:rPr>
        <w:t>Городецкий судоремонтный завод</w:t>
      </w:r>
      <w:r w:rsidRPr="00985226">
        <w:rPr>
          <w:rFonts w:ascii="Times New Roman" w:hAnsi="Times New Roman" w:cs="Times New Roman"/>
          <w:sz w:val="24"/>
          <w:szCs w:val="24"/>
        </w:rPr>
        <w:t xml:space="preserve">» (606505,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985226">
        <w:rPr>
          <w:rFonts w:ascii="Times New Roman" w:hAnsi="Times New Roman" w:cs="Times New Roman"/>
          <w:sz w:val="24"/>
          <w:szCs w:val="24"/>
        </w:rPr>
        <w:t xml:space="preserve"> обл., Городецкий р-н, г. Городец, ул. Орджоникидзе, д. 118; ИНН 5260142895;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ОГРН 1045207487820), в лице конкурсного управляющего Вдовина Олега Федоровича, действующего на основании Решения Арбитражного суда Нижегородской области от 09.04.2021 г. (резолютивная часть 07.04.2021, Определения Арбитражного суда Нижегородской области от 11.06.2021 г. (</w:t>
      </w:r>
      <w:r w:rsidRPr="0098522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резолютивная часть 07.06.2021</w:t>
      </w:r>
      <w:r w:rsidRPr="00985226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А43-28629/18,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262F4A" w:rsidRDefault="00262F4A" w:rsidP="0026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62F4A" w:rsidRDefault="00262F4A" w:rsidP="00262F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15 876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Пя</w:t>
      </w:r>
      <w:r>
        <w:rPr>
          <w:sz w:val="24"/>
          <w:szCs w:val="24"/>
        </w:rPr>
        <w:t xml:space="preserve">тнадцать тысяч </w:t>
      </w:r>
      <w:r>
        <w:rPr>
          <w:sz w:val="24"/>
          <w:szCs w:val="24"/>
        </w:rPr>
        <w:t>восемьсот семьдесят шесть</w:t>
      </w:r>
      <w:r>
        <w:rPr>
          <w:sz w:val="24"/>
          <w:szCs w:val="24"/>
        </w:rPr>
        <w:t xml:space="preserve">) рублей в счет обеспечения оплаты на проводимых 17 ноября 2022 года повторных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следующего имущества, принадлежащего Продавцу на праве собственности: </w:t>
      </w:r>
      <w:proofErr w:type="gramEnd"/>
    </w:p>
    <w:p w:rsidR="00262F4A" w:rsidRDefault="00262F4A" w:rsidP="00262F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18: </w:t>
      </w:r>
      <w:r w:rsidRPr="00944CC7">
        <w:rPr>
          <w:sz w:val="24"/>
          <w:szCs w:val="24"/>
        </w:rPr>
        <w:t>Кран гусеничный РДК-250-2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1987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А-01МЕ 763641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944CC7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9551НН52</w:t>
      </w:r>
      <w:r>
        <w:rPr>
          <w:sz w:val="24"/>
          <w:szCs w:val="24"/>
        </w:rPr>
        <w:t>.</w:t>
      </w:r>
    </w:p>
    <w:p w:rsidR="00262F4A" w:rsidRPr="006D047C" w:rsidRDefault="00262F4A" w:rsidP="00262F4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имущества, включенного в лот, на повторных торгах составляет </w:t>
      </w:r>
      <w:r>
        <w:rPr>
          <w:sz w:val="24"/>
          <w:szCs w:val="24"/>
        </w:rPr>
        <w:t>79 380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Семьдесят девять тысяч триста восемьдесят</w:t>
      </w:r>
      <w:bookmarkStart w:id="0" w:name="_GoBack"/>
      <w:bookmarkEnd w:id="0"/>
      <w:r>
        <w:rPr>
          <w:sz w:val="24"/>
          <w:szCs w:val="24"/>
        </w:rPr>
        <w:t>)</w:t>
      </w:r>
      <w:r w:rsidRPr="00393DDA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 xml:space="preserve">ей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262F4A" w:rsidRDefault="00262F4A" w:rsidP="0026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62F4A" w:rsidRDefault="00262F4A" w:rsidP="00262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262F4A" w:rsidRDefault="00262F4A" w:rsidP="00262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14 ноября  2022 года.</w:t>
      </w:r>
    </w:p>
    <w:p w:rsidR="00262F4A" w:rsidRDefault="00262F4A" w:rsidP="00262F4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262F4A" w:rsidRPr="009E60E2" w:rsidRDefault="00262F4A" w:rsidP="00262F4A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362BF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 w:rsidRPr="009362BF">
        <w:rPr>
          <w:sz w:val="24"/>
          <w:szCs w:val="24"/>
        </w:rPr>
        <w:t>спец.сч</w:t>
      </w:r>
      <w:proofErr w:type="spellEnd"/>
      <w:r w:rsidRPr="009362BF">
        <w:rPr>
          <w:sz w:val="24"/>
          <w:szCs w:val="24"/>
        </w:rPr>
        <w:t>. № 40702810229050007887</w:t>
      </w:r>
      <w:r w:rsidRPr="009362BF">
        <w:rPr>
          <w:b/>
          <w:sz w:val="24"/>
          <w:szCs w:val="24"/>
        </w:rPr>
        <w:t xml:space="preserve"> </w:t>
      </w:r>
      <w:r w:rsidRPr="009362BF">
        <w:rPr>
          <w:sz w:val="24"/>
          <w:szCs w:val="24"/>
        </w:rPr>
        <w:t xml:space="preserve">в Филиале «Нижегородский» АО «Альфа-Банк» г. Нижний Новгород, </w:t>
      </w:r>
      <w:proofErr w:type="gramStart"/>
      <w:r w:rsidRPr="009362BF">
        <w:rPr>
          <w:sz w:val="24"/>
          <w:szCs w:val="24"/>
        </w:rPr>
        <w:t>к</w:t>
      </w:r>
      <w:proofErr w:type="gramEnd"/>
      <w:r w:rsidRPr="009362BF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262F4A" w:rsidRPr="009E60E2" w:rsidRDefault="00262F4A" w:rsidP="00262F4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62F4A" w:rsidRPr="009E60E2" w:rsidRDefault="00262F4A" w:rsidP="00262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262F4A" w:rsidRDefault="00262F4A" w:rsidP="00262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62F4A" w:rsidRDefault="00262F4A" w:rsidP="00262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62F4A" w:rsidRDefault="00262F4A" w:rsidP="00262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62F4A" w:rsidRDefault="00262F4A" w:rsidP="00262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62F4A" w:rsidRDefault="00262F4A" w:rsidP="0026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62F4A" w:rsidRDefault="00262F4A" w:rsidP="00262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262F4A" w:rsidRDefault="00262F4A" w:rsidP="00262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62F4A" w:rsidRDefault="00262F4A" w:rsidP="0026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62F4A" w:rsidRDefault="00262F4A" w:rsidP="00262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262F4A" w:rsidRDefault="00262F4A" w:rsidP="00262F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262F4A" w:rsidRDefault="00262F4A" w:rsidP="00262F4A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262F4A" w:rsidTr="00FC2E77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2F4A" w:rsidRDefault="00262F4A" w:rsidP="00FC2E7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262F4A" w:rsidRDefault="00262F4A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2F4A" w:rsidRDefault="00262F4A" w:rsidP="00FC2E77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262F4A" w:rsidTr="00FC2E7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2F4A" w:rsidRDefault="00262F4A" w:rsidP="00FC2E7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«Городецкий СРЗ»</w:t>
            </w:r>
          </w:p>
        </w:tc>
        <w:tc>
          <w:tcPr>
            <w:tcW w:w="470" w:type="dxa"/>
            <w:gridSpan w:val="2"/>
          </w:tcPr>
          <w:p w:rsidR="00262F4A" w:rsidRDefault="00262F4A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2F4A" w:rsidTr="00FC2E7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2F4A" w:rsidRPr="00985226" w:rsidRDefault="00262F4A" w:rsidP="00FC2E77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85226">
              <w:rPr>
                <w:sz w:val="24"/>
                <w:szCs w:val="24"/>
              </w:rPr>
              <w:t xml:space="preserve">606505, Нижегородская область, </w:t>
            </w:r>
            <w:r>
              <w:rPr>
                <w:sz w:val="24"/>
                <w:szCs w:val="24"/>
              </w:rPr>
              <w:t xml:space="preserve">      </w:t>
            </w:r>
            <w:r w:rsidRPr="00985226">
              <w:rPr>
                <w:sz w:val="24"/>
                <w:szCs w:val="24"/>
              </w:rPr>
              <w:t>г. Городец, ул. Орджоникидзе, д. 118</w:t>
            </w:r>
          </w:p>
        </w:tc>
        <w:tc>
          <w:tcPr>
            <w:tcW w:w="470" w:type="dxa"/>
            <w:gridSpan w:val="2"/>
          </w:tcPr>
          <w:p w:rsidR="00262F4A" w:rsidRDefault="00262F4A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2F4A" w:rsidTr="00FC2E77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4243F2">
              <w:rPr>
                <w:sz w:val="24"/>
                <w:szCs w:val="24"/>
              </w:rPr>
              <w:t>5260142895</w:t>
            </w:r>
          </w:p>
          <w:p w:rsidR="00262F4A" w:rsidRDefault="00262F4A" w:rsidP="00FC2E77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4243F2">
              <w:rPr>
                <w:sz w:val="24"/>
                <w:szCs w:val="24"/>
              </w:rPr>
              <w:t>524801001</w:t>
            </w:r>
          </w:p>
        </w:tc>
        <w:tc>
          <w:tcPr>
            <w:tcW w:w="470" w:type="dxa"/>
          </w:tcPr>
          <w:p w:rsidR="00262F4A" w:rsidRDefault="00262F4A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2F4A" w:rsidTr="00FC2E77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сп.сч</w:t>
            </w:r>
            <w:proofErr w:type="spellEnd"/>
            <w:r w:rsidRPr="002E537C">
              <w:rPr>
                <w:sz w:val="24"/>
                <w:szCs w:val="24"/>
              </w:rPr>
              <w:t>. 40702810229050007887</w:t>
            </w:r>
          </w:p>
        </w:tc>
        <w:tc>
          <w:tcPr>
            <w:tcW w:w="470" w:type="dxa"/>
          </w:tcPr>
          <w:p w:rsidR="00262F4A" w:rsidRDefault="00262F4A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2F4A" w:rsidTr="00FC2E7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2E537C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262F4A" w:rsidRDefault="00262F4A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2F4A" w:rsidTr="00FC2E77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2E537C">
              <w:rPr>
                <w:sz w:val="24"/>
                <w:szCs w:val="24"/>
              </w:rPr>
              <w:t>30101810200000000824</w:t>
            </w:r>
          </w:p>
          <w:p w:rsidR="00262F4A" w:rsidRDefault="00262F4A" w:rsidP="00FC2E7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2E537C">
              <w:rPr>
                <w:sz w:val="24"/>
                <w:szCs w:val="24"/>
              </w:rPr>
              <w:t>042202824</w:t>
            </w:r>
          </w:p>
        </w:tc>
        <w:tc>
          <w:tcPr>
            <w:tcW w:w="470" w:type="dxa"/>
            <w:gridSpan w:val="2"/>
          </w:tcPr>
          <w:p w:rsidR="00262F4A" w:rsidRDefault="00262F4A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2F4A" w:rsidTr="00FC2E77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2F4A" w:rsidRDefault="00262F4A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262F4A" w:rsidRDefault="00262F4A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262F4A" w:rsidRDefault="00262F4A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4A" w:rsidRDefault="00262F4A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62F4A" w:rsidRDefault="00262F4A" w:rsidP="00262F4A"/>
    <w:p w:rsidR="00262F4A" w:rsidRDefault="00262F4A" w:rsidP="00262F4A"/>
    <w:p w:rsidR="00262F4A" w:rsidRDefault="00262F4A" w:rsidP="00262F4A"/>
    <w:p w:rsidR="00262F4A" w:rsidRDefault="00262F4A" w:rsidP="00262F4A"/>
    <w:p w:rsidR="00262F4A" w:rsidRDefault="00262F4A" w:rsidP="00262F4A"/>
    <w:p w:rsidR="00262F4A" w:rsidRDefault="00262F4A" w:rsidP="00262F4A"/>
    <w:p w:rsidR="00262F4A" w:rsidRDefault="00262F4A" w:rsidP="00262F4A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262F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262F4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4A"/>
    <w:rsid w:val="00262F4A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2F4A"/>
    <w:pPr>
      <w:spacing w:after="120"/>
    </w:pPr>
  </w:style>
  <w:style w:type="character" w:customStyle="1" w:styleId="a4">
    <w:name w:val="Основной текст Знак"/>
    <w:basedOn w:val="a0"/>
    <w:link w:val="a3"/>
    <w:rsid w:val="00262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2F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2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62F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2F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6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2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F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2F4A"/>
    <w:pPr>
      <w:spacing w:after="120"/>
    </w:pPr>
  </w:style>
  <w:style w:type="character" w:customStyle="1" w:styleId="a4">
    <w:name w:val="Основной текст Знак"/>
    <w:basedOn w:val="a0"/>
    <w:link w:val="a3"/>
    <w:rsid w:val="00262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2F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2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62F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2F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6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2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F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imxxuwNAcRz6Uvs1qu9PQj7wnjuHF/3YF/2Kv/fVd6c=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7QhEwOCmTpc1V4QlBiyL163B3vNpokb8iGABBY/oq2Y=</DigestValue>
    </Reference>
  </SignedInfo>
  <SignatureValue>3FuyfWV1WFlZuLvmGqdrvt044zgqAMi881irrfxb0f4xn+Po6aeLPLrEeivpN61L
MjLB4xM3xdX3VY+QKJt2fw==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h/QJfsdqXkXDCSKSE0fid997fF8=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kjRODQW/TqVqVpc7b4g8hbOdPJs=</DigestValue>
      </Reference>
      <Reference URI="/word/settings.xml?ContentType=application/vnd.openxmlformats-officedocument.wordprocessingml.settings+xml">
        <DigestMethod Algorithm="http://www.w3.org/2000/09/xmldsig#sha1"/>
        <DigestValue>NSlL2ELD7A4IK5PSoi7y8RI89to=</DigestValue>
      </Reference>
      <Reference URI="/word/styles.xml?ContentType=application/vnd.openxmlformats-officedocument.wordprocessingml.styles+xml">
        <DigestMethod Algorithm="http://www.w3.org/2000/09/xmldsig#sha1"/>
        <DigestValue>6Lx0uH/jfJCpAaZnPZrC1YcUNVI=</DigestValue>
      </Reference>
      <Reference URI="/word/stylesWithEffects.xml?ContentType=application/vnd.ms-word.stylesWithEffects+xml">
        <DigestMethod Algorithm="http://www.w3.org/2000/09/xmldsig#sha1"/>
        <DigestValue>tSatL+kIyJ+lM4VOqRDvrjc/V2o=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2022-09-30T12:19:25Z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2022-09-30T12:19:25Z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2022-09-30T12:17:00Z</dcterms:created>
  <dcterms:modified xsi:type="dcterms:W3CDTF">2022-09-30T12:19:00Z</dcterms:modified>
</cp:coreProperties>
</file>