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16E0" w14:textId="2EB37E6A" w:rsidR="0004186C" w:rsidRPr="00B141BB" w:rsidRDefault="007554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5544F">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75544F">
        <w:rPr>
          <w:rFonts w:ascii="Times New Roman" w:hAnsi="Times New Roman" w:cs="Times New Roman"/>
          <w:color w:val="000000"/>
          <w:sz w:val="24"/>
          <w:szCs w:val="24"/>
        </w:rPr>
        <w:t>Гривцова</w:t>
      </w:r>
      <w:proofErr w:type="spellEnd"/>
      <w:r w:rsidRPr="0075544F">
        <w:rPr>
          <w:rFonts w:ascii="Times New Roman" w:hAnsi="Times New Roman" w:cs="Times New Roman"/>
          <w:color w:val="000000"/>
          <w:sz w:val="24"/>
          <w:szCs w:val="24"/>
        </w:rPr>
        <w:t xml:space="preserve">, д. 5, </w:t>
      </w:r>
      <w:proofErr w:type="spellStart"/>
      <w:r w:rsidRPr="0075544F">
        <w:rPr>
          <w:rFonts w:ascii="Times New Roman" w:hAnsi="Times New Roman" w:cs="Times New Roman"/>
          <w:color w:val="000000"/>
          <w:sz w:val="24"/>
          <w:szCs w:val="24"/>
        </w:rPr>
        <w:t>лит</w:t>
      </w:r>
      <w:proofErr w:type="gramStart"/>
      <w:r w:rsidRPr="0075544F">
        <w:rPr>
          <w:rFonts w:ascii="Times New Roman" w:hAnsi="Times New Roman" w:cs="Times New Roman"/>
          <w:color w:val="000000"/>
          <w:sz w:val="24"/>
          <w:szCs w:val="24"/>
        </w:rPr>
        <w:t>.В</w:t>
      </w:r>
      <w:proofErr w:type="spellEnd"/>
      <w:proofErr w:type="gramEnd"/>
      <w:r w:rsidRPr="0075544F">
        <w:rPr>
          <w:rFonts w:ascii="Times New Roman" w:hAnsi="Times New Roman" w:cs="Times New Roman"/>
          <w:color w:val="000000"/>
          <w:sz w:val="24"/>
          <w:szCs w:val="24"/>
        </w:rPr>
        <w:t>, (812) 334-26-04, 8(800) 777-57-57, oleynik@auction-house.ru) (далее - Организатор торгов, ОТ), действующее на основании договора с Закрытым акционерным обществом «Промышленный сберегательный банк» (ЗАО «</w:t>
      </w:r>
      <w:proofErr w:type="spellStart"/>
      <w:r w:rsidRPr="0075544F">
        <w:rPr>
          <w:rFonts w:ascii="Times New Roman" w:hAnsi="Times New Roman" w:cs="Times New Roman"/>
          <w:color w:val="000000"/>
          <w:sz w:val="24"/>
          <w:szCs w:val="24"/>
        </w:rPr>
        <w:t>Промсбербанк</w:t>
      </w:r>
      <w:proofErr w:type="spellEnd"/>
      <w:r w:rsidRPr="0075544F">
        <w:rPr>
          <w:rFonts w:ascii="Times New Roman" w:hAnsi="Times New Roman" w:cs="Times New Roman"/>
          <w:color w:val="000000"/>
          <w:sz w:val="24"/>
          <w:szCs w:val="24"/>
        </w:rPr>
        <w:t xml:space="preserve">»), (адрес регистрации: 142110, Московская область, г. Подольск, ул. Кирова, д.19, ИНН 5036037772, ОГРН 1025000000090) (далее – финансовая организация), конкурсным управляющим (ликвидатором) которого на основании решения Арбитражного суда Московской области от 16 июня 2015 г. по делу №А41-24701/15 является государственная корпорация «Агентство по страхованию вкладов» (109240, г. Москва, ул. Высоцкого, д. 4) (далее – КУ), </w:t>
      </w:r>
      <w:r w:rsidR="00CF5F6F" w:rsidRPr="00B141BB">
        <w:rPr>
          <w:rFonts w:ascii="Times New Roman" w:hAnsi="Times New Roman" w:cs="Times New Roman"/>
          <w:color w:val="000000"/>
          <w:sz w:val="24"/>
          <w:szCs w:val="24"/>
        </w:rPr>
        <w:t xml:space="preserve">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A8CD1D9"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w:t>
      </w:r>
      <w:r w:rsidR="00B53CB5">
        <w:rPr>
          <w:rFonts w:ascii="Times New Roman" w:hAnsi="Times New Roman" w:cs="Times New Roman"/>
          <w:color w:val="000000"/>
          <w:sz w:val="24"/>
          <w:szCs w:val="24"/>
        </w:rPr>
        <w:t>ю</w:t>
      </w:r>
      <w:r w:rsidRPr="00B141BB">
        <w:rPr>
          <w:rFonts w:ascii="Times New Roman" w:hAnsi="Times New Roman" w:cs="Times New Roman"/>
          <w:color w:val="000000"/>
          <w:sz w:val="24"/>
          <w:szCs w:val="24"/>
        </w:rPr>
        <w:t xml:space="preserve">тся </w:t>
      </w:r>
      <w:r w:rsidR="00B53CB5">
        <w:rPr>
          <w:rFonts w:ascii="Times New Roman" w:hAnsi="Times New Roman" w:cs="Times New Roman"/>
          <w:color w:val="000000"/>
          <w:sz w:val="24"/>
          <w:szCs w:val="24"/>
        </w:rPr>
        <w:t>п</w:t>
      </w:r>
      <w:r w:rsidR="00B53CB5" w:rsidRPr="00B53CB5">
        <w:rPr>
          <w:rFonts w:ascii="Times New Roman" w:hAnsi="Times New Roman" w:cs="Times New Roman"/>
          <w:color w:val="000000"/>
          <w:sz w:val="24"/>
          <w:szCs w:val="24"/>
        </w:rPr>
        <w:t xml:space="preserve">рава требования к юридическим </w:t>
      </w:r>
      <w:r w:rsidR="00B53CB5">
        <w:rPr>
          <w:rFonts w:ascii="Times New Roman" w:hAnsi="Times New Roman" w:cs="Times New Roman"/>
          <w:color w:val="000000"/>
          <w:sz w:val="24"/>
          <w:szCs w:val="24"/>
        </w:rPr>
        <w:t xml:space="preserve">и физическим </w:t>
      </w:r>
      <w:r w:rsidR="00B53CB5" w:rsidRPr="00B53CB5">
        <w:rPr>
          <w:rFonts w:ascii="Times New Roman" w:hAnsi="Times New Roman" w:cs="Times New Roman"/>
          <w:color w:val="000000"/>
          <w:sz w:val="24"/>
          <w:szCs w:val="24"/>
        </w:rPr>
        <w:t xml:space="preserve">лицам ((в скобках указана в </w:t>
      </w:r>
      <w:proofErr w:type="spellStart"/>
      <w:r w:rsidR="00B53CB5" w:rsidRPr="00B53CB5">
        <w:rPr>
          <w:rFonts w:ascii="Times New Roman" w:hAnsi="Times New Roman" w:cs="Times New Roman"/>
          <w:color w:val="000000"/>
          <w:sz w:val="24"/>
          <w:szCs w:val="24"/>
        </w:rPr>
        <w:t>т.ч</w:t>
      </w:r>
      <w:proofErr w:type="spellEnd"/>
      <w:r w:rsidR="00B53CB5" w:rsidRPr="00B53CB5">
        <w:rPr>
          <w:rFonts w:ascii="Times New Roman" w:hAnsi="Times New Roman" w:cs="Times New Roman"/>
          <w:color w:val="000000"/>
          <w:sz w:val="24"/>
          <w:szCs w:val="24"/>
        </w:rPr>
        <w:t>. сумма долга) – начальная цена продажи лота):</w:t>
      </w:r>
    </w:p>
    <w:p w14:paraId="5A399669"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Лот 1 - ООО «ПРИЗМА», ИНН 5838043058, определение АС Пензенской области от 19.08.2020 по делу А49-13970/2019 о включении в РТК третьей очереди, определение АС Пензенской области от 26.08.2020 по делу А49-13970/2019, находится в стадии банкротства (32 291 561,41 руб.) - 11 204 632,74 руб.;</w:t>
      </w:r>
    </w:p>
    <w:p w14:paraId="6E4C2657"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D000D">
        <w:rPr>
          <w:rFonts w:ascii="Times New Roman" w:hAnsi="Times New Roman" w:cs="Times New Roman"/>
          <w:color w:val="000000"/>
          <w:sz w:val="24"/>
          <w:szCs w:val="24"/>
        </w:rPr>
        <w:t>Лот 2 - ООО «Перспектива», ИНН 5036086106, КД 6215 от 02.02.2012, КД 6381 от 29.01.2013, КД 6449 от 08.08.2013, КД 6444 от 06.08.2013, КД 6434 от 24.07.2013, КД 6437 от 24.07.2013, КД 6448 от 08.08.2013, КД 6443 от 06.08.2013, КД 6442 от 06.08.2013, КД 6446 от 06.08.2013, КД 6470 от 12.09.2013, КД 6445 от 08.08.2013, КД 6517 от 07.02.2014, КД 6504</w:t>
      </w:r>
      <w:proofErr w:type="gramEnd"/>
      <w:r w:rsidRPr="000D000D">
        <w:rPr>
          <w:rFonts w:ascii="Times New Roman" w:hAnsi="Times New Roman" w:cs="Times New Roman"/>
          <w:color w:val="000000"/>
          <w:sz w:val="24"/>
          <w:szCs w:val="24"/>
        </w:rPr>
        <w:t xml:space="preserve"> от 21.11.2013, определение АС МО от 26.03.2018 по делу А41-48710/2017 о включении в РТК третьей очереди, находится в стадии банкротства, отсутствуют оригиналы кредитных договоров (36 222 382,60 руб.) - 3 172 246,59 руб.;</w:t>
      </w:r>
    </w:p>
    <w:p w14:paraId="7A67BC88"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Лот 3 - ООО «</w:t>
      </w:r>
      <w:proofErr w:type="spellStart"/>
      <w:r w:rsidRPr="000D000D">
        <w:rPr>
          <w:rFonts w:ascii="Times New Roman" w:hAnsi="Times New Roman" w:cs="Times New Roman"/>
          <w:color w:val="000000"/>
          <w:sz w:val="24"/>
          <w:szCs w:val="24"/>
        </w:rPr>
        <w:t>Спецгазмонтажстрой</w:t>
      </w:r>
      <w:proofErr w:type="spellEnd"/>
      <w:r w:rsidRPr="000D000D">
        <w:rPr>
          <w:rFonts w:ascii="Times New Roman" w:hAnsi="Times New Roman" w:cs="Times New Roman"/>
          <w:color w:val="000000"/>
          <w:sz w:val="24"/>
          <w:szCs w:val="24"/>
        </w:rPr>
        <w:t>», ИНН 7704787468, КД 6454 от 07.10.2013, определение АС г. Москвы от 17.10.2017 по делу А40-243019/16-95-278 о включении в РТК третьей очереди, находится в стадии банкротства (118 759 825,55 руб.) - 12 329 734,70 руб.;</w:t>
      </w:r>
    </w:p>
    <w:p w14:paraId="78B8A104"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 xml:space="preserve">Лот 4 - ОАО «Рай, </w:t>
      </w:r>
      <w:proofErr w:type="spellStart"/>
      <w:r w:rsidRPr="000D000D">
        <w:rPr>
          <w:rFonts w:ascii="Times New Roman" w:hAnsi="Times New Roman" w:cs="Times New Roman"/>
          <w:color w:val="000000"/>
          <w:sz w:val="24"/>
          <w:szCs w:val="24"/>
        </w:rPr>
        <w:t>Ман</w:t>
      </w:r>
      <w:proofErr w:type="spellEnd"/>
      <w:r w:rsidRPr="000D000D">
        <w:rPr>
          <w:rFonts w:ascii="Times New Roman" w:hAnsi="Times New Roman" w:cs="Times New Roman"/>
          <w:color w:val="000000"/>
          <w:sz w:val="24"/>
          <w:szCs w:val="24"/>
        </w:rPr>
        <w:t xml:space="preserve"> энд Гор </w:t>
      </w:r>
      <w:proofErr w:type="spellStart"/>
      <w:r w:rsidRPr="000D000D">
        <w:rPr>
          <w:rFonts w:ascii="Times New Roman" w:hAnsi="Times New Roman" w:cs="Times New Roman"/>
          <w:color w:val="000000"/>
          <w:sz w:val="24"/>
          <w:szCs w:val="24"/>
        </w:rPr>
        <w:t>секьюритиз</w:t>
      </w:r>
      <w:proofErr w:type="spellEnd"/>
      <w:r w:rsidRPr="000D000D">
        <w:rPr>
          <w:rFonts w:ascii="Times New Roman" w:hAnsi="Times New Roman" w:cs="Times New Roman"/>
          <w:color w:val="000000"/>
          <w:sz w:val="24"/>
          <w:szCs w:val="24"/>
        </w:rPr>
        <w:t>», ИНН 7710008600, КД 6583 от 18.02.2015, определение АС г. Москвы от 07.10.2021 по делу А40-85318/21-30-168Б о включении в РТК третьей очереди, находится в стадии банкротства, отсутствует оригинал кредитного договора (301 324 818,63 руб.) - 16 438 508,75 руб.;</w:t>
      </w:r>
    </w:p>
    <w:p w14:paraId="5E062125"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Лот 5 - ООО фирма «ДЖОНИ-ГЕЙМ», ИНН 7734089260, КД 6577 от 26.12.2014, решение АС г. Москвы от 15.12.2017 по делу 40-87909/17-7-788, отсутствует оригинал кредитного договора (47 937 958,32 руб.) - 5 400 360,00 руб.;</w:t>
      </w:r>
    </w:p>
    <w:p w14:paraId="2C326AAD"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D000D">
        <w:rPr>
          <w:rFonts w:ascii="Times New Roman" w:hAnsi="Times New Roman" w:cs="Times New Roman"/>
          <w:color w:val="000000"/>
          <w:sz w:val="24"/>
          <w:szCs w:val="24"/>
        </w:rPr>
        <w:t>Лот 6 - ООО «Торговый дом «</w:t>
      </w:r>
      <w:proofErr w:type="spellStart"/>
      <w:r w:rsidRPr="000D000D">
        <w:rPr>
          <w:rFonts w:ascii="Times New Roman" w:hAnsi="Times New Roman" w:cs="Times New Roman"/>
          <w:color w:val="000000"/>
          <w:sz w:val="24"/>
          <w:szCs w:val="24"/>
        </w:rPr>
        <w:t>Боди-Форминг</w:t>
      </w:r>
      <w:proofErr w:type="spellEnd"/>
      <w:r w:rsidRPr="000D000D">
        <w:rPr>
          <w:rFonts w:ascii="Times New Roman" w:hAnsi="Times New Roman" w:cs="Times New Roman"/>
          <w:color w:val="000000"/>
          <w:sz w:val="24"/>
          <w:szCs w:val="24"/>
        </w:rPr>
        <w:t xml:space="preserve">», ИНН 7710931092, солидарно с </w:t>
      </w:r>
      <w:proofErr w:type="spellStart"/>
      <w:r w:rsidRPr="000D000D">
        <w:rPr>
          <w:rFonts w:ascii="Times New Roman" w:hAnsi="Times New Roman" w:cs="Times New Roman"/>
          <w:color w:val="000000"/>
          <w:sz w:val="24"/>
          <w:szCs w:val="24"/>
        </w:rPr>
        <w:t>Фареником</w:t>
      </w:r>
      <w:proofErr w:type="spellEnd"/>
      <w:r w:rsidRPr="000D000D">
        <w:rPr>
          <w:rFonts w:ascii="Times New Roman" w:hAnsi="Times New Roman" w:cs="Times New Roman"/>
          <w:color w:val="000000"/>
          <w:sz w:val="24"/>
          <w:szCs w:val="24"/>
        </w:rPr>
        <w:t xml:space="preserve"> Сергеем Анатольевичем, КД 6494 от 07.11.2013, решение Гагаринского районного суда г. Москвы от 05.12.2017 по делу 2-5315/2017, отсутствует оригинал кредитного договора, регистрирующим органом принято решение о предстоящем исключении юридического лица из ЕГРЮЛ (19 215 862,71 руб.) - 1 877 216,91 руб.;</w:t>
      </w:r>
      <w:proofErr w:type="gramEnd"/>
    </w:p>
    <w:p w14:paraId="25332758"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D000D">
        <w:rPr>
          <w:rFonts w:ascii="Times New Roman" w:hAnsi="Times New Roman" w:cs="Times New Roman"/>
          <w:color w:val="000000"/>
          <w:sz w:val="24"/>
          <w:szCs w:val="24"/>
        </w:rPr>
        <w:t xml:space="preserve">Лот 7 - ООО «Меридиан Фиш Трейд», ИНН 5036073178, солидарно с </w:t>
      </w:r>
      <w:proofErr w:type="spellStart"/>
      <w:r w:rsidRPr="000D000D">
        <w:rPr>
          <w:rFonts w:ascii="Times New Roman" w:hAnsi="Times New Roman" w:cs="Times New Roman"/>
          <w:color w:val="000000"/>
          <w:sz w:val="24"/>
          <w:szCs w:val="24"/>
        </w:rPr>
        <w:t>Сухановским</w:t>
      </w:r>
      <w:proofErr w:type="spellEnd"/>
      <w:r w:rsidRPr="000D000D">
        <w:rPr>
          <w:rFonts w:ascii="Times New Roman" w:hAnsi="Times New Roman" w:cs="Times New Roman"/>
          <w:color w:val="000000"/>
          <w:sz w:val="24"/>
          <w:szCs w:val="24"/>
        </w:rPr>
        <w:t xml:space="preserve"> Олегом Юрьевичем, </w:t>
      </w:r>
      <w:proofErr w:type="spellStart"/>
      <w:r w:rsidRPr="000D000D">
        <w:rPr>
          <w:rFonts w:ascii="Times New Roman" w:hAnsi="Times New Roman" w:cs="Times New Roman"/>
          <w:color w:val="000000"/>
          <w:sz w:val="24"/>
          <w:szCs w:val="24"/>
        </w:rPr>
        <w:t>Сухановской</w:t>
      </w:r>
      <w:proofErr w:type="spellEnd"/>
      <w:r w:rsidRPr="000D000D">
        <w:rPr>
          <w:rFonts w:ascii="Times New Roman" w:hAnsi="Times New Roman" w:cs="Times New Roman"/>
          <w:color w:val="000000"/>
          <w:sz w:val="24"/>
          <w:szCs w:val="24"/>
        </w:rPr>
        <w:t xml:space="preserve"> Ольгой </w:t>
      </w:r>
      <w:proofErr w:type="spellStart"/>
      <w:r w:rsidRPr="000D000D">
        <w:rPr>
          <w:rFonts w:ascii="Times New Roman" w:hAnsi="Times New Roman" w:cs="Times New Roman"/>
          <w:color w:val="000000"/>
          <w:sz w:val="24"/>
          <w:szCs w:val="24"/>
        </w:rPr>
        <w:t>Корнеевной</w:t>
      </w:r>
      <w:proofErr w:type="spellEnd"/>
      <w:r w:rsidRPr="000D000D">
        <w:rPr>
          <w:rFonts w:ascii="Times New Roman" w:hAnsi="Times New Roman" w:cs="Times New Roman"/>
          <w:color w:val="000000"/>
          <w:sz w:val="24"/>
          <w:szCs w:val="24"/>
        </w:rPr>
        <w:t xml:space="preserve">), КД 5434 от 03.10.2008, апелляционное определение Судебной коллегии по гражданским делам Московского областного суда от 25.02.15 по делу 33-29962/2014, срок повторного предъявления исполнительных листов к должнику и поручителям истек, </w:t>
      </w:r>
      <w:proofErr w:type="spellStart"/>
      <w:r w:rsidRPr="000D000D">
        <w:rPr>
          <w:rFonts w:ascii="Times New Roman" w:hAnsi="Times New Roman" w:cs="Times New Roman"/>
          <w:color w:val="000000"/>
          <w:sz w:val="24"/>
          <w:szCs w:val="24"/>
        </w:rPr>
        <w:t>Сухановская</w:t>
      </w:r>
      <w:proofErr w:type="spellEnd"/>
      <w:r w:rsidRPr="000D000D">
        <w:rPr>
          <w:rFonts w:ascii="Times New Roman" w:hAnsi="Times New Roman" w:cs="Times New Roman"/>
          <w:color w:val="000000"/>
          <w:sz w:val="24"/>
          <w:szCs w:val="24"/>
        </w:rPr>
        <w:t xml:space="preserve"> О.К. в банкротстве, требования банка не включены в РТК (1 601 907,62</w:t>
      </w:r>
      <w:proofErr w:type="gramEnd"/>
      <w:r w:rsidRPr="000D000D">
        <w:rPr>
          <w:rFonts w:ascii="Times New Roman" w:hAnsi="Times New Roman" w:cs="Times New Roman"/>
          <w:color w:val="000000"/>
          <w:sz w:val="24"/>
          <w:szCs w:val="24"/>
        </w:rPr>
        <w:t xml:space="preserve"> руб.) - 1 034 630,07 руб.;</w:t>
      </w:r>
    </w:p>
    <w:p w14:paraId="36793329"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D000D">
        <w:rPr>
          <w:rFonts w:ascii="Times New Roman" w:hAnsi="Times New Roman" w:cs="Times New Roman"/>
          <w:color w:val="000000"/>
          <w:sz w:val="24"/>
          <w:szCs w:val="24"/>
        </w:rPr>
        <w:t xml:space="preserve">Лот 8 - ООО «Торговый Дом </w:t>
      </w:r>
      <w:proofErr w:type="spellStart"/>
      <w:r w:rsidRPr="000D000D">
        <w:rPr>
          <w:rFonts w:ascii="Times New Roman" w:hAnsi="Times New Roman" w:cs="Times New Roman"/>
          <w:color w:val="000000"/>
          <w:sz w:val="24"/>
          <w:szCs w:val="24"/>
        </w:rPr>
        <w:t>Селиж</w:t>
      </w:r>
      <w:proofErr w:type="spellEnd"/>
      <w:r w:rsidRPr="000D000D">
        <w:rPr>
          <w:rFonts w:ascii="Times New Roman" w:hAnsi="Times New Roman" w:cs="Times New Roman"/>
          <w:color w:val="000000"/>
          <w:sz w:val="24"/>
          <w:szCs w:val="24"/>
        </w:rPr>
        <w:t xml:space="preserve">», ИНН 7728731070, солидарно с Мусабаевым Русланом Маратовичем, КД 6542 от 29.09.2014, решение Черемушкинского районного суда г. Москвы от 13.02.2018 по делу 2-191/18, ООО «Торговый Дом </w:t>
      </w:r>
      <w:proofErr w:type="spellStart"/>
      <w:r w:rsidRPr="000D000D">
        <w:rPr>
          <w:rFonts w:ascii="Times New Roman" w:hAnsi="Times New Roman" w:cs="Times New Roman"/>
          <w:color w:val="000000"/>
          <w:sz w:val="24"/>
          <w:szCs w:val="24"/>
        </w:rPr>
        <w:t>Селиж</w:t>
      </w:r>
      <w:proofErr w:type="spellEnd"/>
      <w:r w:rsidRPr="000D000D">
        <w:rPr>
          <w:rFonts w:ascii="Times New Roman" w:hAnsi="Times New Roman" w:cs="Times New Roman"/>
          <w:color w:val="000000"/>
          <w:sz w:val="24"/>
          <w:szCs w:val="24"/>
        </w:rPr>
        <w:t>», ИНН 7728731070 находится в стадии банкротства, Банком направлено заявление о включении в РТК, отсутствует оригинал кредитного договора (5 148 630,73 руб.) - 5 148 630,73 руб.;</w:t>
      </w:r>
      <w:proofErr w:type="gramEnd"/>
    </w:p>
    <w:p w14:paraId="62AC7DB7"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 xml:space="preserve">Лот 9 - Агеева Ольга Анатольевна, солидарно с Кузнецовым Михаилом Валерьевичем, КД 4371 от 14.08.2007, заочное решение Подольского городского суда МО от 14.09.2009 по делу </w:t>
      </w:r>
      <w:r w:rsidRPr="000D000D">
        <w:rPr>
          <w:rFonts w:ascii="Times New Roman" w:hAnsi="Times New Roman" w:cs="Times New Roman"/>
          <w:color w:val="000000"/>
          <w:sz w:val="24"/>
          <w:szCs w:val="24"/>
        </w:rPr>
        <w:lastRenderedPageBreak/>
        <w:t>2-5872/09, срок повторного предъявления исполнительных листов к должнику и поручителю истек (141 370,84 руб.) - 19 836,44 руб.;</w:t>
      </w:r>
    </w:p>
    <w:p w14:paraId="0E5FBCCF"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Лот 10 - Морозова Татьяна Владимировна, солидарно с Морозовым Александром Михайловичем, КД 734 от 06.03.2012, решение Климовского городского суда МО от 31.07.2014 по делу 2-488/2014 (1 184 434,64 руб.) - 2 341 351,70 руб.;</w:t>
      </w:r>
    </w:p>
    <w:p w14:paraId="09DB1730" w14:textId="77777777" w:rsidR="000D000D"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000D">
        <w:rPr>
          <w:rFonts w:ascii="Times New Roman" w:hAnsi="Times New Roman" w:cs="Times New Roman"/>
          <w:color w:val="000000"/>
          <w:sz w:val="24"/>
          <w:szCs w:val="24"/>
        </w:rPr>
        <w:t xml:space="preserve">Лот 11 - </w:t>
      </w:r>
      <w:proofErr w:type="spellStart"/>
      <w:r w:rsidRPr="000D000D">
        <w:rPr>
          <w:rFonts w:ascii="Times New Roman" w:hAnsi="Times New Roman" w:cs="Times New Roman"/>
          <w:color w:val="000000"/>
          <w:sz w:val="24"/>
          <w:szCs w:val="24"/>
        </w:rPr>
        <w:t>Купцова</w:t>
      </w:r>
      <w:proofErr w:type="spellEnd"/>
      <w:r w:rsidRPr="000D000D">
        <w:rPr>
          <w:rFonts w:ascii="Times New Roman" w:hAnsi="Times New Roman" w:cs="Times New Roman"/>
          <w:color w:val="000000"/>
          <w:sz w:val="24"/>
          <w:szCs w:val="24"/>
        </w:rPr>
        <w:t xml:space="preserve"> Ирина Вячеславовна, солидарно с Карповым Анатолием Витальевичем, КД 3684 от 11.07.2006, решение Подольского городского суда МО от 21.08.2008 по делу 2-4776/08, срок повторного предъявления исполнительных листов к должнику и поручителю истек (14 670,82 руб.) - 42 032,87 руб.;</w:t>
      </w:r>
    </w:p>
    <w:p w14:paraId="239CD768" w14:textId="4853DD10" w:rsidR="00405C92" w:rsidRPr="000D000D" w:rsidRDefault="000D000D" w:rsidP="000D00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r w:rsidRPr="000D000D">
        <w:rPr>
          <w:rFonts w:ascii="Times New Roman" w:hAnsi="Times New Roman" w:cs="Times New Roman"/>
          <w:color w:val="000000"/>
          <w:sz w:val="24"/>
          <w:szCs w:val="24"/>
        </w:rPr>
        <w:t xml:space="preserve">Лот 12 - Морозова Татьяна Владимировна, солидарно с Морозовым Александром Михайловичем </w:t>
      </w:r>
      <w:proofErr w:type="gramStart"/>
      <w:r w:rsidRPr="000D000D">
        <w:rPr>
          <w:rFonts w:ascii="Times New Roman" w:hAnsi="Times New Roman" w:cs="Times New Roman"/>
          <w:color w:val="000000"/>
          <w:sz w:val="24"/>
          <w:szCs w:val="24"/>
        </w:rPr>
        <w:t xml:space="preserve">( </w:t>
      </w:r>
      <w:proofErr w:type="gramEnd"/>
      <w:r w:rsidRPr="000D000D">
        <w:rPr>
          <w:rFonts w:ascii="Times New Roman" w:hAnsi="Times New Roman" w:cs="Times New Roman"/>
          <w:color w:val="000000"/>
          <w:sz w:val="24"/>
          <w:szCs w:val="24"/>
        </w:rPr>
        <w:t>поручители ООО «Торговый дом МТВ», ИНН 5021015487, (исключен из ЕГРЮЛ 29.12.2017), КД 648 от 20.09.2010, решение Климовского городского суда МО от 17.06.2014 по делу 2-378/2014, срок повторного предъявления исполнительных листов к поручителям истек (2 819</w:t>
      </w:r>
      <w:r>
        <w:rPr>
          <w:rFonts w:ascii="Times New Roman" w:hAnsi="Times New Roman" w:cs="Times New Roman"/>
          <w:color w:val="000000"/>
          <w:sz w:val="24"/>
          <w:szCs w:val="24"/>
        </w:rPr>
        <w:t> 894,10 руб.) - 428 760,00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6"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7"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5DFF3DEF" w:rsidR="0004186C" w:rsidRPr="00B141BB" w:rsidRDefault="00B53C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53CB5">
        <w:rPr>
          <w:b/>
          <w:bCs/>
          <w:color w:val="000000"/>
        </w:rPr>
        <w:t>по лот</w:t>
      </w:r>
      <w:r w:rsidR="00E936F8">
        <w:rPr>
          <w:b/>
          <w:bCs/>
          <w:color w:val="000000"/>
        </w:rPr>
        <w:t>у</w:t>
      </w:r>
      <w:r w:rsidRPr="00B53CB5">
        <w:rPr>
          <w:b/>
          <w:bCs/>
          <w:color w:val="000000"/>
        </w:rPr>
        <w:t xml:space="preserve"> </w:t>
      </w:r>
      <w:r w:rsidR="00E936F8">
        <w:rPr>
          <w:b/>
          <w:bCs/>
          <w:color w:val="000000"/>
        </w:rPr>
        <w:t>4</w:t>
      </w:r>
      <w:r w:rsidRPr="00B53CB5">
        <w:rPr>
          <w:b/>
          <w:bCs/>
          <w:color w:val="000000"/>
        </w:rPr>
        <w:t xml:space="preserve"> - с </w:t>
      </w:r>
      <w:r w:rsidR="00E936F8">
        <w:rPr>
          <w:b/>
          <w:bCs/>
          <w:color w:val="000000"/>
        </w:rPr>
        <w:t>11</w:t>
      </w:r>
      <w:r w:rsidRPr="00B53CB5">
        <w:rPr>
          <w:b/>
          <w:bCs/>
          <w:color w:val="000000"/>
        </w:rPr>
        <w:t xml:space="preserve"> </w:t>
      </w:r>
      <w:r w:rsidR="00E936F8">
        <w:rPr>
          <w:b/>
          <w:bCs/>
          <w:color w:val="000000"/>
        </w:rPr>
        <w:t>окт</w:t>
      </w:r>
      <w:r>
        <w:rPr>
          <w:b/>
          <w:bCs/>
          <w:color w:val="000000"/>
        </w:rPr>
        <w:t>я</w:t>
      </w:r>
      <w:r w:rsidRPr="00B53CB5">
        <w:rPr>
          <w:b/>
          <w:bCs/>
          <w:color w:val="000000"/>
        </w:rPr>
        <w:t xml:space="preserve">бря 2022 г. по </w:t>
      </w:r>
      <w:r w:rsidR="00E936F8">
        <w:rPr>
          <w:b/>
          <w:bCs/>
          <w:color w:val="000000"/>
        </w:rPr>
        <w:t>13</w:t>
      </w:r>
      <w:r w:rsidRPr="00B53CB5">
        <w:rPr>
          <w:b/>
          <w:bCs/>
          <w:color w:val="000000"/>
        </w:rPr>
        <w:t xml:space="preserve"> </w:t>
      </w:r>
      <w:r w:rsidR="00E936F8">
        <w:rPr>
          <w:b/>
          <w:bCs/>
          <w:color w:val="000000"/>
        </w:rPr>
        <w:t>декабря</w:t>
      </w:r>
      <w:r w:rsidRPr="00B53CB5">
        <w:rPr>
          <w:b/>
          <w:bCs/>
          <w:color w:val="000000"/>
        </w:rPr>
        <w:t xml:space="preserve"> 202</w:t>
      </w:r>
      <w:r w:rsidR="00E936F8">
        <w:rPr>
          <w:b/>
          <w:bCs/>
          <w:color w:val="000000"/>
        </w:rPr>
        <w:t>2</w:t>
      </w:r>
      <w:r w:rsidRPr="00B53CB5">
        <w:rPr>
          <w:b/>
          <w:bCs/>
          <w:color w:val="000000"/>
        </w:rPr>
        <w:t xml:space="preserve"> г.;</w:t>
      </w:r>
    </w:p>
    <w:p w14:paraId="3E0EB00E" w14:textId="5EEF3F38" w:rsidR="008B5083" w:rsidRPr="00B141BB" w:rsidRDefault="008B5083" w:rsidP="00E936F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E936F8">
        <w:rPr>
          <w:b/>
          <w:bCs/>
          <w:color w:val="000000"/>
        </w:rPr>
        <w:t>1-3, 5-12</w:t>
      </w:r>
      <w:r w:rsidRPr="00B141BB">
        <w:rPr>
          <w:b/>
          <w:bCs/>
          <w:color w:val="000000"/>
        </w:rPr>
        <w:t xml:space="preserve"> - </w:t>
      </w:r>
      <w:r w:rsidR="00B53CB5" w:rsidRPr="00B53CB5">
        <w:rPr>
          <w:b/>
          <w:bCs/>
          <w:color w:val="000000"/>
        </w:rPr>
        <w:t xml:space="preserve">с </w:t>
      </w:r>
      <w:r w:rsidR="00E936F8" w:rsidRPr="00E936F8">
        <w:rPr>
          <w:b/>
          <w:bCs/>
          <w:color w:val="000000"/>
        </w:rPr>
        <w:t>11 октября</w:t>
      </w:r>
      <w:r w:rsidR="00B53CB5" w:rsidRPr="00B53CB5">
        <w:rPr>
          <w:b/>
          <w:bCs/>
          <w:color w:val="000000"/>
        </w:rPr>
        <w:t xml:space="preserve"> 2022 г</w:t>
      </w:r>
      <w:r w:rsidR="00E936F8">
        <w:rPr>
          <w:b/>
          <w:bCs/>
          <w:color w:val="000000"/>
        </w:rPr>
        <w:t>.</w:t>
      </w:r>
      <w:r w:rsidR="00B53CB5" w:rsidRPr="00B53CB5">
        <w:rPr>
          <w:b/>
          <w:bCs/>
          <w:color w:val="000000"/>
        </w:rPr>
        <w:t xml:space="preserve"> по </w:t>
      </w:r>
      <w:r w:rsidR="00E936F8">
        <w:rPr>
          <w:b/>
          <w:bCs/>
          <w:color w:val="000000"/>
        </w:rPr>
        <w:t>21</w:t>
      </w:r>
      <w:r w:rsidR="00B53CB5" w:rsidRPr="00B53CB5">
        <w:rPr>
          <w:b/>
          <w:bCs/>
          <w:color w:val="000000"/>
        </w:rPr>
        <w:t xml:space="preserve"> </w:t>
      </w:r>
      <w:r w:rsidR="00B53CB5">
        <w:rPr>
          <w:b/>
          <w:bCs/>
          <w:color w:val="000000"/>
        </w:rPr>
        <w:t>февраля 2023 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1864124D"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E936F8" w:rsidRPr="00E936F8">
        <w:rPr>
          <w:b/>
          <w:bCs/>
          <w:color w:val="000000"/>
        </w:rPr>
        <w:t xml:space="preserve">11 октября </w:t>
      </w:r>
      <w:r w:rsidR="00B53CB5" w:rsidRPr="00B53CB5">
        <w:rPr>
          <w:b/>
          <w:bCs/>
          <w:color w:val="000000"/>
        </w:rPr>
        <w:t xml:space="preserve">2022 </w:t>
      </w:r>
      <w:r w:rsidR="008B5083" w:rsidRPr="008B5083">
        <w:rPr>
          <w:b/>
          <w:bCs/>
          <w:color w:val="000000"/>
        </w:rPr>
        <w:t>г.</w:t>
      </w:r>
      <w:r w:rsidRPr="00B141BB">
        <w:rPr>
          <w:color w:val="000000"/>
        </w:rPr>
        <w:t xml:space="preserve"> Прием заявок на участие в Торгах ППП и задатков </w:t>
      </w:r>
      <w:r w:rsidRPr="00B53CB5">
        <w:rPr>
          <w:color w:val="000000"/>
        </w:rPr>
        <w:t>прекращается за 5 (Пять) календарных</w:t>
      </w:r>
      <w:r w:rsidRPr="00B141BB">
        <w:rPr>
          <w:color w:val="000000"/>
        </w:rPr>
        <w:t xml:space="preserve"> дней до даты окончания соответствующего периода понижения цены продажи лотов в 14:00 часов по московскому времени.</w:t>
      </w:r>
      <w:proofErr w:type="gramEnd"/>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7A3F9665" w:rsidR="0004186C" w:rsidRPr="001969C3" w:rsidRDefault="00707F65"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lang w:val="en-US"/>
        </w:rPr>
      </w:pPr>
      <w:r w:rsidRPr="00B141BB">
        <w:rPr>
          <w:b/>
          <w:color w:val="000000"/>
        </w:rPr>
        <w:t xml:space="preserve">Для </w:t>
      </w:r>
      <w:r w:rsidRPr="001969C3">
        <w:rPr>
          <w:b/>
          <w:color w:val="000000"/>
        </w:rPr>
        <w:t>лот</w:t>
      </w:r>
      <w:r w:rsidR="00DF00DF" w:rsidRPr="001969C3">
        <w:rPr>
          <w:b/>
          <w:color w:val="000000"/>
        </w:rPr>
        <w:t>ов</w:t>
      </w:r>
      <w:r w:rsidRPr="001969C3">
        <w:rPr>
          <w:b/>
          <w:color w:val="000000"/>
        </w:rPr>
        <w:t xml:space="preserve"> </w:t>
      </w:r>
      <w:r w:rsidR="00B53CB5" w:rsidRPr="001969C3">
        <w:rPr>
          <w:b/>
          <w:color w:val="000000"/>
        </w:rPr>
        <w:t>1</w:t>
      </w:r>
      <w:r w:rsidR="00DF00DF" w:rsidRPr="001969C3">
        <w:rPr>
          <w:b/>
          <w:color w:val="000000"/>
        </w:rPr>
        <w:t>, 11</w:t>
      </w:r>
      <w:r w:rsidRPr="001969C3">
        <w:rPr>
          <w:b/>
          <w:color w:val="000000"/>
        </w:rPr>
        <w:t>:</w:t>
      </w:r>
    </w:p>
    <w:p w14:paraId="48FCFB3B"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лотов;</w:t>
      </w:r>
    </w:p>
    <w:p w14:paraId="2C3EDBB4"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92,40% от начальной цены продажи лотов;</w:t>
      </w:r>
    </w:p>
    <w:p w14:paraId="027F56FF"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30 ноября 2022 г. по 06 декабря 2022 г. - в размере 84,80% от начальной цены продажи лотов;</w:t>
      </w:r>
    </w:p>
    <w:p w14:paraId="6A39168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77,20% от начальной цены продажи лотов;</w:t>
      </w:r>
    </w:p>
    <w:p w14:paraId="2B21309A"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14 декабря 2022 г. по 20 декабря 2022 г. - в размере 69,60% от начальной цены продажи лотов;</w:t>
      </w:r>
    </w:p>
    <w:p w14:paraId="3352575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21 декабря 2022 г. по 27 декабря 2022 г. - в размере 62,00% от начальной цены продажи лотов;</w:t>
      </w:r>
    </w:p>
    <w:p w14:paraId="78ED84CF"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28 декабря 2022 г. по 03 января 2023 г. - в размере 54,40% от начальной цены продажи лотов;</w:t>
      </w:r>
    </w:p>
    <w:p w14:paraId="4B0D021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04 января 2023 г. по 10 января 2023 г. - в размере 46,80% от начальной цены продажи лотов;</w:t>
      </w:r>
    </w:p>
    <w:p w14:paraId="4D16272A"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января 2023 г. по 17 января 2023 г. - в размере 39,20% от начальной цены продажи лотов;</w:t>
      </w:r>
    </w:p>
    <w:p w14:paraId="65E944EE"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18 января 2023 г. по 24 января 2023 г. - в размере 31,60% от начальной цены продажи лотов;</w:t>
      </w:r>
    </w:p>
    <w:p w14:paraId="4106540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lastRenderedPageBreak/>
        <w:t>с 25 января 2023 г. по 31 января 2023 г. - в размере 24,00% от начальной цены продажи лотов;</w:t>
      </w:r>
    </w:p>
    <w:p w14:paraId="2AD243CC"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01 февраля 2023 г. по 07 февраля 2023 г. - в размере 16,40% от начальной цены продажи лотов;</w:t>
      </w:r>
    </w:p>
    <w:p w14:paraId="5F7FA5E0"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08 февраля 2023 г. по 14 февраля 2023 г. - в размере 8,80% от начальной цены продажи лотов;</w:t>
      </w:r>
    </w:p>
    <w:p w14:paraId="60D23858" w14:textId="132BD0EB"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 xml:space="preserve">с 15 февраля 2023 г. по 21 февраля 2023 г. - в размере 1,20% </w:t>
      </w:r>
      <w:r w:rsidRPr="001969C3">
        <w:rPr>
          <w:color w:val="000000"/>
        </w:rPr>
        <w:t>от начальной цены продажи лотов.</w:t>
      </w:r>
    </w:p>
    <w:p w14:paraId="7D39B2D4" w14:textId="3ECBE211" w:rsidR="00B53CB5" w:rsidRPr="001969C3" w:rsidRDefault="00B53CB5"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969C3">
        <w:rPr>
          <w:b/>
          <w:color w:val="000000"/>
        </w:rPr>
        <w:t>Для лот</w:t>
      </w:r>
      <w:r w:rsidR="00DF00DF" w:rsidRPr="001969C3">
        <w:rPr>
          <w:b/>
          <w:color w:val="000000"/>
        </w:rPr>
        <w:t>ов</w:t>
      </w:r>
      <w:r w:rsidRPr="001969C3">
        <w:rPr>
          <w:b/>
          <w:color w:val="000000"/>
        </w:rPr>
        <w:t xml:space="preserve"> </w:t>
      </w:r>
      <w:r w:rsidR="00DF00DF" w:rsidRPr="001969C3">
        <w:rPr>
          <w:b/>
          <w:color w:val="000000"/>
        </w:rPr>
        <w:t>2, 3, 5, 6, 12</w:t>
      </w:r>
      <w:r w:rsidRPr="001969C3">
        <w:rPr>
          <w:b/>
          <w:color w:val="000000"/>
        </w:rPr>
        <w:t>:</w:t>
      </w:r>
    </w:p>
    <w:p w14:paraId="3AA2C78F"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лотов;</w:t>
      </w:r>
    </w:p>
    <w:p w14:paraId="11CE9663"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92,53% от начальной цены продажи лотов;</w:t>
      </w:r>
    </w:p>
    <w:p w14:paraId="3D6C1AD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30 ноября 2022 г. по 06 декабря 2022 г. - в размере 85,06% от начальной цены продажи лотов;</w:t>
      </w:r>
    </w:p>
    <w:p w14:paraId="774ECA3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77,59% от начальной цены продажи лотов;</w:t>
      </w:r>
    </w:p>
    <w:p w14:paraId="24B0F34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14 декабря 2022 г. по 20 декабря 2022 г. - в размере 70,12% от начальной цены продажи лотов;</w:t>
      </w:r>
    </w:p>
    <w:p w14:paraId="3371CD53"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21 декабря 2022 г. по 27 декабря 2022 г. - в размере 62,65% от начальной цены продажи лотов;</w:t>
      </w:r>
    </w:p>
    <w:p w14:paraId="2FDEBD8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28 декабря 2022 г. по 03 января 2023 г. - в размере 55,18% от начальной цены продажи лотов;</w:t>
      </w:r>
    </w:p>
    <w:p w14:paraId="0F198564"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04 января 2023 г. по 10 января 2023 г. - в размере 47,71% от начальной цены продажи лотов;</w:t>
      </w:r>
    </w:p>
    <w:p w14:paraId="611EFA4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января 2023 г. по 17 января 2023 г. - в размере 40,24% от начальной цены продажи лотов;</w:t>
      </w:r>
    </w:p>
    <w:p w14:paraId="7C749BC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18 января 2023 г. по 24 января 2023 г. - в размере 32,77% от начальной цены продажи лотов;</w:t>
      </w:r>
    </w:p>
    <w:p w14:paraId="2088482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25 января 2023 г. по 31 января 2023 г. - в размере 25,30% от начальной цены продажи лотов;</w:t>
      </w:r>
    </w:p>
    <w:p w14:paraId="2743EE22"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01 февраля 2023 г. по 07 февраля 2023 г. - в размере 17,83% от начальной цены продажи лотов;</w:t>
      </w:r>
    </w:p>
    <w:p w14:paraId="74136783"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08 февраля 2023 г. по 14 февраля 2023 г. - в размере 10,36% от начальной цены продажи лотов;</w:t>
      </w:r>
    </w:p>
    <w:p w14:paraId="12FA7C46" w14:textId="1C56ED46"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 xml:space="preserve">с 15 февраля 2023 г. по 21 февраля 2023 г. - в размере 2,89% </w:t>
      </w:r>
      <w:r w:rsidRPr="001969C3">
        <w:rPr>
          <w:color w:val="000000"/>
        </w:rPr>
        <w:t>от начальной цены продажи лотов.</w:t>
      </w:r>
    </w:p>
    <w:p w14:paraId="2FD23ECF" w14:textId="2822C8DF" w:rsidR="00B53CB5" w:rsidRPr="001969C3" w:rsidRDefault="00B53CB5"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969C3">
        <w:rPr>
          <w:b/>
          <w:color w:val="000000"/>
        </w:rPr>
        <w:t xml:space="preserve">Для лота </w:t>
      </w:r>
      <w:r w:rsidR="00DF00DF" w:rsidRPr="001969C3">
        <w:rPr>
          <w:b/>
          <w:color w:val="000000"/>
        </w:rPr>
        <w:t>4</w:t>
      </w:r>
      <w:r w:rsidRPr="001969C3">
        <w:rPr>
          <w:b/>
          <w:color w:val="000000"/>
        </w:rPr>
        <w:t>:</w:t>
      </w:r>
    </w:p>
    <w:p w14:paraId="65D60BB3"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лота;</w:t>
      </w:r>
    </w:p>
    <w:p w14:paraId="5F8BB22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94,70% от начальной цены продажи лота;</w:t>
      </w:r>
    </w:p>
    <w:p w14:paraId="0D3EAA7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30 ноября 2022 г. по 06 декабря 2022 г. - в размере 89,40% от начальной цены продажи лота;</w:t>
      </w:r>
    </w:p>
    <w:p w14:paraId="4DD95C6A" w14:textId="54530DBE"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84,10% от началь</w:t>
      </w:r>
      <w:r w:rsidRPr="001969C3">
        <w:rPr>
          <w:color w:val="000000"/>
        </w:rPr>
        <w:t>ной цены продажи лота.</w:t>
      </w:r>
    </w:p>
    <w:p w14:paraId="7CF07340" w14:textId="10A8EF19" w:rsidR="00B53CB5" w:rsidRPr="001969C3" w:rsidRDefault="00DF00DF"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969C3">
        <w:rPr>
          <w:b/>
          <w:color w:val="000000"/>
        </w:rPr>
        <w:t>Для лота 7</w:t>
      </w:r>
      <w:r w:rsidR="00B53CB5" w:rsidRPr="001969C3">
        <w:rPr>
          <w:b/>
          <w:color w:val="000000"/>
        </w:rPr>
        <w:t>:</w:t>
      </w:r>
    </w:p>
    <w:p w14:paraId="32247EF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лота;</w:t>
      </w:r>
    </w:p>
    <w:p w14:paraId="3D276CB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92,37% от начальной цены продажи лота;</w:t>
      </w:r>
    </w:p>
    <w:p w14:paraId="2C82C86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30 ноября 2022 г. по 06 декабря 2022 г. - в размере 84,74% от начальной цены продажи лота;</w:t>
      </w:r>
    </w:p>
    <w:p w14:paraId="304DFC8B"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77,11% от начальной цены продажи лота;</w:t>
      </w:r>
    </w:p>
    <w:p w14:paraId="3ADE290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lastRenderedPageBreak/>
        <w:t>с 14 декабря 2022 г. по 20 декабря 2022 г. - в размере 69,48% от начальной цены продажи лота;</w:t>
      </w:r>
    </w:p>
    <w:p w14:paraId="77D8C4C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21 декабря 2022 г. по 27 декабря 2022 г. - в размере 61,85% от начальной цены продажи лота;</w:t>
      </w:r>
    </w:p>
    <w:p w14:paraId="52024BA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28 декабря 2022 г. по 03 января 2023 г. - в размере 54,22% от начальной цены продажи лота;</w:t>
      </w:r>
    </w:p>
    <w:p w14:paraId="3D1D309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04 января 2023 г. по 10 января 2023 г. - в размере 46,59% от начальной цены продажи лота;</w:t>
      </w:r>
    </w:p>
    <w:p w14:paraId="23DDF26A"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января 2023 г. по 17 января 2023 г. - в размере 38,96% от начальной цены продажи лота;</w:t>
      </w:r>
    </w:p>
    <w:p w14:paraId="14A99305"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18 января 2023 г. по 24 января 2023 г. - в размере 31,33% от начальной цены продажи лота;</w:t>
      </w:r>
    </w:p>
    <w:p w14:paraId="4879D75F"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25 января 2023 г. по 31 января 2023 г. - в размере 23,70% от начальной цены продажи лота;</w:t>
      </w:r>
    </w:p>
    <w:p w14:paraId="054825F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01 февраля 2023 г. по 07 февраля 2023 г. - в размере 16,07% от начальной цены продажи лота;</w:t>
      </w:r>
    </w:p>
    <w:p w14:paraId="3BE52F0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08 февраля 2023 г. по 14 февраля 2023 г. - в размере 8,44% от начальной цены продажи лота;</w:t>
      </w:r>
    </w:p>
    <w:p w14:paraId="11431DC6" w14:textId="2DE4038C"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15 февраля 2023 г. по 21 февраля 2023 г. - в размере 0,81%</w:t>
      </w:r>
      <w:r w:rsidRPr="001969C3">
        <w:rPr>
          <w:color w:val="000000"/>
        </w:rPr>
        <w:t xml:space="preserve"> от начальной цены продажи лота.</w:t>
      </w:r>
    </w:p>
    <w:p w14:paraId="1FBFB169" w14:textId="001E251E" w:rsidR="00B53CB5" w:rsidRPr="001969C3" w:rsidRDefault="00B53CB5"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969C3">
        <w:rPr>
          <w:b/>
          <w:color w:val="000000"/>
        </w:rPr>
        <w:t xml:space="preserve">Для лота </w:t>
      </w:r>
      <w:r w:rsidR="00DF00DF" w:rsidRPr="001969C3">
        <w:rPr>
          <w:b/>
          <w:color w:val="000000"/>
        </w:rPr>
        <w:t>8</w:t>
      </w:r>
      <w:r w:rsidRPr="001969C3">
        <w:rPr>
          <w:b/>
          <w:color w:val="000000"/>
        </w:rPr>
        <w:t>:</w:t>
      </w:r>
    </w:p>
    <w:p w14:paraId="42CD83BD"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лота;</w:t>
      </w:r>
    </w:p>
    <w:p w14:paraId="6143B8DC"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92,35% от начальной цены продажи лота;</w:t>
      </w:r>
    </w:p>
    <w:p w14:paraId="7E17A98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30 ноября 2022 г. по 06 декабря 2022 г. - в размере 84,70% от начальной цены продажи лота;</w:t>
      </w:r>
    </w:p>
    <w:p w14:paraId="6CCFCFE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77,05% от начальной цены продажи лота;</w:t>
      </w:r>
    </w:p>
    <w:p w14:paraId="7B67906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14 декабря 2022 г. по 20 декабря 2022 г. - в размере 69,40% от начальной цены продажи лота;</w:t>
      </w:r>
    </w:p>
    <w:p w14:paraId="4F1AD3BF"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21 декабря 2022 г. по 27 декабря 2022 г. - в размере 61,75% от начальной цены продажи лота;</w:t>
      </w:r>
    </w:p>
    <w:p w14:paraId="533A1FA0"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28 декабря 2022 г. по 03 января 2023 г. - в размере 54,10% от начальной цены продажи лота;</w:t>
      </w:r>
    </w:p>
    <w:p w14:paraId="77DC23C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04 января 2023 г. по 10 января 2023 г. - в размере 46,45% от начальной цены продажи лота;</w:t>
      </w:r>
    </w:p>
    <w:p w14:paraId="53555D4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января 2023 г. по 17 января 2023 г. - в размере 38,80% от начальной цены продажи лота;</w:t>
      </w:r>
    </w:p>
    <w:p w14:paraId="0CE8AB30"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18 января 2023 г. по 24 января 2023 г. - в размере 31,15% от начальной цены продажи лота;</w:t>
      </w:r>
    </w:p>
    <w:p w14:paraId="54FC18F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25 января 2023 г. по 31 января 2023 г. - в размере 23,50% от начальной цены продажи лота;</w:t>
      </w:r>
    </w:p>
    <w:p w14:paraId="6656B55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01 февраля 2023 г. по 07 февраля 2023 г. - в размере 15,85% от начальной цены продажи лота;</w:t>
      </w:r>
    </w:p>
    <w:p w14:paraId="27779CE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08 февраля 2023 г. по 14 февраля 2023 г. - в размере 8,20% от начальной цены продажи лота;</w:t>
      </w:r>
    </w:p>
    <w:p w14:paraId="1F68E28F" w14:textId="55F67580"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15 февраля 2023 г. по 21 февраля 2023 г. - в размере 0,55%</w:t>
      </w:r>
      <w:r w:rsidRPr="001969C3">
        <w:rPr>
          <w:color w:val="000000"/>
        </w:rPr>
        <w:t xml:space="preserve"> от начальной цены продажи лота.</w:t>
      </w:r>
    </w:p>
    <w:p w14:paraId="66F82829" w14:textId="24703BF7" w:rsidR="0004186C" w:rsidRPr="001969C3" w:rsidRDefault="00707F65"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969C3">
        <w:rPr>
          <w:b/>
          <w:color w:val="000000"/>
        </w:rPr>
        <w:t>Для лот</w:t>
      </w:r>
      <w:r w:rsidR="00DF00DF" w:rsidRPr="001969C3">
        <w:rPr>
          <w:b/>
          <w:color w:val="000000"/>
        </w:rPr>
        <w:t>а</w:t>
      </w:r>
      <w:r w:rsidRPr="001969C3">
        <w:rPr>
          <w:b/>
          <w:color w:val="000000"/>
        </w:rPr>
        <w:t xml:space="preserve"> </w:t>
      </w:r>
      <w:r w:rsidR="00DF00DF" w:rsidRPr="001969C3">
        <w:rPr>
          <w:b/>
          <w:color w:val="000000"/>
        </w:rPr>
        <w:t>9</w:t>
      </w:r>
      <w:r w:rsidRPr="001969C3">
        <w:rPr>
          <w:b/>
          <w:color w:val="000000"/>
        </w:rPr>
        <w:t>:</w:t>
      </w:r>
    </w:p>
    <w:p w14:paraId="4F63E0F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лота;</w:t>
      </w:r>
    </w:p>
    <w:p w14:paraId="45BA583E"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92,59% от начальной цены продажи лота;</w:t>
      </w:r>
    </w:p>
    <w:p w14:paraId="18D82DAC"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lastRenderedPageBreak/>
        <w:t>с 30 ноября 2022 г. по 06 декабря 2022 г. - в размере 85,18% от начальной цены продажи лота;</w:t>
      </w:r>
    </w:p>
    <w:p w14:paraId="385CEF95"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77,77% от начальной цены продажи лота;</w:t>
      </w:r>
    </w:p>
    <w:p w14:paraId="606007A3"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14 декабря 2022 г. по 20 декабря 2022 г. - в размере 70,36% от начальной цены продажи лота;</w:t>
      </w:r>
    </w:p>
    <w:p w14:paraId="5F11D04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21 декабря 2022 г. по 27 декабря 2022 г. - в размере 62,95% от начальной цены продажи лота;</w:t>
      </w:r>
    </w:p>
    <w:p w14:paraId="496F37DD"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28 декабря 2022 г. по 03 января 2023 г. - в размере 55,54% от начальной цены продажи лота;</w:t>
      </w:r>
    </w:p>
    <w:p w14:paraId="4ABEE27D"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04 января 2023 г. по 10 января 2023 г. - в размере 48,13% от начальной цены продажи лота;</w:t>
      </w:r>
    </w:p>
    <w:p w14:paraId="1803C103"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января 2023 г. по 17 января 2023 г. - в размере 40,72% от начальной цены продажи лота;</w:t>
      </w:r>
    </w:p>
    <w:p w14:paraId="63103D45"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18 января 2023 г. по 24 января 2023 г. - в размере 33,31% от начальной цены продажи лота;</w:t>
      </w:r>
    </w:p>
    <w:p w14:paraId="010B6E3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25 января 2023 г. по 31 января 2023 г. - в размере 25,90% от начальной цены продажи лота;</w:t>
      </w:r>
    </w:p>
    <w:p w14:paraId="2E8FE7E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01 февраля 2023 г. по 07 февраля 2023 г. - в размере 18,49% от начальной цены продажи лота;</w:t>
      </w:r>
    </w:p>
    <w:p w14:paraId="61C08466"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08 февраля 2023 г. по 14 февраля 2023 г. - в размере 11,08% от начальной цены продажи лота;</w:t>
      </w:r>
    </w:p>
    <w:p w14:paraId="6B0684FE" w14:textId="50E005D5"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15 февраля 2023 г. по 21 февраля 2023 г. - в размере 3,67%</w:t>
      </w:r>
      <w:r w:rsidRPr="001969C3">
        <w:rPr>
          <w:color w:val="000000"/>
        </w:rPr>
        <w:t xml:space="preserve"> от начальной цены продажи лота.</w:t>
      </w:r>
    </w:p>
    <w:p w14:paraId="5F149636" w14:textId="52A9AA28" w:rsidR="00DF00DF" w:rsidRPr="001969C3" w:rsidRDefault="00DF00DF"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969C3">
        <w:rPr>
          <w:b/>
          <w:color w:val="000000"/>
        </w:rPr>
        <w:t xml:space="preserve">Для лота </w:t>
      </w:r>
      <w:r w:rsidRPr="001969C3">
        <w:rPr>
          <w:b/>
          <w:color w:val="000000"/>
        </w:rPr>
        <w:t>10</w:t>
      </w:r>
      <w:r w:rsidRPr="001969C3">
        <w:rPr>
          <w:b/>
          <w:color w:val="000000"/>
        </w:rPr>
        <w:t>:</w:t>
      </w:r>
    </w:p>
    <w:p w14:paraId="64109240"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октября 2022 г. по 22 ноября 2022 г. - в размере начальной цены продажи лота;</w:t>
      </w:r>
    </w:p>
    <w:p w14:paraId="6AC792EA"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23 ноября 2022 г. по 29 ноября 2022 г. - в размере 92,36% от начальной цены продажи лота;</w:t>
      </w:r>
    </w:p>
    <w:p w14:paraId="055C09E8"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30 ноября 2022 г. по 06 декабря 2022 г. - в размере 84,72% от начальной цены продажи лота;</w:t>
      </w:r>
    </w:p>
    <w:p w14:paraId="36F4B62A"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07 декабря 2022 г. по 13 декабря 2022 г. - в размере 77,08% от начальной цены продажи лота;</w:t>
      </w:r>
    </w:p>
    <w:p w14:paraId="64FD3B8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14 декабря 2022 г. по 20 декабря 2022 г. - в размере 69,44% от начальной цены продажи лота;</w:t>
      </w:r>
    </w:p>
    <w:p w14:paraId="61E194D0"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21 декабря 2022 г. по 27 декабря 2022 г. - в размере 61,80% от начальной цены продажи лота;</w:t>
      </w:r>
    </w:p>
    <w:p w14:paraId="2616E98C"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28 декабря 2022 г. по 03 января 2023 г. - в размере 54,16% от начальной цены продажи лота;</w:t>
      </w:r>
    </w:p>
    <w:p w14:paraId="580A6E9C"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04 января 2023 г. по 10 января 2023 г. - в размере 46,52% от начальной цены продажи лота;</w:t>
      </w:r>
    </w:p>
    <w:p w14:paraId="23422CD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11 января 2023 г. по 17 января 2023 г. - в размере 38,88% от начальной цены продажи лота;</w:t>
      </w:r>
    </w:p>
    <w:p w14:paraId="3CBF099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18 января 2023 г. по 24 января 2023 г. - в размере 31,24% от начальной цены продажи лота;</w:t>
      </w:r>
    </w:p>
    <w:p w14:paraId="07E01617"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25 января 2023 г. по 31 января 2023 г. - в размере 23,60% от начальной цены продажи лота;</w:t>
      </w:r>
    </w:p>
    <w:p w14:paraId="3ABC2C39"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01 февраля 2023 г. по 07 февра</w:t>
      </w:r>
      <w:bookmarkStart w:id="0" w:name="_GoBack"/>
      <w:bookmarkEnd w:id="0"/>
      <w:r w:rsidRPr="001969C3">
        <w:rPr>
          <w:color w:val="000000"/>
        </w:rPr>
        <w:t>ля 2023 г. - в размере 15,96% от начальной цены продажи лота;</w:t>
      </w:r>
    </w:p>
    <w:p w14:paraId="5FF96591" w14:textId="77777777"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08 февраля 2023 г. по 14 февраля 2023 г. - в размере 8,32% от начальной цены продажи лота;</w:t>
      </w:r>
    </w:p>
    <w:p w14:paraId="3D4C95EB" w14:textId="045CD2CC" w:rsidR="001969C3" w:rsidRPr="001969C3" w:rsidRDefault="001969C3" w:rsidP="001969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69C3">
        <w:rPr>
          <w:color w:val="000000"/>
        </w:rPr>
        <w:t>с 15 февраля 2023 г. по 21 февраля 2023 г. - в размере 0,68%</w:t>
      </w:r>
      <w:r>
        <w:rPr>
          <w:color w:val="000000"/>
        </w:rPr>
        <w:t xml:space="preserve"> от начальной цены продажи лота.</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lastRenderedPageBreak/>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B141B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w:t>
      </w:r>
      <w:proofErr w:type="gramStart"/>
      <w:r w:rsidRPr="00B141BB">
        <w:rPr>
          <w:rFonts w:ascii="Times New Roman" w:hAnsi="Times New Roman" w:cs="Times New Roman"/>
          <w:color w:val="000000"/>
          <w:sz w:val="24"/>
          <w:szCs w:val="24"/>
        </w:rPr>
        <w:t>получатель</w:t>
      </w:r>
      <w:proofErr w:type="gramEnd"/>
      <w:r w:rsidRPr="00B141BB">
        <w:rPr>
          <w:rFonts w:ascii="Times New Roman" w:hAnsi="Times New Roman" w:cs="Times New Roman"/>
          <w:color w:val="000000"/>
          <w:sz w:val="24"/>
          <w:szCs w:val="24"/>
        </w:rPr>
        <w:t xml:space="preserve"> платежа - </w:t>
      </w:r>
      <w:r w:rsidR="002C116A" w:rsidRPr="00B141B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2C116A" w:rsidRPr="00B141BB">
        <w:rPr>
          <w:rFonts w:ascii="Times New Roman" w:hAnsi="Times New Roman" w:cs="Times New Roman"/>
          <w:color w:val="000000"/>
          <w:sz w:val="24"/>
          <w:szCs w:val="24"/>
        </w:rPr>
        <w:t>р</w:t>
      </w:r>
      <w:proofErr w:type="gramEnd"/>
      <w:r w:rsidR="002C116A" w:rsidRPr="00B141BB">
        <w:rPr>
          <w:rFonts w:ascii="Times New Roman" w:hAnsi="Times New Roman" w:cs="Times New Roman"/>
          <w:color w:val="000000"/>
          <w:sz w:val="24"/>
          <w:szCs w:val="24"/>
        </w:rPr>
        <w:t>/с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w:t>
      </w:r>
      <w:proofErr w:type="gramStart"/>
      <w:r w:rsidR="00FC38B5" w:rsidRPr="00B141BB">
        <w:rPr>
          <w:rFonts w:ascii="Times New Roman" w:hAnsi="Times New Roman" w:cs="Times New Roman"/>
          <w:b/>
          <w:color w:val="000000"/>
          <w:sz w:val="24"/>
          <w:szCs w:val="24"/>
        </w:rPr>
        <w:t xml:space="preserve"> ....</w:t>
      </w:r>
      <w:proofErr w:type="gramEnd"/>
      <w:r w:rsidR="00FC38B5" w:rsidRPr="00B141BB">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2379404F"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00CF5F6F"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B141BB">
        <w:rPr>
          <w:rFonts w:ascii="Times New Roman" w:hAnsi="Times New Roman" w:cs="Times New Roman"/>
          <w:sz w:val="24"/>
          <w:szCs w:val="24"/>
        </w:rPr>
        <w:t>ОТ</w:t>
      </w:r>
      <w:proofErr w:type="gramEnd"/>
      <w:r w:rsidRPr="00B141BB">
        <w:rPr>
          <w:rFonts w:ascii="Times New Roman" w:hAnsi="Times New Roman" w:cs="Times New Roman"/>
          <w:sz w:val="24"/>
          <w:szCs w:val="24"/>
        </w:rPr>
        <w:t xml:space="preserve"> рассматривает </w:t>
      </w:r>
      <w:proofErr w:type="gramStart"/>
      <w:r w:rsidRPr="00B141BB">
        <w:rPr>
          <w:rFonts w:ascii="Times New Roman" w:hAnsi="Times New Roman" w:cs="Times New Roman"/>
          <w:sz w:val="24"/>
          <w:szCs w:val="24"/>
        </w:rPr>
        <w:t>предоставленные</w:t>
      </w:r>
      <w:proofErr w:type="gramEnd"/>
      <w:r w:rsidRPr="00B141BB">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B141BB">
        <w:rPr>
          <w:rFonts w:ascii="Times New Roman" w:hAnsi="Times New Roman" w:cs="Times New Roman"/>
          <w:sz w:val="24"/>
          <w:szCs w:val="24"/>
        </w:rPr>
        <w:t>Непоступление</w:t>
      </w:r>
      <w:proofErr w:type="spellEnd"/>
      <w:r w:rsidRPr="00B141B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B141BB">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С даты определения</w:t>
      </w:r>
      <w:proofErr w:type="gramEnd"/>
      <w:r w:rsidRPr="00B141BB">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КУ в течение 5 (Пять) дней </w:t>
      </w:r>
      <w:proofErr w:type="gramStart"/>
      <w:r w:rsidRPr="00B141BB">
        <w:rPr>
          <w:rFonts w:ascii="Times New Roman" w:hAnsi="Times New Roman" w:cs="Times New Roman"/>
          <w:color w:val="000000"/>
          <w:sz w:val="24"/>
          <w:szCs w:val="24"/>
        </w:rPr>
        <w:t>с даты подписания</w:t>
      </w:r>
      <w:proofErr w:type="gramEnd"/>
      <w:r w:rsidRPr="00B141BB">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A115B3"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27B8D">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D27B8D">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63E054F8" w14:textId="782B2E07"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B53CB5" w:rsidRPr="00B53CB5">
        <w:rPr>
          <w:rFonts w:ascii="Times New Roman" w:hAnsi="Times New Roman" w:cs="Times New Roman"/>
          <w:color w:val="000000"/>
          <w:sz w:val="24"/>
          <w:szCs w:val="24"/>
        </w:rPr>
        <w:t>Неподписание</w:t>
      </w:r>
      <w:proofErr w:type="spellEnd"/>
      <w:r w:rsidR="00B53CB5" w:rsidRPr="00B53CB5">
        <w:rPr>
          <w:rFonts w:ascii="Times New Roman" w:hAnsi="Times New Roman" w:cs="Times New Roman"/>
          <w:color w:val="000000"/>
          <w:sz w:val="24"/>
          <w:szCs w:val="24"/>
        </w:rPr>
        <w:t xml:space="preserve"> Договора в течение 5 (Пять) дней </w:t>
      </w:r>
      <w:proofErr w:type="gramStart"/>
      <w:r w:rsidR="00B53CB5" w:rsidRPr="00B53CB5">
        <w:rPr>
          <w:rFonts w:ascii="Times New Roman" w:hAnsi="Times New Roman" w:cs="Times New Roman"/>
          <w:color w:val="000000"/>
          <w:sz w:val="24"/>
          <w:szCs w:val="24"/>
        </w:rPr>
        <w:t>с даты</w:t>
      </w:r>
      <w:proofErr w:type="gramEnd"/>
      <w:r w:rsidR="00B53CB5" w:rsidRPr="00B53CB5">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E82D65" w:rsidRPr="00DD01CB">
        <w:rPr>
          <w:rFonts w:ascii="Times New Roman" w:hAnsi="Times New Roman" w:cs="Times New Roman"/>
          <w:color w:val="000000"/>
          <w:sz w:val="24"/>
          <w:szCs w:val="24"/>
        </w:rPr>
        <w:t xml:space="preserve">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B141BB">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вправе отказаться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проведения Торгов ППП не позднее, чем за 3 (Три) дня до даты подведения итогов Торгов ППП.</w:t>
      </w:r>
    </w:p>
    <w:p w14:paraId="66ADC88C" w14:textId="3D362985" w:rsidR="00D27B8D" w:rsidRDefault="00D27B8D"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B8D">
        <w:rPr>
          <w:rFonts w:ascii="Times New Roman" w:hAnsi="Times New Roman" w:cs="Times New Roman"/>
          <w:color w:val="000000"/>
          <w:sz w:val="24"/>
          <w:szCs w:val="24"/>
        </w:rPr>
        <w:t>Информацию о реализуемом имуществе можно получить у КУ с 10:00 до 1</w:t>
      </w:r>
      <w:r w:rsidR="0075544F" w:rsidRPr="0075544F">
        <w:rPr>
          <w:rFonts w:ascii="Times New Roman" w:hAnsi="Times New Roman" w:cs="Times New Roman"/>
          <w:color w:val="000000"/>
          <w:sz w:val="24"/>
          <w:szCs w:val="24"/>
        </w:rPr>
        <w:t>7</w:t>
      </w:r>
      <w:r w:rsidRPr="00D27B8D">
        <w:rPr>
          <w:rFonts w:ascii="Times New Roman" w:hAnsi="Times New Roman" w:cs="Times New Roman"/>
          <w:color w:val="000000"/>
          <w:sz w:val="24"/>
          <w:szCs w:val="24"/>
        </w:rPr>
        <w:t>:</w:t>
      </w:r>
      <w:r w:rsidR="0075544F" w:rsidRPr="0075544F">
        <w:rPr>
          <w:rFonts w:ascii="Times New Roman" w:hAnsi="Times New Roman" w:cs="Times New Roman"/>
          <w:color w:val="000000"/>
          <w:sz w:val="24"/>
          <w:szCs w:val="24"/>
        </w:rPr>
        <w:t>3</w:t>
      </w:r>
      <w:r w:rsidRPr="00D27B8D">
        <w:rPr>
          <w:rFonts w:ascii="Times New Roman" w:hAnsi="Times New Roman" w:cs="Times New Roman"/>
          <w:color w:val="000000"/>
          <w:sz w:val="24"/>
          <w:szCs w:val="24"/>
        </w:rPr>
        <w:t>0 по адресу: г. Москва, Павелецкая наб., д. 8, тел. +7(495)725-31-15, доб. 6</w:t>
      </w:r>
      <w:r w:rsidR="00B53CB5">
        <w:rPr>
          <w:rFonts w:ascii="Times New Roman" w:hAnsi="Times New Roman" w:cs="Times New Roman"/>
          <w:color w:val="000000"/>
          <w:sz w:val="24"/>
          <w:szCs w:val="24"/>
        </w:rPr>
        <w:t>5</w:t>
      </w:r>
      <w:r w:rsidRPr="00D27B8D">
        <w:rPr>
          <w:rFonts w:ascii="Times New Roman" w:hAnsi="Times New Roman" w:cs="Times New Roman"/>
          <w:color w:val="000000"/>
          <w:sz w:val="24"/>
          <w:szCs w:val="24"/>
        </w:rPr>
        <w:t>-</w:t>
      </w:r>
      <w:r w:rsidR="0075544F" w:rsidRPr="0075544F">
        <w:rPr>
          <w:rFonts w:ascii="Times New Roman" w:hAnsi="Times New Roman" w:cs="Times New Roman"/>
          <w:color w:val="000000"/>
          <w:sz w:val="24"/>
          <w:szCs w:val="24"/>
        </w:rPr>
        <w:t>52</w:t>
      </w:r>
      <w:r w:rsidR="0075544F">
        <w:rPr>
          <w:rFonts w:ascii="Times New Roman" w:hAnsi="Times New Roman" w:cs="Times New Roman"/>
          <w:color w:val="000000"/>
          <w:sz w:val="24"/>
          <w:szCs w:val="24"/>
        </w:rPr>
        <w:t xml:space="preserve">, а также </w:t>
      </w:r>
      <w:r w:rsidRPr="00D27B8D">
        <w:rPr>
          <w:rFonts w:ascii="Times New Roman" w:hAnsi="Times New Roman" w:cs="Times New Roman"/>
          <w:color w:val="000000"/>
          <w:sz w:val="24"/>
          <w:szCs w:val="24"/>
        </w:rPr>
        <w:t xml:space="preserve">у ОТ: тел. 8(499)395-00-20 (с 9.00 до 18.00 по московскому времени в рабочие дни) </w:t>
      </w:r>
      <w:hyperlink r:id="rId8" w:history="1">
        <w:r w:rsidRPr="00980252">
          <w:rPr>
            <w:rStyle w:val="a4"/>
            <w:rFonts w:ascii="Times New Roman" w:hAnsi="Times New Roman"/>
            <w:sz w:val="24"/>
            <w:szCs w:val="24"/>
          </w:rPr>
          <w:t>informmsk@auction-house.ru</w:t>
        </w:r>
      </w:hyperlink>
      <w:r w:rsidRPr="00D27B8D">
        <w:rPr>
          <w:rFonts w:ascii="Times New Roman" w:hAnsi="Times New Roman" w:cs="Times New Roman"/>
          <w:color w:val="000000"/>
          <w:sz w:val="24"/>
          <w:szCs w:val="24"/>
        </w:rPr>
        <w:t>.</w:t>
      </w:r>
    </w:p>
    <w:p w14:paraId="75E30D8B" w14:textId="33F3A1F0"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DCB7550" w14:textId="6E5666F0" w:rsidR="0004186C" w:rsidRPr="00B141BB" w:rsidRDefault="002C116A"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5"/>
    <w:rsid w:val="0004186C"/>
    <w:rsid w:val="000D000D"/>
    <w:rsid w:val="00107714"/>
    <w:rsid w:val="001969C3"/>
    <w:rsid w:val="00203862"/>
    <w:rsid w:val="00220317"/>
    <w:rsid w:val="00220F07"/>
    <w:rsid w:val="002A0202"/>
    <w:rsid w:val="002C116A"/>
    <w:rsid w:val="002C2BDE"/>
    <w:rsid w:val="00360DC6"/>
    <w:rsid w:val="00405C92"/>
    <w:rsid w:val="004D093B"/>
    <w:rsid w:val="00507F0D"/>
    <w:rsid w:val="0051664E"/>
    <w:rsid w:val="00577987"/>
    <w:rsid w:val="005A6AEE"/>
    <w:rsid w:val="005F1F68"/>
    <w:rsid w:val="00651D54"/>
    <w:rsid w:val="00707F65"/>
    <w:rsid w:val="0075544F"/>
    <w:rsid w:val="008B5083"/>
    <w:rsid w:val="008E2B16"/>
    <w:rsid w:val="00A81DF3"/>
    <w:rsid w:val="00B141BB"/>
    <w:rsid w:val="00B220F8"/>
    <w:rsid w:val="00B53CB5"/>
    <w:rsid w:val="00B93A5E"/>
    <w:rsid w:val="00CF5F6F"/>
    <w:rsid w:val="00D16130"/>
    <w:rsid w:val="00D242FD"/>
    <w:rsid w:val="00D27B8D"/>
    <w:rsid w:val="00D7451B"/>
    <w:rsid w:val="00D834CB"/>
    <w:rsid w:val="00DF00DF"/>
    <w:rsid w:val="00E645EC"/>
    <w:rsid w:val="00E65C53"/>
    <w:rsid w:val="00E82D65"/>
    <w:rsid w:val="00E936F8"/>
    <w:rsid w:val="00EE3F19"/>
    <w:rsid w:val="00F16092"/>
    <w:rsid w:val="00F733B8"/>
    <w:rsid w:val="00FA4A78"/>
    <w:rsid w:val="00FC38B5"/>
    <w:rsid w:val="00FE3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68">
      <w:bodyDiv w:val="1"/>
      <w:marLeft w:val="0"/>
      <w:marRight w:val="0"/>
      <w:marTop w:val="0"/>
      <w:marBottom w:val="0"/>
      <w:divBdr>
        <w:top w:val="none" w:sz="0" w:space="0" w:color="auto"/>
        <w:left w:val="none" w:sz="0" w:space="0" w:color="auto"/>
        <w:bottom w:val="none" w:sz="0" w:space="0" w:color="auto"/>
        <w:right w:val="none" w:sz="0" w:space="0" w:color="auto"/>
      </w:divBdr>
    </w:div>
    <w:div w:id="131795554">
      <w:bodyDiv w:val="1"/>
      <w:marLeft w:val="0"/>
      <w:marRight w:val="0"/>
      <w:marTop w:val="0"/>
      <w:marBottom w:val="0"/>
      <w:divBdr>
        <w:top w:val="none" w:sz="0" w:space="0" w:color="auto"/>
        <w:left w:val="none" w:sz="0" w:space="0" w:color="auto"/>
        <w:bottom w:val="none" w:sz="0" w:space="0" w:color="auto"/>
        <w:right w:val="none" w:sz="0" w:space="0" w:color="auto"/>
      </w:divBdr>
    </w:div>
    <w:div w:id="281881742">
      <w:bodyDiv w:val="1"/>
      <w:marLeft w:val="0"/>
      <w:marRight w:val="0"/>
      <w:marTop w:val="0"/>
      <w:marBottom w:val="0"/>
      <w:divBdr>
        <w:top w:val="none" w:sz="0" w:space="0" w:color="auto"/>
        <w:left w:val="none" w:sz="0" w:space="0" w:color="auto"/>
        <w:bottom w:val="none" w:sz="0" w:space="0" w:color="auto"/>
        <w:right w:val="none" w:sz="0" w:space="0" w:color="auto"/>
      </w:divBdr>
    </w:div>
    <w:div w:id="324163707">
      <w:bodyDiv w:val="1"/>
      <w:marLeft w:val="0"/>
      <w:marRight w:val="0"/>
      <w:marTop w:val="0"/>
      <w:marBottom w:val="0"/>
      <w:divBdr>
        <w:top w:val="none" w:sz="0" w:space="0" w:color="auto"/>
        <w:left w:val="none" w:sz="0" w:space="0" w:color="auto"/>
        <w:bottom w:val="none" w:sz="0" w:space="0" w:color="auto"/>
        <w:right w:val="none" w:sz="0" w:space="0" w:color="auto"/>
      </w:divBdr>
    </w:div>
    <w:div w:id="371615083">
      <w:marLeft w:val="0"/>
      <w:marRight w:val="0"/>
      <w:marTop w:val="0"/>
      <w:marBottom w:val="0"/>
      <w:divBdr>
        <w:top w:val="none" w:sz="0" w:space="0" w:color="auto"/>
        <w:left w:val="none" w:sz="0" w:space="0" w:color="auto"/>
        <w:bottom w:val="none" w:sz="0" w:space="0" w:color="auto"/>
        <w:right w:val="none" w:sz="0" w:space="0" w:color="auto"/>
      </w:divBdr>
    </w:div>
    <w:div w:id="401684069">
      <w:bodyDiv w:val="1"/>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518545947">
      <w:bodyDiv w:val="1"/>
      <w:marLeft w:val="0"/>
      <w:marRight w:val="0"/>
      <w:marTop w:val="0"/>
      <w:marBottom w:val="0"/>
      <w:divBdr>
        <w:top w:val="none" w:sz="0" w:space="0" w:color="auto"/>
        <w:left w:val="none" w:sz="0" w:space="0" w:color="auto"/>
        <w:bottom w:val="none" w:sz="0" w:space="0" w:color="auto"/>
        <w:right w:val="none" w:sz="0" w:space="0" w:color="auto"/>
      </w:divBdr>
    </w:div>
    <w:div w:id="670331209">
      <w:bodyDiv w:val="1"/>
      <w:marLeft w:val="0"/>
      <w:marRight w:val="0"/>
      <w:marTop w:val="0"/>
      <w:marBottom w:val="0"/>
      <w:divBdr>
        <w:top w:val="none" w:sz="0" w:space="0" w:color="auto"/>
        <w:left w:val="none" w:sz="0" w:space="0" w:color="auto"/>
        <w:bottom w:val="none" w:sz="0" w:space="0" w:color="auto"/>
        <w:right w:val="none" w:sz="0" w:space="0" w:color="auto"/>
      </w:divBdr>
    </w:div>
    <w:div w:id="727607655">
      <w:bodyDiv w:val="1"/>
      <w:marLeft w:val="0"/>
      <w:marRight w:val="0"/>
      <w:marTop w:val="0"/>
      <w:marBottom w:val="0"/>
      <w:divBdr>
        <w:top w:val="none" w:sz="0" w:space="0" w:color="auto"/>
        <w:left w:val="none" w:sz="0" w:space="0" w:color="auto"/>
        <w:bottom w:val="none" w:sz="0" w:space="0" w:color="auto"/>
        <w:right w:val="none" w:sz="0" w:space="0" w:color="auto"/>
      </w:divBdr>
    </w:div>
    <w:div w:id="851722603">
      <w:bodyDiv w:val="1"/>
      <w:marLeft w:val="0"/>
      <w:marRight w:val="0"/>
      <w:marTop w:val="0"/>
      <w:marBottom w:val="0"/>
      <w:divBdr>
        <w:top w:val="none" w:sz="0" w:space="0" w:color="auto"/>
        <w:left w:val="none" w:sz="0" w:space="0" w:color="auto"/>
        <w:bottom w:val="none" w:sz="0" w:space="0" w:color="auto"/>
        <w:right w:val="none" w:sz="0" w:space="0" w:color="auto"/>
      </w:divBdr>
    </w:div>
    <w:div w:id="928777398">
      <w:bodyDiv w:val="1"/>
      <w:marLeft w:val="0"/>
      <w:marRight w:val="0"/>
      <w:marTop w:val="0"/>
      <w:marBottom w:val="0"/>
      <w:divBdr>
        <w:top w:val="none" w:sz="0" w:space="0" w:color="auto"/>
        <w:left w:val="none" w:sz="0" w:space="0" w:color="auto"/>
        <w:bottom w:val="none" w:sz="0" w:space="0" w:color="auto"/>
        <w:right w:val="none" w:sz="0" w:space="0" w:color="auto"/>
      </w:divBdr>
    </w:div>
    <w:div w:id="989557867">
      <w:bodyDiv w:val="1"/>
      <w:marLeft w:val="0"/>
      <w:marRight w:val="0"/>
      <w:marTop w:val="0"/>
      <w:marBottom w:val="0"/>
      <w:divBdr>
        <w:top w:val="none" w:sz="0" w:space="0" w:color="auto"/>
        <w:left w:val="none" w:sz="0" w:space="0" w:color="auto"/>
        <w:bottom w:val="none" w:sz="0" w:space="0" w:color="auto"/>
        <w:right w:val="none" w:sz="0" w:space="0" w:color="auto"/>
      </w:divBdr>
    </w:div>
    <w:div w:id="1148546931">
      <w:bodyDiv w:val="1"/>
      <w:marLeft w:val="0"/>
      <w:marRight w:val="0"/>
      <w:marTop w:val="0"/>
      <w:marBottom w:val="0"/>
      <w:divBdr>
        <w:top w:val="none" w:sz="0" w:space="0" w:color="auto"/>
        <w:left w:val="none" w:sz="0" w:space="0" w:color="auto"/>
        <w:bottom w:val="none" w:sz="0" w:space="0" w:color="auto"/>
        <w:right w:val="none" w:sz="0" w:space="0" w:color="auto"/>
      </w:divBdr>
    </w:div>
    <w:div w:id="1211767046">
      <w:bodyDiv w:val="1"/>
      <w:marLeft w:val="0"/>
      <w:marRight w:val="0"/>
      <w:marTop w:val="0"/>
      <w:marBottom w:val="0"/>
      <w:divBdr>
        <w:top w:val="none" w:sz="0" w:space="0" w:color="auto"/>
        <w:left w:val="none" w:sz="0" w:space="0" w:color="auto"/>
        <w:bottom w:val="none" w:sz="0" w:space="0" w:color="auto"/>
        <w:right w:val="none" w:sz="0" w:space="0" w:color="auto"/>
      </w:divBdr>
    </w:div>
    <w:div w:id="1443063941">
      <w:bodyDiv w:val="1"/>
      <w:marLeft w:val="0"/>
      <w:marRight w:val="0"/>
      <w:marTop w:val="0"/>
      <w:marBottom w:val="0"/>
      <w:divBdr>
        <w:top w:val="none" w:sz="0" w:space="0" w:color="auto"/>
        <w:left w:val="none" w:sz="0" w:space="0" w:color="auto"/>
        <w:bottom w:val="none" w:sz="0" w:space="0" w:color="auto"/>
        <w:right w:val="none" w:sz="0" w:space="0" w:color="auto"/>
      </w:divBdr>
    </w:div>
    <w:div w:id="1668246863">
      <w:bodyDiv w:val="1"/>
      <w:marLeft w:val="0"/>
      <w:marRight w:val="0"/>
      <w:marTop w:val="0"/>
      <w:marBottom w:val="0"/>
      <w:divBdr>
        <w:top w:val="none" w:sz="0" w:space="0" w:color="auto"/>
        <w:left w:val="none" w:sz="0" w:space="0" w:color="auto"/>
        <w:bottom w:val="none" w:sz="0" w:space="0" w:color="auto"/>
        <w:right w:val="none" w:sz="0" w:space="0" w:color="auto"/>
      </w:divBdr>
    </w:div>
    <w:div w:id="1726951459">
      <w:bodyDiv w:val="1"/>
      <w:marLeft w:val="0"/>
      <w:marRight w:val="0"/>
      <w:marTop w:val="0"/>
      <w:marBottom w:val="0"/>
      <w:divBdr>
        <w:top w:val="none" w:sz="0" w:space="0" w:color="auto"/>
        <w:left w:val="none" w:sz="0" w:space="0" w:color="auto"/>
        <w:bottom w:val="none" w:sz="0" w:space="0" w:color="auto"/>
        <w:right w:val="none" w:sz="0" w:space="0" w:color="auto"/>
      </w:divBdr>
    </w:div>
    <w:div w:id="1789003509">
      <w:bodyDiv w:val="1"/>
      <w:marLeft w:val="0"/>
      <w:marRight w:val="0"/>
      <w:marTop w:val="0"/>
      <w:marBottom w:val="0"/>
      <w:divBdr>
        <w:top w:val="none" w:sz="0" w:space="0" w:color="auto"/>
        <w:left w:val="none" w:sz="0" w:space="0" w:color="auto"/>
        <w:bottom w:val="none" w:sz="0" w:space="0" w:color="auto"/>
        <w:right w:val="none" w:sz="0" w:space="0" w:color="auto"/>
      </w:divBdr>
    </w:div>
    <w:div w:id="1809014564">
      <w:bodyDiv w:val="1"/>
      <w:marLeft w:val="0"/>
      <w:marRight w:val="0"/>
      <w:marTop w:val="0"/>
      <w:marBottom w:val="0"/>
      <w:divBdr>
        <w:top w:val="none" w:sz="0" w:space="0" w:color="auto"/>
        <w:left w:val="none" w:sz="0" w:space="0" w:color="auto"/>
        <w:bottom w:val="none" w:sz="0" w:space="0" w:color="auto"/>
        <w:right w:val="none" w:sz="0" w:space="0" w:color="auto"/>
      </w:divBdr>
    </w:div>
    <w:div w:id="191327547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3647</Words>
  <Characters>18997</Characters>
  <Application>Microsoft Office Word</Application>
  <DocSecurity>0</DocSecurity>
  <Lines>158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28</cp:revision>
  <dcterms:created xsi:type="dcterms:W3CDTF">2019-07-23T07:54:00Z</dcterms:created>
  <dcterms:modified xsi:type="dcterms:W3CDTF">2022-10-03T12:00:00Z</dcterms:modified>
</cp:coreProperties>
</file>