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A899" w14:textId="1E113F9F" w:rsidR="00B420EE" w:rsidRDefault="00B420EE" w:rsidP="00AA61E5">
      <w:pPr>
        <w:rPr>
          <w:rFonts w:ascii="Times New Roman" w:hAnsi="Times New Roman"/>
          <w:sz w:val="24"/>
          <w:szCs w:val="24"/>
        </w:rPr>
      </w:pPr>
    </w:p>
    <w:p w14:paraId="03E2CAC8" w14:textId="77777777"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14:paraId="2E89FBED" w14:textId="77777777"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14:paraId="7E927F72" w14:textId="77777777"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55303C23" w14:textId="77777777"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="00847D3D">
        <w:rPr>
          <w:rFonts w:ascii="Times New Roman" w:hAnsi="Times New Roman"/>
          <w:sz w:val="24"/>
          <w:szCs w:val="24"/>
        </w:rPr>
        <w:t>движимого имущества</w:t>
      </w:r>
    </w:p>
    <w:p w14:paraId="367FF125" w14:textId="24AFEDBC" w:rsidR="00574BF6" w:rsidRPr="00FE789D" w:rsidRDefault="00574BF6" w:rsidP="00AA61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2D787" w14:textId="77777777"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36235400" w14:textId="0D70FE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7E04A2">
        <w:rPr>
          <w:rFonts w:ascii="Times New Roman" w:hAnsi="Times New Roman"/>
          <w:sz w:val="24"/>
          <w:szCs w:val="24"/>
        </w:rPr>
        <w:t>02</w:t>
      </w:r>
      <w:r w:rsidR="00FC48D9">
        <w:rPr>
          <w:rFonts w:ascii="Times New Roman" w:hAnsi="Times New Roman"/>
          <w:sz w:val="24"/>
          <w:szCs w:val="24"/>
        </w:rPr>
        <w:t>.</w:t>
      </w:r>
      <w:r w:rsidR="007E04A2">
        <w:rPr>
          <w:rFonts w:ascii="Times New Roman" w:hAnsi="Times New Roman"/>
          <w:sz w:val="24"/>
          <w:szCs w:val="24"/>
        </w:rPr>
        <w:t>11</w:t>
      </w:r>
      <w:r w:rsidR="00990502">
        <w:rPr>
          <w:rFonts w:ascii="Times New Roman" w:hAnsi="Times New Roman"/>
          <w:sz w:val="24"/>
          <w:szCs w:val="24"/>
        </w:rPr>
        <w:t>.2022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г. в </w:t>
      </w:r>
      <w:r w:rsidR="007E04A2">
        <w:rPr>
          <w:rFonts w:ascii="Times New Roman" w:hAnsi="Times New Roman"/>
          <w:sz w:val="24"/>
          <w:szCs w:val="24"/>
        </w:rPr>
        <w:t>10:00</w:t>
      </w:r>
      <w:r w:rsidRPr="005F481D">
        <w:rPr>
          <w:rFonts w:ascii="Times New Roman" w:hAnsi="Times New Roman"/>
          <w:sz w:val="24"/>
          <w:szCs w:val="24"/>
        </w:rPr>
        <w:t xml:space="preserve"> </w:t>
      </w:r>
    </w:p>
    <w:p w14:paraId="045A4471" w14:textId="29AD5E51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7E04A2">
        <w:rPr>
          <w:rFonts w:ascii="Times New Roman" w:hAnsi="Times New Roman"/>
          <w:sz w:val="24"/>
          <w:szCs w:val="24"/>
        </w:rPr>
        <w:t>06</w:t>
      </w:r>
      <w:r w:rsidRPr="005F481D">
        <w:rPr>
          <w:rFonts w:ascii="Times New Roman" w:hAnsi="Times New Roman"/>
          <w:sz w:val="24"/>
          <w:szCs w:val="24"/>
        </w:rPr>
        <w:t>.</w:t>
      </w:r>
      <w:r w:rsidR="007E04A2">
        <w:rPr>
          <w:rFonts w:ascii="Times New Roman" w:hAnsi="Times New Roman"/>
          <w:sz w:val="24"/>
          <w:szCs w:val="24"/>
        </w:rPr>
        <w:t>10</w:t>
      </w:r>
      <w:r w:rsidR="00FD520E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56102">
        <w:rPr>
          <w:rFonts w:ascii="Times New Roman" w:hAnsi="Times New Roman"/>
          <w:sz w:val="24"/>
          <w:szCs w:val="24"/>
        </w:rPr>
        <w:t>2</w:t>
      </w:r>
      <w:r w:rsidR="000848EE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с 10:00</w:t>
      </w:r>
    </w:p>
    <w:p w14:paraId="16005E9F" w14:textId="66444EF0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Окончание приема заявок: </w:t>
      </w:r>
      <w:r w:rsidR="00FC48D9">
        <w:rPr>
          <w:rFonts w:ascii="Times New Roman" w:hAnsi="Times New Roman"/>
          <w:sz w:val="24"/>
          <w:szCs w:val="24"/>
        </w:rPr>
        <w:t>2</w:t>
      </w:r>
      <w:r w:rsidR="007E04A2">
        <w:rPr>
          <w:rFonts w:ascii="Times New Roman" w:hAnsi="Times New Roman"/>
          <w:sz w:val="24"/>
          <w:szCs w:val="24"/>
        </w:rPr>
        <w:t>8</w:t>
      </w:r>
      <w:r w:rsidRPr="005F481D">
        <w:rPr>
          <w:rFonts w:ascii="Times New Roman" w:hAnsi="Times New Roman"/>
          <w:sz w:val="24"/>
          <w:szCs w:val="24"/>
        </w:rPr>
        <w:t>.</w:t>
      </w:r>
      <w:r w:rsidR="007E04A2">
        <w:rPr>
          <w:rFonts w:ascii="Times New Roman" w:hAnsi="Times New Roman"/>
          <w:sz w:val="24"/>
          <w:szCs w:val="24"/>
        </w:rPr>
        <w:t>10</w:t>
      </w:r>
      <w:r w:rsidR="00FC48D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6077D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14:paraId="273ABCC0" w14:textId="7991E002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FC48D9">
        <w:rPr>
          <w:rFonts w:ascii="Times New Roman" w:hAnsi="Times New Roman"/>
          <w:sz w:val="24"/>
          <w:szCs w:val="24"/>
        </w:rPr>
        <w:t>2</w:t>
      </w:r>
      <w:r w:rsidR="007E04A2">
        <w:rPr>
          <w:rFonts w:ascii="Times New Roman" w:hAnsi="Times New Roman"/>
          <w:sz w:val="24"/>
          <w:szCs w:val="24"/>
        </w:rPr>
        <w:t>8</w:t>
      </w:r>
      <w:r w:rsidR="00FC48D9">
        <w:rPr>
          <w:rFonts w:ascii="Times New Roman" w:hAnsi="Times New Roman"/>
          <w:sz w:val="24"/>
          <w:szCs w:val="24"/>
        </w:rPr>
        <w:t>.</w:t>
      </w:r>
      <w:r w:rsidR="007E04A2">
        <w:rPr>
          <w:rFonts w:ascii="Times New Roman" w:hAnsi="Times New Roman"/>
          <w:sz w:val="24"/>
          <w:szCs w:val="24"/>
        </w:rPr>
        <w:t>10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6077D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14:paraId="1367D411" w14:textId="4630C528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Организатор </w:t>
      </w:r>
      <w:proofErr w:type="gramStart"/>
      <w:r w:rsidRPr="005F481D">
        <w:rPr>
          <w:rFonts w:ascii="Times New Roman" w:hAnsi="Times New Roman"/>
          <w:sz w:val="24"/>
          <w:szCs w:val="24"/>
        </w:rPr>
        <w:t>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:</w:t>
      </w:r>
      <w:proofErr w:type="gramEnd"/>
      <w:r w:rsidRPr="005F481D">
        <w:rPr>
          <w:rFonts w:ascii="Times New Roman" w:hAnsi="Times New Roman"/>
          <w:sz w:val="24"/>
          <w:szCs w:val="24"/>
        </w:rPr>
        <w:t xml:space="preserve"> </w:t>
      </w:r>
      <w:r w:rsidR="00245A61">
        <w:rPr>
          <w:rFonts w:ascii="Times New Roman" w:hAnsi="Times New Roman"/>
          <w:sz w:val="24"/>
          <w:szCs w:val="24"/>
        </w:rPr>
        <w:t>Сагалаков Александр Сергеевич</w:t>
      </w:r>
    </w:p>
    <w:p w14:paraId="113F3A24" w14:textId="77777777"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14:paraId="41A61FC4" w14:textId="3BFEF0AD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Вид объекта: </w:t>
      </w:r>
      <w:r w:rsidR="008D66C3">
        <w:rPr>
          <w:rFonts w:ascii="Times New Roman" w:hAnsi="Times New Roman"/>
          <w:sz w:val="24"/>
          <w:szCs w:val="24"/>
        </w:rPr>
        <w:t xml:space="preserve">движимое </w:t>
      </w:r>
      <w:r w:rsidR="00245A61" w:rsidRPr="005F481D">
        <w:rPr>
          <w:rFonts w:ascii="Times New Roman" w:hAnsi="Times New Roman"/>
          <w:sz w:val="24"/>
          <w:szCs w:val="24"/>
        </w:rPr>
        <w:t>имущество</w:t>
      </w:r>
      <w:r w:rsidR="00245A61">
        <w:rPr>
          <w:rFonts w:ascii="Times New Roman" w:hAnsi="Times New Roman"/>
          <w:sz w:val="24"/>
          <w:szCs w:val="24"/>
        </w:rPr>
        <w:t>, иное имущество</w:t>
      </w:r>
    </w:p>
    <w:p w14:paraId="1D1D6DE2" w14:textId="53DED421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Тип: </w:t>
      </w:r>
      <w:r w:rsidR="007E04A2" w:rsidRPr="005F481D">
        <w:rPr>
          <w:rFonts w:ascii="Times New Roman" w:hAnsi="Times New Roman"/>
          <w:sz w:val="24"/>
          <w:szCs w:val="24"/>
        </w:rPr>
        <w:t>открытый аукцион</w:t>
      </w:r>
    </w:p>
    <w:p w14:paraId="4FC7E32D" w14:textId="30DED8CC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14:paraId="4263097E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14:paraId="6C6FFFF0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14:paraId="1FBA79E0" w14:textId="3B493471"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5A61">
        <w:rPr>
          <w:rFonts w:ascii="Times New Roman" w:hAnsi="Times New Roman"/>
          <w:sz w:val="24"/>
          <w:szCs w:val="24"/>
        </w:rPr>
        <w:t>Сагалаков А.С.</w:t>
      </w:r>
    </w:p>
    <w:p w14:paraId="4FE23834" w14:textId="7EE0E8B5"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цены ,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проводиться на электронной торговой площадке АО «Российский аукционный дом» по адресу в сети Интернет </w:t>
      </w:r>
      <w:hyperlink r:id="rId8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492F4B7" w14:textId="7EEB5F88"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7E04A2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04A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848E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E04A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04A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14:paraId="04C2D172" w14:textId="25E44C04"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E04A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04A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40E9C866" w14:textId="47C54B72"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7E04A2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04A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B7B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7E04A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14:paraId="63B9BD8E" w14:textId="4A0E2B54"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протокола об определении участников электронного аукциона и размещение его на электронной торговой площадке осуществляется не позднее </w:t>
      </w:r>
      <w:r w:rsidR="007E04A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04A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C6EEE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405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A9DBE2" w14:textId="0B0774F8"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7E04A2">
        <w:rPr>
          <w:rFonts w:ascii="Times New Roman" w:hAnsi="Times New Roman"/>
          <w:sz w:val="24"/>
          <w:szCs w:val="24"/>
        </w:rPr>
        <w:t>02</w:t>
      </w:r>
      <w:r w:rsidR="00DC6EEE">
        <w:rPr>
          <w:rFonts w:ascii="Times New Roman" w:hAnsi="Times New Roman"/>
          <w:sz w:val="24"/>
          <w:szCs w:val="24"/>
        </w:rPr>
        <w:t>.</w:t>
      </w:r>
      <w:r w:rsidR="007E04A2">
        <w:rPr>
          <w:rFonts w:ascii="Times New Roman" w:hAnsi="Times New Roman"/>
          <w:sz w:val="24"/>
          <w:szCs w:val="24"/>
        </w:rPr>
        <w:t>11</w:t>
      </w:r>
      <w:r w:rsidR="00FC48D9">
        <w:rPr>
          <w:rFonts w:ascii="Times New Roman" w:hAnsi="Times New Roman"/>
          <w:sz w:val="24"/>
          <w:szCs w:val="24"/>
        </w:rPr>
        <w:t>.</w:t>
      </w:r>
      <w:r w:rsidR="00DC6EEE">
        <w:rPr>
          <w:rFonts w:ascii="Times New Roman" w:hAnsi="Times New Roman"/>
          <w:sz w:val="24"/>
          <w:szCs w:val="24"/>
        </w:rPr>
        <w:t xml:space="preserve">2022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</w:t>
      </w:r>
      <w:r w:rsidR="007E04A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:00 на электронной торговой площадке АО «Российский аукционный дом» по адресу в сети Интернет www.lot-online.ru. </w:t>
      </w:r>
    </w:p>
    <w:p w14:paraId="7A654B22" w14:textId="77777777"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</w:p>
    <w:p w14:paraId="1B0055FC" w14:textId="77777777"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EF571F" w14:textId="77777777" w:rsidR="00847D3D" w:rsidRPr="00847D3D" w:rsidRDefault="00847D3D" w:rsidP="00847D3D">
      <w:pPr>
        <w:pStyle w:val="af2"/>
        <w:numPr>
          <w:ilvl w:val="0"/>
          <w:numId w:val="3"/>
        </w:numPr>
        <w:autoSpaceDE w:val="0"/>
        <w:autoSpaceDN w:val="0"/>
        <w:spacing w:line="228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7D3D">
        <w:rPr>
          <w:rFonts w:ascii="Times New Roman" w:hAnsi="Times New Roman"/>
          <w:sz w:val="24"/>
          <w:szCs w:val="24"/>
        </w:rPr>
        <w:t>Сведения о предмете торгов</w:t>
      </w:r>
      <w:r w:rsidR="00834E76">
        <w:rPr>
          <w:rFonts w:ascii="Times New Roman" w:hAnsi="Times New Roman"/>
          <w:sz w:val="24"/>
          <w:szCs w:val="24"/>
        </w:rPr>
        <w:t xml:space="preserve"> (далее - имущество, объект)</w:t>
      </w:r>
    </w:p>
    <w:tbl>
      <w:tblPr>
        <w:tblW w:w="5297" w:type="pct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295"/>
        <w:gridCol w:w="710"/>
        <w:gridCol w:w="1288"/>
        <w:gridCol w:w="1418"/>
        <w:gridCol w:w="1004"/>
        <w:gridCol w:w="1142"/>
        <w:gridCol w:w="1144"/>
        <w:gridCol w:w="1562"/>
      </w:tblGrid>
      <w:tr w:rsidR="009E7250" w:rsidRPr="00847D3D" w14:paraId="71E1D140" w14:textId="77777777" w:rsidTr="005D5F59">
        <w:trPr>
          <w:trHeight w:val="1398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E3167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A210D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м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арка, модель транспортного средства</w:t>
            </w:r>
          </w:p>
          <w:p w14:paraId="5302A106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850F4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Год изготовления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65817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Идентификационный номер (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VIN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E2DB8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Место расположения транспорта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CCCAAA1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Начальная цена с учетом НДС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2BAEAEF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Сумма задатка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7D3A3D2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096B1" w14:textId="77777777" w:rsidR="009E7250" w:rsidRPr="00847D3D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Государственный регистрационный знак</w:t>
            </w:r>
          </w:p>
        </w:tc>
      </w:tr>
      <w:tr w:rsidR="009E7250" w:rsidRPr="002545C4" w14:paraId="62F936BB" w14:textId="77777777" w:rsidTr="005D5F59">
        <w:trPr>
          <w:trHeight w:val="1303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572FE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96618" w14:textId="2A4183BF" w:rsidR="0029290B" w:rsidRDefault="007C6858" w:rsidP="007C68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6858">
              <w:rPr>
                <w:rFonts w:ascii="Times New Roman" w:hAnsi="Times New Roman"/>
                <w:sz w:val="16"/>
                <w:szCs w:val="16"/>
              </w:rPr>
              <w:t>Renault Master (Рено Мастер)</w:t>
            </w:r>
          </w:p>
          <w:p w14:paraId="158E8F3F" w14:textId="77777777" w:rsidR="009E7250" w:rsidRPr="002545C4" w:rsidRDefault="009E7250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A2647" w14:textId="7C84E788" w:rsidR="009E7250" w:rsidRPr="002545C4" w:rsidRDefault="007C6858" w:rsidP="005D5F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1998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B22B9" w14:textId="6E8FD9FB" w:rsidR="009E7250" w:rsidRPr="0029290B" w:rsidRDefault="007C6858" w:rsidP="007C68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VF1FDCCH518131076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AFDE23" w14:textId="1A1DA5AD" w:rsidR="009E7250" w:rsidRPr="007C6858" w:rsidRDefault="007C6858" w:rsidP="007C685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Владимирская обл. г. Ковров</w:t>
            </w:r>
            <w:r w:rsidR="008F03E4">
              <w:rPr>
                <w:rFonts w:ascii="Times New Roman" w:hAnsi="Times New Roman"/>
                <w:sz w:val="16"/>
                <w:szCs w:val="16"/>
              </w:rPr>
              <w:t xml:space="preserve">     ул. Еловая 86 к.3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3E9B0C4" w14:textId="748688C7" w:rsidR="009E7250" w:rsidRPr="00A81269" w:rsidRDefault="007C6858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72F370E" w14:textId="5EFBFADE" w:rsidR="009E7250" w:rsidRPr="005D5F59" w:rsidRDefault="007C6858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95FE47D" w14:textId="7297086A" w:rsidR="009E7250" w:rsidRPr="005D5F59" w:rsidRDefault="0025039A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D3F11" w14:textId="2A3EC00A" w:rsidR="009E7250" w:rsidRPr="00A81269" w:rsidRDefault="007C6858" w:rsidP="00C50E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А918</w:t>
            </w:r>
            <w:r w:rsidR="005D5F59">
              <w:rPr>
                <w:rFonts w:ascii="Times New Roman" w:hAnsi="Times New Roman"/>
                <w:color w:val="000000"/>
                <w:sz w:val="16"/>
                <w:szCs w:val="16"/>
              </w:rPr>
              <w:t>НС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</w:tr>
      <w:tr w:rsidR="005D5F59" w:rsidRPr="002545C4" w14:paraId="7BE1EE36" w14:textId="77777777" w:rsidTr="005D5F59">
        <w:trPr>
          <w:trHeight w:val="1303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58FAF" w14:textId="77777777" w:rsidR="005D5F59" w:rsidRPr="00A73AE9" w:rsidRDefault="005D5F59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5E7B2" w14:textId="24000497" w:rsidR="005D5F59" w:rsidRPr="005D5F59" w:rsidRDefault="007A6D68" w:rsidP="007A6D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A6D68">
              <w:rPr>
                <w:rFonts w:ascii="Times New Roman" w:hAnsi="Times New Roman"/>
                <w:sz w:val="16"/>
                <w:szCs w:val="16"/>
              </w:rPr>
              <w:t xml:space="preserve">Автомобиль ЗИЛ-131 МРК-750, 1987 </w:t>
            </w:r>
            <w:proofErr w:type="spellStart"/>
            <w:proofErr w:type="gramStart"/>
            <w:r w:rsidRPr="007A6D68">
              <w:rPr>
                <w:rFonts w:ascii="Times New Roman" w:hAnsi="Times New Roman"/>
                <w:sz w:val="16"/>
                <w:szCs w:val="16"/>
              </w:rPr>
              <w:t>г.в</w:t>
            </w:r>
            <w:proofErr w:type="spellEnd"/>
            <w:proofErr w:type="gramEnd"/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65734" w14:textId="35F160A8" w:rsidR="005D5F59" w:rsidRPr="00A81269" w:rsidRDefault="007A6D68" w:rsidP="005D5F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1987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C40ED" w14:textId="4A448087" w:rsidR="005D5F59" w:rsidRPr="00A81269" w:rsidRDefault="007A6D68" w:rsidP="007A6D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6D68">
              <w:rPr>
                <w:rFonts w:ascii="Times New Roman" w:hAnsi="Times New Roman"/>
                <w:color w:val="000000"/>
                <w:sz w:val="16"/>
                <w:szCs w:val="16"/>
              </w:rPr>
              <w:t>ПТС 19 КЕ 899846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3B88A" w14:textId="03E9771E" w:rsidR="005D5F59" w:rsidRDefault="007A6D68" w:rsidP="007A6D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Хакасия г. Абакан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Игарская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д.286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0CB441A" w14:textId="0A667164" w:rsidR="005D5F59" w:rsidRPr="00A81269" w:rsidRDefault="007A6D68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100553E" w14:textId="58F7767B" w:rsidR="005D5F59" w:rsidRPr="00A81269" w:rsidRDefault="007A6D68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4D2DD0E" w14:textId="562E572C" w:rsidR="005D5F59" w:rsidRPr="00A81269" w:rsidRDefault="007A6D68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7180A" w14:textId="24EE6F83" w:rsidR="005D5F59" w:rsidRDefault="007A6D68" w:rsidP="007A6D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7A6D68">
              <w:rPr>
                <w:rFonts w:ascii="Times New Roman" w:hAnsi="Times New Roman"/>
                <w:color w:val="000000"/>
                <w:sz w:val="16"/>
                <w:szCs w:val="16"/>
              </w:rPr>
              <w:t>Н290УУ19</w:t>
            </w:r>
          </w:p>
        </w:tc>
      </w:tr>
      <w:tr w:rsidR="005D5F59" w:rsidRPr="001B489D" w14:paraId="24399247" w14:textId="77777777" w:rsidTr="005D5F59">
        <w:trPr>
          <w:trHeight w:val="967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C7F79" w14:textId="77777777" w:rsidR="005D5F59" w:rsidRPr="00A73AE9" w:rsidRDefault="001B489D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30BC4" w14:textId="79EF664E" w:rsidR="005D5F59" w:rsidRPr="001B489D" w:rsidRDefault="0025039A" w:rsidP="00954F83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5039A">
              <w:rPr>
                <w:rFonts w:ascii="Times New Roman" w:hAnsi="Times New Roman"/>
                <w:sz w:val="16"/>
                <w:szCs w:val="16"/>
                <w:lang w:val="en-US"/>
              </w:rPr>
              <w:t>Мото</w:t>
            </w:r>
            <w:proofErr w:type="spellEnd"/>
            <w:r w:rsidRPr="0025039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39A">
              <w:rPr>
                <w:rFonts w:ascii="Times New Roman" w:hAnsi="Times New Roman"/>
                <w:sz w:val="16"/>
                <w:szCs w:val="16"/>
                <w:lang w:val="en-US"/>
              </w:rPr>
              <w:t>ямобур</w:t>
            </w:r>
            <w:proofErr w:type="spellEnd"/>
            <w:r w:rsidRPr="0025039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ADA GroundDrill-12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72AA2" w14:textId="2E6D885A" w:rsidR="005D5F59" w:rsidRPr="001B489D" w:rsidRDefault="001B489D" w:rsidP="005D5F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25039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B46D2" w14:textId="33D126A7" w:rsidR="005D5F59" w:rsidRPr="0025039A" w:rsidRDefault="0025039A" w:rsidP="0081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3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Хабаровский край, Комсомольск-на-Амуре, Комсомольская </w:t>
            </w:r>
            <w:proofErr w:type="spellStart"/>
            <w:r w:rsidRPr="0025039A">
              <w:rPr>
                <w:rFonts w:ascii="Times New Roman" w:hAnsi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25039A">
              <w:rPr>
                <w:rFonts w:ascii="Times New Roman" w:hAnsi="Times New Roman"/>
                <w:color w:val="000000"/>
                <w:sz w:val="16"/>
                <w:szCs w:val="16"/>
              </w:rPr>
              <w:t>, дом 84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8A214" w14:textId="20C40D83" w:rsidR="005D5F59" w:rsidRPr="0025039A" w:rsidRDefault="005D5F59" w:rsidP="00954F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B5ED786" w14:textId="0920D37F" w:rsidR="005D5F59" w:rsidRPr="0025039A" w:rsidRDefault="0025039A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207EE5B5" w14:textId="479FA833" w:rsidR="005D5F59" w:rsidRPr="0025039A" w:rsidRDefault="0025039A" w:rsidP="002503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F3F02CE" w14:textId="5830DE21" w:rsidR="005D5F59" w:rsidRPr="0025039A" w:rsidRDefault="0025039A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B7F8F" w14:textId="08B3C873" w:rsidR="005D5F59" w:rsidRPr="001B489D" w:rsidRDefault="001B489D" w:rsidP="00C50E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Н1</w:t>
            </w:r>
          </w:p>
        </w:tc>
      </w:tr>
    </w:tbl>
    <w:p w14:paraId="4FAD750D" w14:textId="77777777" w:rsidR="00847D3D" w:rsidRDefault="00847D3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704399" w14:textId="3DD6FCFA" w:rsidR="001F7D31" w:rsidRDefault="0035771F" w:rsidP="00E907F8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Лот 4</w:t>
      </w:r>
      <w:r w:rsidR="001F7D3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D06AD" w:rsidRPr="007D06AD">
        <w:rPr>
          <w:rFonts w:ascii="Times New Roman" w:hAnsi="Times New Roman"/>
          <w:sz w:val="24"/>
          <w:szCs w:val="24"/>
        </w:rPr>
        <w:t xml:space="preserve"> Наручные часы «PIERRE DE ROCHE»</w:t>
      </w:r>
    </w:p>
    <w:p w14:paraId="09DE1030" w14:textId="14A687DF" w:rsidR="001F7D31" w:rsidRDefault="001F7D31" w:rsidP="001F7D31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="007D06AD">
        <w:rPr>
          <w:rFonts w:ascii="Times New Roman" w:eastAsia="Times New Roman" w:hAnsi="Times New Roman"/>
          <w:sz w:val="24"/>
          <w:szCs w:val="24"/>
          <w:lang w:eastAsia="ru-RU"/>
        </w:rPr>
        <w:t>Хакасия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7D06AD">
        <w:rPr>
          <w:rFonts w:ascii="Times New Roman" w:eastAsia="Times New Roman" w:hAnsi="Times New Roman"/>
          <w:sz w:val="24"/>
          <w:szCs w:val="24"/>
          <w:lang w:eastAsia="ru-RU"/>
        </w:rPr>
        <w:t>Абакан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spellStart"/>
      <w:r w:rsidR="007D06AD">
        <w:rPr>
          <w:rFonts w:ascii="Times New Roman" w:eastAsia="Times New Roman" w:hAnsi="Times New Roman"/>
          <w:sz w:val="24"/>
          <w:szCs w:val="24"/>
          <w:lang w:eastAsia="ru-RU"/>
        </w:rPr>
        <w:t>Игарская</w:t>
      </w:r>
      <w:proofErr w:type="spellEnd"/>
      <w:r w:rsidR="007D06AD">
        <w:rPr>
          <w:rFonts w:ascii="Times New Roman" w:eastAsia="Times New Roman" w:hAnsi="Times New Roman"/>
          <w:sz w:val="24"/>
          <w:szCs w:val="24"/>
          <w:lang w:eastAsia="ru-RU"/>
        </w:rPr>
        <w:t xml:space="preserve"> д.286</w:t>
      </w:r>
    </w:p>
    <w:p w14:paraId="271FBF7B" w14:textId="4924F217" w:rsidR="001B489D" w:rsidRDefault="007D06AD" w:rsidP="001F7D31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предмета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торгов :</w:t>
      </w:r>
      <w:proofErr w:type="gramEnd"/>
      <w:r w:rsidRPr="007D06AD">
        <w:rPr>
          <w:rFonts w:ascii="Times New Roman" w:hAnsi="Times New Roman"/>
          <w:sz w:val="24"/>
          <w:szCs w:val="24"/>
        </w:rPr>
        <w:t xml:space="preserve"> </w:t>
      </w:r>
      <w:r w:rsidRPr="006779A9">
        <w:rPr>
          <w:rFonts w:ascii="Times New Roman" w:hAnsi="Times New Roman"/>
          <w:sz w:val="24"/>
          <w:szCs w:val="24"/>
        </w:rPr>
        <w:t xml:space="preserve">Наручные часы «PIERRE DE ROCHE», корпус и застежка из металла белого цвета, информация на корпусе часов: GRAND CLIFF, В-01183, информация на бирке: PIERRE DE ROCHE, GRCIOOO2AC </w:t>
      </w:r>
      <w:proofErr w:type="spellStart"/>
      <w:r w:rsidRPr="006779A9">
        <w:rPr>
          <w:rFonts w:ascii="Times New Roman" w:hAnsi="Times New Roman"/>
          <w:sz w:val="24"/>
          <w:szCs w:val="24"/>
        </w:rPr>
        <w:t>lO</w:t>
      </w:r>
      <w:proofErr w:type="spellEnd"/>
      <w:r w:rsidRPr="006779A9">
        <w:rPr>
          <w:rFonts w:ascii="Times New Roman" w:hAnsi="Times New Roman"/>
          <w:sz w:val="24"/>
          <w:szCs w:val="24"/>
        </w:rPr>
        <w:t>-OOICRO, № В-01183, 01.12.10;</w:t>
      </w:r>
    </w:p>
    <w:p w14:paraId="08019473" w14:textId="6BAA8892" w:rsidR="0035771F" w:rsidRDefault="0035771F" w:rsidP="001F7D3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Начальная цена продажи имущества </w:t>
      </w:r>
      <w:r w:rsidR="00E140B6">
        <w:rPr>
          <w:rFonts w:ascii="Times New Roman" w:eastAsia="Times New Roman" w:hAnsi="Times New Roman"/>
          <w:bCs/>
          <w:sz w:val="24"/>
          <w:szCs w:val="24"/>
          <w:lang w:eastAsia="ru-RU"/>
        </w:rPr>
        <w:t>450 000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3FA8AD2F" w14:textId="2DAB3590" w:rsidR="0035771F" w:rsidRPr="00727AE5" w:rsidRDefault="0035771F" w:rsidP="001F7D31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="00E140B6">
        <w:rPr>
          <w:rFonts w:ascii="Times New Roman" w:eastAsia="Times New Roman" w:hAnsi="Times New Roman"/>
          <w:sz w:val="24"/>
          <w:szCs w:val="24"/>
          <w:lang w:eastAsia="ru-RU"/>
        </w:rPr>
        <w:t xml:space="preserve"> 90 000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  <w:r w:rsidR="001F7D3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508C0C3" w14:textId="58EDFA22" w:rsidR="0035771F" w:rsidRPr="00727AE5" w:rsidRDefault="0035771F" w:rsidP="001F7D31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140B6">
        <w:rPr>
          <w:rFonts w:ascii="Times New Roman" w:eastAsia="Times New Roman" w:hAnsi="Times New Roman"/>
          <w:sz w:val="24"/>
          <w:szCs w:val="24"/>
          <w:lang w:eastAsia="ru-RU"/>
        </w:rPr>
        <w:t>4 500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рублей 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  <w:r w:rsidR="001F7D3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7BD7C6C3" w14:textId="77777777" w:rsidR="001B489D" w:rsidRPr="001B489D" w:rsidRDefault="001B489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12373" w14:textId="77777777"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14:paraId="00E9A8F4" w14:textId="77777777"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0358A2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0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14:paraId="5E6BF6F9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EEE95AB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1F0B629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89123F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14:paraId="178DBC14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74FFCB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заявку, подписанную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подписью, на участие в электронном аукционе Организатору торгов. </w:t>
      </w:r>
    </w:p>
    <w:p w14:paraId="2A85CEE3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 необходимые для предоставления для участия в торгах в электронной форме:</w:t>
      </w:r>
    </w:p>
    <w:p w14:paraId="6A5EA085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1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прилага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B410826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торгов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14:paraId="18E280FC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14:paraId="447AFB98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3D12CAF7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14:paraId="150129EB" w14:textId="3A351959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копия свидетельства о постановке на учет физического лица в налоговом органе по месту жительства претендента (свидетельство ИНН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bookmarkStart w:id="1" w:name="_Hlk115812608"/>
      <w:bookmarkStart w:id="2" w:name="_Hlk115812662"/>
      <w:r w:rsidR="00F93537">
        <w:rPr>
          <w:rFonts w:ascii="Times New Roman" w:eastAsia="Times New Roman" w:hAnsi="Times New Roman"/>
          <w:sz w:val="24"/>
          <w:szCs w:val="24"/>
          <w:lang w:eastAsia="ru-RU"/>
        </w:rPr>
        <w:t>Согласие</w:t>
      </w:r>
      <w:proofErr w:type="gramEnd"/>
      <w:r w:rsidR="00F9353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обработку персональных </w:t>
      </w:r>
      <w:bookmarkEnd w:id="1"/>
      <w:r w:rsidR="00F93537">
        <w:rPr>
          <w:rFonts w:ascii="Times New Roman" w:eastAsia="Times New Roman" w:hAnsi="Times New Roman"/>
          <w:sz w:val="24"/>
          <w:szCs w:val="24"/>
          <w:lang w:eastAsia="ru-RU"/>
        </w:rPr>
        <w:t>данных</w:t>
      </w:r>
    </w:p>
    <w:bookmarkEnd w:id="2"/>
    <w:p w14:paraId="17A1672F" w14:textId="70F044C0" w:rsidR="00F93537" w:rsidRPr="005F481D" w:rsidRDefault="001B2CF1" w:rsidP="00F935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  <w:r w:rsidR="00F93537" w:rsidRPr="00F93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3537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</w:t>
      </w:r>
    </w:p>
    <w:p w14:paraId="68B1DB15" w14:textId="260034A4" w:rsidR="007D0EAF" w:rsidRPr="005F481D" w:rsidRDefault="007D0EAF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2EB61C" w14:textId="4BF6E91C" w:rsidR="001B2CF1" w:rsidRPr="005F481D" w:rsidRDefault="001B2CF1" w:rsidP="00F935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5.3. Индивидуальные предприниматели: копии всех листов документа, удостоверяющего личность; копия свидетельства о внесении физического лица в Единый государственный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  <w:r w:rsidR="00F93537" w:rsidRPr="00F93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3537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</w:t>
      </w:r>
    </w:p>
    <w:p w14:paraId="3D0CFEDA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99D141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14:paraId="45FD7F35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Указанные документы в части их оформления и содержания должны соответствовать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2905F0DE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14:paraId="63F63B9B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85983AB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14:paraId="1D1D3993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14:paraId="05367906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отказа).</w:t>
      </w:r>
    </w:p>
    <w:p w14:paraId="15CD8CA3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98F833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14:paraId="4C766BBB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F4C19C" w14:textId="77777777" w:rsidR="00AA61E5" w:rsidRPr="00AA61E5" w:rsidRDefault="001B2CF1" w:rsidP="00AA6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путем перечисления денежных средств на расчетный счет Организатора торгов </w:t>
      </w:r>
      <w:r w:rsidR="00AA61E5" w:rsidRPr="00AA61E5">
        <w:rPr>
          <w:rFonts w:ascii="Times New Roman" w:eastAsia="Times New Roman" w:hAnsi="Times New Roman"/>
          <w:sz w:val="24"/>
          <w:szCs w:val="24"/>
          <w:lang w:eastAsia="ru-RU"/>
        </w:rPr>
        <w:t>Сагалакова А.С.</w:t>
      </w:r>
    </w:p>
    <w:p w14:paraId="57B46C44" w14:textId="77777777" w:rsidR="00AA61E5" w:rsidRPr="00AA61E5" w:rsidRDefault="00AA61E5" w:rsidP="00AA6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1E5">
        <w:rPr>
          <w:rFonts w:ascii="Times New Roman" w:eastAsia="Times New Roman" w:hAnsi="Times New Roman"/>
          <w:sz w:val="24"/>
          <w:szCs w:val="24"/>
          <w:lang w:eastAsia="ru-RU"/>
        </w:rPr>
        <w:t>Банк получателя АО «Тинькофф Банк»</w:t>
      </w:r>
    </w:p>
    <w:p w14:paraId="3FAA4A70" w14:textId="77777777" w:rsidR="00AA61E5" w:rsidRPr="00AA61E5" w:rsidRDefault="00AA61E5" w:rsidP="00AA6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1E5">
        <w:rPr>
          <w:rFonts w:ascii="Times New Roman" w:eastAsia="Times New Roman" w:hAnsi="Times New Roman"/>
          <w:sz w:val="24"/>
          <w:szCs w:val="24"/>
          <w:lang w:eastAsia="ru-RU"/>
        </w:rPr>
        <w:t>Инн банка 7710140679</w:t>
      </w:r>
    </w:p>
    <w:p w14:paraId="02F68D72" w14:textId="77777777" w:rsidR="00AA61E5" w:rsidRPr="00AA61E5" w:rsidRDefault="00AA61E5" w:rsidP="00AA6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A61E5">
        <w:rPr>
          <w:rFonts w:ascii="Times New Roman" w:eastAsia="Times New Roman" w:hAnsi="Times New Roman"/>
          <w:sz w:val="24"/>
          <w:szCs w:val="24"/>
          <w:lang w:eastAsia="ru-RU"/>
        </w:rPr>
        <w:t>Кпп</w:t>
      </w:r>
      <w:proofErr w:type="spellEnd"/>
      <w:r w:rsidRPr="00AA61E5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  773401001</w:t>
      </w:r>
    </w:p>
    <w:p w14:paraId="479D1153" w14:textId="77777777" w:rsidR="00AA61E5" w:rsidRPr="00AA61E5" w:rsidRDefault="00AA61E5" w:rsidP="00AA6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A61E5">
        <w:rPr>
          <w:rFonts w:ascii="Times New Roman" w:eastAsia="Times New Roman" w:hAnsi="Times New Roman"/>
          <w:sz w:val="24"/>
          <w:szCs w:val="24"/>
          <w:lang w:eastAsia="ru-RU"/>
        </w:rPr>
        <w:t>Бик</w:t>
      </w:r>
      <w:proofErr w:type="spellEnd"/>
      <w:r w:rsidRPr="00AA61E5">
        <w:rPr>
          <w:rFonts w:ascii="Times New Roman" w:eastAsia="Times New Roman" w:hAnsi="Times New Roman"/>
          <w:sz w:val="24"/>
          <w:szCs w:val="24"/>
          <w:lang w:eastAsia="ru-RU"/>
        </w:rPr>
        <w:t xml:space="preserve">   044525974</w:t>
      </w:r>
    </w:p>
    <w:p w14:paraId="6FAE7EDC" w14:textId="77777777" w:rsidR="00AA61E5" w:rsidRPr="00AA61E5" w:rsidRDefault="00AA61E5" w:rsidP="00AA6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1E5">
        <w:rPr>
          <w:rFonts w:ascii="Times New Roman" w:eastAsia="Times New Roman" w:hAnsi="Times New Roman"/>
          <w:sz w:val="24"/>
          <w:szCs w:val="24"/>
          <w:lang w:eastAsia="ru-RU"/>
        </w:rPr>
        <w:t>Кор. счет   30101810145250000974</w:t>
      </w:r>
    </w:p>
    <w:p w14:paraId="1445A95F" w14:textId="77777777" w:rsidR="00AA61E5" w:rsidRPr="00AA61E5" w:rsidRDefault="00AA61E5" w:rsidP="00AA6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1E5">
        <w:rPr>
          <w:rFonts w:ascii="Times New Roman" w:eastAsia="Times New Roman" w:hAnsi="Times New Roman"/>
          <w:sz w:val="24"/>
          <w:szCs w:val="24"/>
          <w:lang w:eastAsia="ru-RU"/>
        </w:rPr>
        <w:t>Счет получателя 40817810700013819741</w:t>
      </w:r>
    </w:p>
    <w:p w14:paraId="4F7F6745" w14:textId="77777777" w:rsidR="00AA61E5" w:rsidRPr="00AA61E5" w:rsidRDefault="00AA61E5" w:rsidP="00AA6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61E5">
        <w:rPr>
          <w:rFonts w:ascii="Times New Roman" w:eastAsia="Times New Roman" w:hAnsi="Times New Roman"/>
          <w:sz w:val="24"/>
          <w:szCs w:val="24"/>
          <w:lang w:eastAsia="ru-RU"/>
        </w:rPr>
        <w:t>Получатель Сагалаков Александр Сергеевич.</w:t>
      </w:r>
    </w:p>
    <w:p w14:paraId="7CD3580F" w14:textId="65A9A006" w:rsidR="008F6909" w:rsidRPr="00AA61E5" w:rsidRDefault="008F6909" w:rsidP="00AA6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E6327B" w14:textId="77777777"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14:paraId="642B7C69" w14:textId="77777777"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14:paraId="7350BF47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Претендентом на счет Организатора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717419" w14:textId="77777777" w:rsidR="00AA61E5" w:rsidRPr="00AA61E5" w:rsidRDefault="001B2CF1" w:rsidP="00AA61E5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платежном документе в графе «назначение платежа» </w:t>
      </w:r>
      <w:r w:rsidR="00AA61E5" w:rsidRPr="00AA6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должны </w:t>
      </w:r>
      <w:proofErr w:type="gramStart"/>
      <w:r w:rsidR="00AA61E5" w:rsidRPr="00AA6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содержаться ,</w:t>
      </w:r>
      <w:proofErr w:type="gramEnd"/>
      <w:r w:rsidR="00AA61E5" w:rsidRPr="00AA6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номере лота и предмет торгов : Задаток,  по лоту №_____,  автомобиль…..).</w:t>
      </w:r>
    </w:p>
    <w:p w14:paraId="7BC6FFA6" w14:textId="237FA9BE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4A830F" w14:textId="015A552B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lastRenderedPageBreak/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Задатка </w:t>
      </w:r>
      <w:r w:rsidR="00B26B5A">
        <w:rPr>
          <w:rFonts w:ascii="Times New Roman" w:eastAsia="Times New Roman" w:hAnsi="Times New Roman"/>
          <w:bCs/>
          <w:sz w:val="24"/>
          <w:szCs w:val="24"/>
          <w:lang w:eastAsia="ru-RU"/>
        </w:rPr>
        <w:t>за вычетом комиссии 1</w:t>
      </w:r>
      <w:proofErr w:type="gramStart"/>
      <w:r w:rsidR="00B26B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том порядке, в каком он был внесен Претендентом, в случаях и в сроки:</w:t>
      </w:r>
    </w:p>
    <w:p w14:paraId="7192A4BF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возвращает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14:paraId="21C72C79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14:paraId="7101E5D0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14:paraId="70DA3DD1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Задаток возвращается не позднее 5 (пяти) банковских дней с даты подведения итогов аукциона.</w:t>
      </w:r>
    </w:p>
    <w:p w14:paraId="7F82726F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14:paraId="4A6D01BD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допущена единственная заявка на участие в аукционе и Единственный участник не воспользовался правом заключения договора по итогам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</w:t>
      </w:r>
      <w:proofErr w:type="gramEnd"/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14:paraId="52E87B69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цены продажи по договору.</w:t>
      </w:r>
    </w:p>
    <w:p w14:paraId="3BD35D7C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14:paraId="36B63EEE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14:paraId="089904FC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160E6D3" w14:textId="09AC7558" w:rsidR="00000BD1" w:rsidRDefault="004838E0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в сети Интернет по адресу </w:t>
      </w:r>
      <w:hyperlink r:id="rId12" w:history="1">
        <w:r w:rsidR="001B2CF1"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6DE6F19" w14:textId="77777777" w:rsidR="00FF3A87" w:rsidRPr="00FF3A87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FF3A8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Ознакомление с имуществом после согласования с </w:t>
      </w:r>
      <w:r w:rsidR="007E174F" w:rsidRPr="00FF3A8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Продавцом</w:t>
      </w:r>
      <w:r w:rsidRPr="00FF3A8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8F03E4" w:rsidRPr="00FF3A8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лот№1</w:t>
      </w:r>
    </w:p>
    <w:p w14:paraId="2D841E18" w14:textId="34100D63"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телефон: </w:t>
      </w:r>
      <w:r w:rsidR="0036079C" w:rsidRPr="005F481D">
        <w:rPr>
          <w:rFonts w:ascii="Times New Roman" w:hAnsi="Times New Roman"/>
          <w:sz w:val="24"/>
          <w:szCs w:val="24"/>
        </w:rPr>
        <w:t>8</w:t>
      </w:r>
      <w:r w:rsidR="00AA61E5">
        <w:rPr>
          <w:rFonts w:ascii="Times New Roman" w:hAnsi="Times New Roman"/>
          <w:sz w:val="24"/>
          <w:szCs w:val="24"/>
        </w:rPr>
        <w:t> 9</w:t>
      </w:r>
      <w:r w:rsidR="008F03E4">
        <w:rPr>
          <w:rFonts w:ascii="Times New Roman" w:hAnsi="Times New Roman"/>
          <w:sz w:val="24"/>
          <w:szCs w:val="24"/>
        </w:rPr>
        <w:t>20</w:t>
      </w:r>
      <w:r w:rsidR="00AA61E5">
        <w:rPr>
          <w:rFonts w:ascii="Times New Roman" w:hAnsi="Times New Roman"/>
          <w:sz w:val="24"/>
          <w:szCs w:val="24"/>
        </w:rPr>
        <w:t>-</w:t>
      </w:r>
      <w:r w:rsidR="008F03E4">
        <w:rPr>
          <w:rFonts w:ascii="Times New Roman" w:hAnsi="Times New Roman"/>
          <w:sz w:val="24"/>
          <w:szCs w:val="24"/>
        </w:rPr>
        <w:t>903</w:t>
      </w:r>
      <w:r w:rsidR="00AA61E5">
        <w:rPr>
          <w:rFonts w:ascii="Times New Roman" w:hAnsi="Times New Roman"/>
          <w:sz w:val="24"/>
          <w:szCs w:val="24"/>
        </w:rPr>
        <w:t>-</w:t>
      </w:r>
      <w:r w:rsidR="008F03E4">
        <w:rPr>
          <w:rFonts w:ascii="Times New Roman" w:hAnsi="Times New Roman"/>
          <w:sz w:val="24"/>
          <w:szCs w:val="24"/>
        </w:rPr>
        <w:t>6093</w:t>
      </w:r>
      <w:r w:rsidR="00C9432E">
        <w:rPr>
          <w:rFonts w:ascii="Times New Roman" w:hAnsi="Times New Roman"/>
          <w:sz w:val="24"/>
          <w:szCs w:val="24"/>
        </w:rPr>
        <w:t>,</w:t>
      </w:r>
      <w:r w:rsidR="00F340C0">
        <w:rPr>
          <w:rFonts w:ascii="Times New Roman" w:hAnsi="Times New Roman"/>
          <w:sz w:val="24"/>
          <w:szCs w:val="24"/>
        </w:rPr>
        <w:t xml:space="preserve"> </w:t>
      </w:r>
      <w:r w:rsidR="00C9432E">
        <w:rPr>
          <w:rFonts w:ascii="Times New Roman" w:hAnsi="Times New Roman"/>
          <w:sz w:val="24"/>
          <w:szCs w:val="24"/>
        </w:rPr>
        <w:t>к</w:t>
      </w:r>
      <w:r w:rsidR="00F340C0">
        <w:rPr>
          <w:rFonts w:ascii="Times New Roman" w:hAnsi="Times New Roman"/>
          <w:sz w:val="24"/>
          <w:szCs w:val="24"/>
        </w:rPr>
        <w:t xml:space="preserve">онтактное лицо: </w:t>
      </w:r>
      <w:r w:rsidR="008F03E4">
        <w:rPr>
          <w:rFonts w:ascii="Times New Roman" w:hAnsi="Times New Roman"/>
          <w:sz w:val="24"/>
          <w:szCs w:val="24"/>
        </w:rPr>
        <w:t>Сергей Владимирович</w:t>
      </w:r>
      <w:r w:rsidR="00AA61E5">
        <w:rPr>
          <w:rFonts w:ascii="Times New Roman" w:hAnsi="Times New Roman"/>
          <w:sz w:val="24"/>
          <w:szCs w:val="24"/>
        </w:rPr>
        <w:t xml:space="preserve"> </w:t>
      </w:r>
      <w:r w:rsidR="008F03E4">
        <w:rPr>
          <w:rFonts w:ascii="Times New Roman" w:hAnsi="Times New Roman"/>
          <w:sz w:val="24"/>
          <w:szCs w:val="24"/>
        </w:rPr>
        <w:t xml:space="preserve">с 9 до 18 </w:t>
      </w:r>
      <w:proofErr w:type="spellStart"/>
      <w:r w:rsidR="008F03E4">
        <w:rPr>
          <w:rFonts w:ascii="Times New Roman" w:hAnsi="Times New Roman"/>
          <w:sz w:val="24"/>
          <w:szCs w:val="24"/>
        </w:rPr>
        <w:t>мск</w:t>
      </w:r>
      <w:proofErr w:type="spellEnd"/>
      <w:r w:rsidR="008F03E4">
        <w:rPr>
          <w:rFonts w:ascii="Times New Roman" w:hAnsi="Times New Roman"/>
          <w:sz w:val="24"/>
          <w:szCs w:val="24"/>
        </w:rPr>
        <w:t xml:space="preserve">. </w:t>
      </w:r>
    </w:p>
    <w:p w14:paraId="34A1AB6F" w14:textId="77777777" w:rsidR="00FF3A87" w:rsidRDefault="00FF3A87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3D3470A" w14:textId="7E58EDA4" w:rsidR="008F03E4" w:rsidRDefault="00E57F8C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для справок</w:t>
      </w:r>
      <w:r w:rsidRP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вопросам технического состояния</w:t>
      </w:r>
      <w:r w:rsidR="008F03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лотам 2-5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 w:rsidR="008F03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408358DC" w14:textId="276EEFE2" w:rsidR="00E57F8C" w:rsidRDefault="008F03E4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F3A87" w:rsidRPr="005F481D">
        <w:rPr>
          <w:rFonts w:ascii="Times New Roman" w:hAnsi="Times New Roman"/>
          <w:sz w:val="24"/>
          <w:szCs w:val="24"/>
        </w:rPr>
        <w:t>8</w:t>
      </w:r>
      <w:r w:rsidR="00FF3A87">
        <w:rPr>
          <w:rFonts w:ascii="Times New Roman" w:hAnsi="Times New Roman"/>
          <w:sz w:val="24"/>
          <w:szCs w:val="24"/>
        </w:rPr>
        <w:t>983-376-8355 Дмитрий</w:t>
      </w:r>
      <w:r>
        <w:rPr>
          <w:rFonts w:ascii="Times New Roman" w:hAnsi="Times New Roman"/>
          <w:sz w:val="24"/>
          <w:szCs w:val="24"/>
        </w:rPr>
        <w:t xml:space="preserve"> Владимирович</w:t>
      </w:r>
      <w:r w:rsidR="00FF3A87">
        <w:rPr>
          <w:rFonts w:ascii="Times New Roman" w:hAnsi="Times New Roman"/>
          <w:sz w:val="24"/>
          <w:szCs w:val="24"/>
        </w:rPr>
        <w:t xml:space="preserve"> </w:t>
      </w:r>
    </w:p>
    <w:p w14:paraId="09F4B71B" w14:textId="1EC98A8E" w:rsidR="001B2CF1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для справок</w:t>
      </w:r>
      <w:r w:rsidR="00E57F8C" w:rsidRP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вопросам оформления документов</w:t>
      </w: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 w:rsidR="00AA61E5">
        <w:rPr>
          <w:rFonts w:ascii="Times New Roman" w:hAnsi="Times New Roman"/>
          <w:sz w:val="24"/>
          <w:szCs w:val="24"/>
        </w:rPr>
        <w:t>89833768355</w:t>
      </w:r>
    </w:p>
    <w:p w14:paraId="0C214FB8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14:paraId="74FBEF34" w14:textId="77777777" w:rsidR="004838E0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не реализовавший свое право на осмотр имущества, не вправе предъявлять претензии Продавцу относительно состояния имущества.</w:t>
      </w:r>
    </w:p>
    <w:p w14:paraId="001481ED" w14:textId="77777777"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2DC90118" w14:textId="77777777"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14:paraId="133BBEB4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настоящи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14:paraId="760FBD5A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54E02E37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подтверждено на момент определения Участников;</w:t>
      </w:r>
    </w:p>
    <w:p w14:paraId="3759CC06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14:paraId="0AF4C611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действий; </w:t>
      </w:r>
    </w:p>
    <w:p w14:paraId="6B5F4361" w14:textId="77777777"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40A8CBD6" w14:textId="77777777"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1B2CF1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Порядок проведения и подведения итогов аукциона</w:t>
      </w:r>
    </w:p>
    <w:p w14:paraId="26A0A44A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14:paraId="7BCB72A9" w14:textId="77777777"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14:paraId="46FABE0C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14:paraId="1C59A78E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14:paraId="367DBA38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14:paraId="105DC2B3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14:paraId="78030406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14:paraId="26BE4075" w14:textId="77777777"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14:paraId="6BBBA018" w14:textId="77777777"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итогах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14:paraId="17F99F86" w14:textId="77777777"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14:paraId="5E69933F" w14:textId="77777777"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с даты заключения договора купли-продажи. </w:t>
      </w:r>
    </w:p>
    <w:p w14:paraId="1342C13D" w14:textId="77777777"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после оплаты цены продажи Объекта.</w:t>
      </w:r>
    </w:p>
    <w:p w14:paraId="02FC037A" w14:textId="77777777"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может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1E0948" w14:textId="77777777"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14:paraId="3056DE36" w14:textId="77777777"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14:paraId="0F9779F0" w14:textId="77777777"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14:paraId="412DA821" w14:textId="04E78068"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proofErr w:type="gramStart"/>
      <w:r w:rsidR="002A1F1F">
        <w:rPr>
          <w:b w:val="0"/>
          <w:sz w:val="24"/>
          <w:szCs w:val="24"/>
        </w:rPr>
        <w:t xml:space="preserve">от </w:t>
      </w:r>
      <w:r w:rsidR="00BD7410">
        <w:rPr>
          <w:b w:val="0"/>
          <w:sz w:val="24"/>
          <w:szCs w:val="24"/>
        </w:rPr>
        <w:t>;</w:t>
      </w:r>
      <w:proofErr w:type="gramEnd"/>
    </w:p>
    <w:p w14:paraId="0F97DFD2" w14:textId="77777777" w:rsid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Форма договора купли-продажи </w:t>
      </w:r>
      <w:r w:rsidR="003269A0">
        <w:rPr>
          <w:b w:val="0"/>
          <w:sz w:val="24"/>
          <w:szCs w:val="24"/>
        </w:rPr>
        <w:t>транспортного средства.</w:t>
      </w:r>
    </w:p>
    <w:p w14:paraId="507228FF" w14:textId="77777777" w:rsidR="00881CC7" w:rsidRPr="00F7442A" w:rsidRDefault="00881CC7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имущества.</w:t>
      </w:r>
    </w:p>
    <w:sectPr w:rsidR="00881CC7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1E72" w14:textId="77777777" w:rsidR="00B75423" w:rsidRDefault="00B75423" w:rsidP="00AD6AA2">
      <w:pPr>
        <w:spacing w:after="0" w:line="240" w:lineRule="auto"/>
      </w:pPr>
      <w:r>
        <w:separator/>
      </w:r>
    </w:p>
  </w:endnote>
  <w:endnote w:type="continuationSeparator" w:id="0">
    <w:p w14:paraId="031A3070" w14:textId="77777777" w:rsidR="00B75423" w:rsidRDefault="00B75423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0971" w14:textId="77777777" w:rsidR="00B75423" w:rsidRDefault="00B75423" w:rsidP="00AD6AA2">
      <w:pPr>
        <w:spacing w:after="0" w:line="240" w:lineRule="auto"/>
      </w:pPr>
      <w:r>
        <w:separator/>
      </w:r>
    </w:p>
  </w:footnote>
  <w:footnote w:type="continuationSeparator" w:id="0">
    <w:p w14:paraId="6BE9882E" w14:textId="77777777" w:rsidR="00B75423" w:rsidRDefault="00B75423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780"/>
    <w:rsid w:val="00000BD1"/>
    <w:rsid w:val="00000F03"/>
    <w:rsid w:val="000023A5"/>
    <w:rsid w:val="000025E6"/>
    <w:rsid w:val="0000572E"/>
    <w:rsid w:val="00006FDE"/>
    <w:rsid w:val="000126C0"/>
    <w:rsid w:val="0001389B"/>
    <w:rsid w:val="00013999"/>
    <w:rsid w:val="0002340D"/>
    <w:rsid w:val="00023531"/>
    <w:rsid w:val="00024714"/>
    <w:rsid w:val="00024DD6"/>
    <w:rsid w:val="000250B4"/>
    <w:rsid w:val="000260EE"/>
    <w:rsid w:val="00026D4E"/>
    <w:rsid w:val="00026D5A"/>
    <w:rsid w:val="00026D85"/>
    <w:rsid w:val="000279D4"/>
    <w:rsid w:val="000316B2"/>
    <w:rsid w:val="00031715"/>
    <w:rsid w:val="000340F4"/>
    <w:rsid w:val="00034D1B"/>
    <w:rsid w:val="00044357"/>
    <w:rsid w:val="0005101B"/>
    <w:rsid w:val="00052569"/>
    <w:rsid w:val="00052960"/>
    <w:rsid w:val="00057093"/>
    <w:rsid w:val="00060002"/>
    <w:rsid w:val="00064A5B"/>
    <w:rsid w:val="00065DC1"/>
    <w:rsid w:val="00070203"/>
    <w:rsid w:val="0007672E"/>
    <w:rsid w:val="00076F48"/>
    <w:rsid w:val="000821F0"/>
    <w:rsid w:val="000848EE"/>
    <w:rsid w:val="00086F8A"/>
    <w:rsid w:val="00087A50"/>
    <w:rsid w:val="0009137A"/>
    <w:rsid w:val="000A350E"/>
    <w:rsid w:val="000B3C4D"/>
    <w:rsid w:val="000B7C55"/>
    <w:rsid w:val="000C4225"/>
    <w:rsid w:val="000C5950"/>
    <w:rsid w:val="000C6F9B"/>
    <w:rsid w:val="000D2935"/>
    <w:rsid w:val="000D75C8"/>
    <w:rsid w:val="000E04D8"/>
    <w:rsid w:val="000E1570"/>
    <w:rsid w:val="000E2D42"/>
    <w:rsid w:val="000E5258"/>
    <w:rsid w:val="001040D3"/>
    <w:rsid w:val="00105A38"/>
    <w:rsid w:val="00106506"/>
    <w:rsid w:val="00106B81"/>
    <w:rsid w:val="00106F61"/>
    <w:rsid w:val="00111956"/>
    <w:rsid w:val="001144DA"/>
    <w:rsid w:val="00116A72"/>
    <w:rsid w:val="001205F4"/>
    <w:rsid w:val="0012291F"/>
    <w:rsid w:val="00135752"/>
    <w:rsid w:val="00147CAD"/>
    <w:rsid w:val="001576AF"/>
    <w:rsid w:val="00165812"/>
    <w:rsid w:val="00166D7D"/>
    <w:rsid w:val="00167C4A"/>
    <w:rsid w:val="001708A9"/>
    <w:rsid w:val="00170F8B"/>
    <w:rsid w:val="00172F83"/>
    <w:rsid w:val="00173B35"/>
    <w:rsid w:val="001741C8"/>
    <w:rsid w:val="00177444"/>
    <w:rsid w:val="00182662"/>
    <w:rsid w:val="00183A36"/>
    <w:rsid w:val="00183B38"/>
    <w:rsid w:val="00192F9E"/>
    <w:rsid w:val="00195AA5"/>
    <w:rsid w:val="001A0EDF"/>
    <w:rsid w:val="001A2FB4"/>
    <w:rsid w:val="001B1FB6"/>
    <w:rsid w:val="001B2CF1"/>
    <w:rsid w:val="001B3C98"/>
    <w:rsid w:val="001B4393"/>
    <w:rsid w:val="001B489D"/>
    <w:rsid w:val="001B7D2A"/>
    <w:rsid w:val="001C0600"/>
    <w:rsid w:val="001C4C96"/>
    <w:rsid w:val="001C58BD"/>
    <w:rsid w:val="001C5D38"/>
    <w:rsid w:val="001C635C"/>
    <w:rsid w:val="001D0B2A"/>
    <w:rsid w:val="001D2985"/>
    <w:rsid w:val="001D29E5"/>
    <w:rsid w:val="001D393E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1F7D31"/>
    <w:rsid w:val="00202229"/>
    <w:rsid w:val="00203794"/>
    <w:rsid w:val="002042D8"/>
    <w:rsid w:val="00206A21"/>
    <w:rsid w:val="00214A1A"/>
    <w:rsid w:val="00223C97"/>
    <w:rsid w:val="002305C1"/>
    <w:rsid w:val="002344B4"/>
    <w:rsid w:val="00245A61"/>
    <w:rsid w:val="00246800"/>
    <w:rsid w:val="00250390"/>
    <w:rsid w:val="0025039A"/>
    <w:rsid w:val="002545C4"/>
    <w:rsid w:val="00257DDF"/>
    <w:rsid w:val="00265FB8"/>
    <w:rsid w:val="00271974"/>
    <w:rsid w:val="00271ED6"/>
    <w:rsid w:val="00273EBC"/>
    <w:rsid w:val="00275DD4"/>
    <w:rsid w:val="00285747"/>
    <w:rsid w:val="00286A1E"/>
    <w:rsid w:val="0028771C"/>
    <w:rsid w:val="00290B3D"/>
    <w:rsid w:val="0029290B"/>
    <w:rsid w:val="002965E9"/>
    <w:rsid w:val="002A1F1F"/>
    <w:rsid w:val="002A3CF0"/>
    <w:rsid w:val="002B16BD"/>
    <w:rsid w:val="002B6F8A"/>
    <w:rsid w:val="002D2C00"/>
    <w:rsid w:val="002E4086"/>
    <w:rsid w:val="002F07D3"/>
    <w:rsid w:val="0030077A"/>
    <w:rsid w:val="00304351"/>
    <w:rsid w:val="00307A1D"/>
    <w:rsid w:val="003163DB"/>
    <w:rsid w:val="003216A7"/>
    <w:rsid w:val="003241E5"/>
    <w:rsid w:val="003269A0"/>
    <w:rsid w:val="003279CE"/>
    <w:rsid w:val="00336A52"/>
    <w:rsid w:val="00345763"/>
    <w:rsid w:val="0034751F"/>
    <w:rsid w:val="00353AE0"/>
    <w:rsid w:val="00354618"/>
    <w:rsid w:val="0035771F"/>
    <w:rsid w:val="00357742"/>
    <w:rsid w:val="0036079C"/>
    <w:rsid w:val="0036414B"/>
    <w:rsid w:val="00370ED2"/>
    <w:rsid w:val="0038051F"/>
    <w:rsid w:val="00385791"/>
    <w:rsid w:val="003974CE"/>
    <w:rsid w:val="003A1E1B"/>
    <w:rsid w:val="003A4A14"/>
    <w:rsid w:val="003A4C34"/>
    <w:rsid w:val="003C13ED"/>
    <w:rsid w:val="003C455D"/>
    <w:rsid w:val="003C4707"/>
    <w:rsid w:val="003C6B50"/>
    <w:rsid w:val="003D3A0E"/>
    <w:rsid w:val="003D4E80"/>
    <w:rsid w:val="003D5929"/>
    <w:rsid w:val="003E0B90"/>
    <w:rsid w:val="003E0CE0"/>
    <w:rsid w:val="003E2E05"/>
    <w:rsid w:val="003E35A1"/>
    <w:rsid w:val="003E788D"/>
    <w:rsid w:val="003E7A42"/>
    <w:rsid w:val="003F00C5"/>
    <w:rsid w:val="003F1939"/>
    <w:rsid w:val="00406B34"/>
    <w:rsid w:val="0041148D"/>
    <w:rsid w:val="004136ED"/>
    <w:rsid w:val="00425485"/>
    <w:rsid w:val="0042579D"/>
    <w:rsid w:val="00427B92"/>
    <w:rsid w:val="00431A98"/>
    <w:rsid w:val="0043230C"/>
    <w:rsid w:val="00435568"/>
    <w:rsid w:val="00435778"/>
    <w:rsid w:val="00442D20"/>
    <w:rsid w:val="00442F66"/>
    <w:rsid w:val="004446B9"/>
    <w:rsid w:val="00446C5E"/>
    <w:rsid w:val="00454C2F"/>
    <w:rsid w:val="0046553A"/>
    <w:rsid w:val="00466E54"/>
    <w:rsid w:val="00467EDC"/>
    <w:rsid w:val="00470655"/>
    <w:rsid w:val="00476062"/>
    <w:rsid w:val="00476508"/>
    <w:rsid w:val="004838E0"/>
    <w:rsid w:val="00490D69"/>
    <w:rsid w:val="004919D7"/>
    <w:rsid w:val="00495AAA"/>
    <w:rsid w:val="00496E13"/>
    <w:rsid w:val="004A18ED"/>
    <w:rsid w:val="004A3942"/>
    <w:rsid w:val="004A3B3B"/>
    <w:rsid w:val="004A5ACE"/>
    <w:rsid w:val="004B1F9A"/>
    <w:rsid w:val="004C3A9F"/>
    <w:rsid w:val="004D37A7"/>
    <w:rsid w:val="004D45F9"/>
    <w:rsid w:val="004D573B"/>
    <w:rsid w:val="004E3A06"/>
    <w:rsid w:val="004F3DF9"/>
    <w:rsid w:val="004F79A8"/>
    <w:rsid w:val="00502946"/>
    <w:rsid w:val="00505E05"/>
    <w:rsid w:val="005075A1"/>
    <w:rsid w:val="005075EC"/>
    <w:rsid w:val="00510C5C"/>
    <w:rsid w:val="00513AE4"/>
    <w:rsid w:val="00513DC5"/>
    <w:rsid w:val="00513F40"/>
    <w:rsid w:val="0052119A"/>
    <w:rsid w:val="005220ED"/>
    <w:rsid w:val="00526311"/>
    <w:rsid w:val="0053123D"/>
    <w:rsid w:val="00537668"/>
    <w:rsid w:val="005405CA"/>
    <w:rsid w:val="00543466"/>
    <w:rsid w:val="005470CF"/>
    <w:rsid w:val="00552CDB"/>
    <w:rsid w:val="0056272B"/>
    <w:rsid w:val="00574BF6"/>
    <w:rsid w:val="00575EDB"/>
    <w:rsid w:val="00576A0A"/>
    <w:rsid w:val="00577D39"/>
    <w:rsid w:val="00585EED"/>
    <w:rsid w:val="00586548"/>
    <w:rsid w:val="00587876"/>
    <w:rsid w:val="00596680"/>
    <w:rsid w:val="005A036B"/>
    <w:rsid w:val="005A254A"/>
    <w:rsid w:val="005B2ADD"/>
    <w:rsid w:val="005B3FE7"/>
    <w:rsid w:val="005B4353"/>
    <w:rsid w:val="005B67DC"/>
    <w:rsid w:val="005B6C47"/>
    <w:rsid w:val="005C35FC"/>
    <w:rsid w:val="005D5F59"/>
    <w:rsid w:val="005D7E43"/>
    <w:rsid w:val="005E036A"/>
    <w:rsid w:val="005E4E86"/>
    <w:rsid w:val="005F481D"/>
    <w:rsid w:val="00601405"/>
    <w:rsid w:val="00602C9D"/>
    <w:rsid w:val="006032FB"/>
    <w:rsid w:val="00606928"/>
    <w:rsid w:val="00606C73"/>
    <w:rsid w:val="00611EFD"/>
    <w:rsid w:val="00612161"/>
    <w:rsid w:val="0061331E"/>
    <w:rsid w:val="00615A6E"/>
    <w:rsid w:val="00622ED5"/>
    <w:rsid w:val="00631233"/>
    <w:rsid w:val="00633EBC"/>
    <w:rsid w:val="00633F75"/>
    <w:rsid w:val="00634A0D"/>
    <w:rsid w:val="00635A9F"/>
    <w:rsid w:val="00640885"/>
    <w:rsid w:val="00646E67"/>
    <w:rsid w:val="006520EB"/>
    <w:rsid w:val="00656D50"/>
    <w:rsid w:val="006573A5"/>
    <w:rsid w:val="00657B39"/>
    <w:rsid w:val="0066003E"/>
    <w:rsid w:val="0066051E"/>
    <w:rsid w:val="006655B0"/>
    <w:rsid w:val="00671BF7"/>
    <w:rsid w:val="006720FC"/>
    <w:rsid w:val="0067228F"/>
    <w:rsid w:val="00673E2D"/>
    <w:rsid w:val="00674C86"/>
    <w:rsid w:val="00674F58"/>
    <w:rsid w:val="00675B5B"/>
    <w:rsid w:val="00676A6F"/>
    <w:rsid w:val="006771E7"/>
    <w:rsid w:val="006777D0"/>
    <w:rsid w:val="00680857"/>
    <w:rsid w:val="00682EA3"/>
    <w:rsid w:val="00684E70"/>
    <w:rsid w:val="00687213"/>
    <w:rsid w:val="00687DE7"/>
    <w:rsid w:val="00697777"/>
    <w:rsid w:val="00697BD4"/>
    <w:rsid w:val="006A069B"/>
    <w:rsid w:val="006A7013"/>
    <w:rsid w:val="006B2772"/>
    <w:rsid w:val="006B3F19"/>
    <w:rsid w:val="006B5292"/>
    <w:rsid w:val="006B57EC"/>
    <w:rsid w:val="006C1B84"/>
    <w:rsid w:val="006C48CA"/>
    <w:rsid w:val="006C4DD8"/>
    <w:rsid w:val="006C7079"/>
    <w:rsid w:val="006D2FA9"/>
    <w:rsid w:val="006D5C50"/>
    <w:rsid w:val="006E7BEE"/>
    <w:rsid w:val="006F4019"/>
    <w:rsid w:val="007002E0"/>
    <w:rsid w:val="007038CC"/>
    <w:rsid w:val="00705A11"/>
    <w:rsid w:val="007078E2"/>
    <w:rsid w:val="007133D4"/>
    <w:rsid w:val="00715B0A"/>
    <w:rsid w:val="00716A80"/>
    <w:rsid w:val="007215A1"/>
    <w:rsid w:val="00726623"/>
    <w:rsid w:val="007279AF"/>
    <w:rsid w:val="0073235A"/>
    <w:rsid w:val="00732F68"/>
    <w:rsid w:val="00732FFA"/>
    <w:rsid w:val="00735E9B"/>
    <w:rsid w:val="007437F4"/>
    <w:rsid w:val="00744698"/>
    <w:rsid w:val="007448A3"/>
    <w:rsid w:val="0075091B"/>
    <w:rsid w:val="0075474A"/>
    <w:rsid w:val="00756102"/>
    <w:rsid w:val="00760BD1"/>
    <w:rsid w:val="007719D3"/>
    <w:rsid w:val="00791A22"/>
    <w:rsid w:val="00794666"/>
    <w:rsid w:val="007A4EE5"/>
    <w:rsid w:val="007A5888"/>
    <w:rsid w:val="007A6D68"/>
    <w:rsid w:val="007A7B0F"/>
    <w:rsid w:val="007B00CC"/>
    <w:rsid w:val="007B1829"/>
    <w:rsid w:val="007B32E4"/>
    <w:rsid w:val="007B4B6C"/>
    <w:rsid w:val="007B63ED"/>
    <w:rsid w:val="007B7C43"/>
    <w:rsid w:val="007C2200"/>
    <w:rsid w:val="007C35F2"/>
    <w:rsid w:val="007C6858"/>
    <w:rsid w:val="007D05DD"/>
    <w:rsid w:val="007D06AD"/>
    <w:rsid w:val="007D0EAF"/>
    <w:rsid w:val="007D6658"/>
    <w:rsid w:val="007D7067"/>
    <w:rsid w:val="007E04A2"/>
    <w:rsid w:val="007E0907"/>
    <w:rsid w:val="007E1535"/>
    <w:rsid w:val="007E174F"/>
    <w:rsid w:val="007E2BA0"/>
    <w:rsid w:val="007E45CF"/>
    <w:rsid w:val="007E55BB"/>
    <w:rsid w:val="007F1F21"/>
    <w:rsid w:val="007F3490"/>
    <w:rsid w:val="007F35EE"/>
    <w:rsid w:val="007F58A6"/>
    <w:rsid w:val="007F5B68"/>
    <w:rsid w:val="007F6DCF"/>
    <w:rsid w:val="0080229C"/>
    <w:rsid w:val="00807B17"/>
    <w:rsid w:val="0081171F"/>
    <w:rsid w:val="00814D1B"/>
    <w:rsid w:val="00825255"/>
    <w:rsid w:val="00827D98"/>
    <w:rsid w:val="00834E58"/>
    <w:rsid w:val="00834E76"/>
    <w:rsid w:val="00841B13"/>
    <w:rsid w:val="00842488"/>
    <w:rsid w:val="00847D3D"/>
    <w:rsid w:val="00851AA6"/>
    <w:rsid w:val="00866E27"/>
    <w:rsid w:val="00871B06"/>
    <w:rsid w:val="0087768A"/>
    <w:rsid w:val="008803F3"/>
    <w:rsid w:val="00880DB8"/>
    <w:rsid w:val="00881CC7"/>
    <w:rsid w:val="00883792"/>
    <w:rsid w:val="00885585"/>
    <w:rsid w:val="00885ABD"/>
    <w:rsid w:val="00890996"/>
    <w:rsid w:val="00892F1F"/>
    <w:rsid w:val="00893E30"/>
    <w:rsid w:val="00893E7B"/>
    <w:rsid w:val="00895779"/>
    <w:rsid w:val="008A0E5C"/>
    <w:rsid w:val="008A2C80"/>
    <w:rsid w:val="008A2F28"/>
    <w:rsid w:val="008B072B"/>
    <w:rsid w:val="008B2AA8"/>
    <w:rsid w:val="008B4455"/>
    <w:rsid w:val="008B51E8"/>
    <w:rsid w:val="008B7342"/>
    <w:rsid w:val="008B7BF3"/>
    <w:rsid w:val="008C3C76"/>
    <w:rsid w:val="008C47D5"/>
    <w:rsid w:val="008D25EF"/>
    <w:rsid w:val="008D2BED"/>
    <w:rsid w:val="008D60DF"/>
    <w:rsid w:val="008D66C3"/>
    <w:rsid w:val="008E7533"/>
    <w:rsid w:val="008F03E4"/>
    <w:rsid w:val="008F1531"/>
    <w:rsid w:val="008F42FE"/>
    <w:rsid w:val="008F6909"/>
    <w:rsid w:val="00905876"/>
    <w:rsid w:val="00906171"/>
    <w:rsid w:val="00907756"/>
    <w:rsid w:val="00913886"/>
    <w:rsid w:val="00913C60"/>
    <w:rsid w:val="00920268"/>
    <w:rsid w:val="00920A26"/>
    <w:rsid w:val="00924678"/>
    <w:rsid w:val="00933A6E"/>
    <w:rsid w:val="00933FDC"/>
    <w:rsid w:val="00934E5D"/>
    <w:rsid w:val="00944B25"/>
    <w:rsid w:val="009509F8"/>
    <w:rsid w:val="00951743"/>
    <w:rsid w:val="0095352A"/>
    <w:rsid w:val="00954F83"/>
    <w:rsid w:val="009577BD"/>
    <w:rsid w:val="00970D03"/>
    <w:rsid w:val="00973468"/>
    <w:rsid w:val="00975473"/>
    <w:rsid w:val="009879E1"/>
    <w:rsid w:val="00990502"/>
    <w:rsid w:val="00995B42"/>
    <w:rsid w:val="009A5EF4"/>
    <w:rsid w:val="009A7F75"/>
    <w:rsid w:val="009B1DBD"/>
    <w:rsid w:val="009B2F52"/>
    <w:rsid w:val="009B3B34"/>
    <w:rsid w:val="009B3D2E"/>
    <w:rsid w:val="009B5D77"/>
    <w:rsid w:val="009B618C"/>
    <w:rsid w:val="009B6EB1"/>
    <w:rsid w:val="009C02DC"/>
    <w:rsid w:val="009D4BAD"/>
    <w:rsid w:val="009D7737"/>
    <w:rsid w:val="009E094C"/>
    <w:rsid w:val="009E2F4A"/>
    <w:rsid w:val="009E56A9"/>
    <w:rsid w:val="009E7250"/>
    <w:rsid w:val="009F3EB8"/>
    <w:rsid w:val="00A0205C"/>
    <w:rsid w:val="00A1466F"/>
    <w:rsid w:val="00A1783A"/>
    <w:rsid w:val="00A23F2F"/>
    <w:rsid w:val="00A25F51"/>
    <w:rsid w:val="00A3351C"/>
    <w:rsid w:val="00A354BE"/>
    <w:rsid w:val="00A367C5"/>
    <w:rsid w:val="00A40B32"/>
    <w:rsid w:val="00A424AC"/>
    <w:rsid w:val="00A447B2"/>
    <w:rsid w:val="00A4615F"/>
    <w:rsid w:val="00A47AEC"/>
    <w:rsid w:val="00A524F8"/>
    <w:rsid w:val="00A66273"/>
    <w:rsid w:val="00A722E0"/>
    <w:rsid w:val="00A73AE9"/>
    <w:rsid w:val="00A776C7"/>
    <w:rsid w:val="00A77B23"/>
    <w:rsid w:val="00A80CBF"/>
    <w:rsid w:val="00A81269"/>
    <w:rsid w:val="00A83CBB"/>
    <w:rsid w:val="00A847F5"/>
    <w:rsid w:val="00A93A44"/>
    <w:rsid w:val="00AA290D"/>
    <w:rsid w:val="00AA2DAE"/>
    <w:rsid w:val="00AA61E5"/>
    <w:rsid w:val="00AB2AF4"/>
    <w:rsid w:val="00AB38B5"/>
    <w:rsid w:val="00AB3AA1"/>
    <w:rsid w:val="00AC4391"/>
    <w:rsid w:val="00AC44EA"/>
    <w:rsid w:val="00AC7362"/>
    <w:rsid w:val="00AD0EC2"/>
    <w:rsid w:val="00AD2537"/>
    <w:rsid w:val="00AD533C"/>
    <w:rsid w:val="00AD6AA2"/>
    <w:rsid w:val="00AE2865"/>
    <w:rsid w:val="00AE4B03"/>
    <w:rsid w:val="00AE528E"/>
    <w:rsid w:val="00AE6E5E"/>
    <w:rsid w:val="00AE7935"/>
    <w:rsid w:val="00AE7B4F"/>
    <w:rsid w:val="00AF3BDC"/>
    <w:rsid w:val="00AF61E3"/>
    <w:rsid w:val="00AF6700"/>
    <w:rsid w:val="00AF712F"/>
    <w:rsid w:val="00B02518"/>
    <w:rsid w:val="00B02A0B"/>
    <w:rsid w:val="00B11C89"/>
    <w:rsid w:val="00B154AB"/>
    <w:rsid w:val="00B246B2"/>
    <w:rsid w:val="00B247ED"/>
    <w:rsid w:val="00B26B5A"/>
    <w:rsid w:val="00B27348"/>
    <w:rsid w:val="00B31885"/>
    <w:rsid w:val="00B31BB5"/>
    <w:rsid w:val="00B322C6"/>
    <w:rsid w:val="00B347ED"/>
    <w:rsid w:val="00B350D0"/>
    <w:rsid w:val="00B420EE"/>
    <w:rsid w:val="00B42F02"/>
    <w:rsid w:val="00B46848"/>
    <w:rsid w:val="00B47E53"/>
    <w:rsid w:val="00B5112E"/>
    <w:rsid w:val="00B557E9"/>
    <w:rsid w:val="00B57BFD"/>
    <w:rsid w:val="00B601EA"/>
    <w:rsid w:val="00B636BD"/>
    <w:rsid w:val="00B65CDE"/>
    <w:rsid w:val="00B66D5E"/>
    <w:rsid w:val="00B70E71"/>
    <w:rsid w:val="00B72A64"/>
    <w:rsid w:val="00B75423"/>
    <w:rsid w:val="00B77447"/>
    <w:rsid w:val="00B90328"/>
    <w:rsid w:val="00B91D02"/>
    <w:rsid w:val="00B9465A"/>
    <w:rsid w:val="00B95FC7"/>
    <w:rsid w:val="00B96443"/>
    <w:rsid w:val="00BA7403"/>
    <w:rsid w:val="00BB16C9"/>
    <w:rsid w:val="00BC156F"/>
    <w:rsid w:val="00BC5DCB"/>
    <w:rsid w:val="00BD0602"/>
    <w:rsid w:val="00BD4187"/>
    <w:rsid w:val="00BD62B7"/>
    <w:rsid w:val="00BD6A15"/>
    <w:rsid w:val="00BD6ADC"/>
    <w:rsid w:val="00BD7410"/>
    <w:rsid w:val="00BE0C09"/>
    <w:rsid w:val="00BE2995"/>
    <w:rsid w:val="00BE4FCC"/>
    <w:rsid w:val="00BF02BA"/>
    <w:rsid w:val="00BF4720"/>
    <w:rsid w:val="00BF7807"/>
    <w:rsid w:val="00C04D75"/>
    <w:rsid w:val="00C067BF"/>
    <w:rsid w:val="00C15FD6"/>
    <w:rsid w:val="00C24728"/>
    <w:rsid w:val="00C35F18"/>
    <w:rsid w:val="00C4484C"/>
    <w:rsid w:val="00C455C7"/>
    <w:rsid w:val="00C47C24"/>
    <w:rsid w:val="00C50E3B"/>
    <w:rsid w:val="00C51FEF"/>
    <w:rsid w:val="00C563D2"/>
    <w:rsid w:val="00C61836"/>
    <w:rsid w:val="00C61CD1"/>
    <w:rsid w:val="00C62B88"/>
    <w:rsid w:val="00C654C7"/>
    <w:rsid w:val="00C75447"/>
    <w:rsid w:val="00C75E55"/>
    <w:rsid w:val="00C75FA5"/>
    <w:rsid w:val="00C85D23"/>
    <w:rsid w:val="00C9432E"/>
    <w:rsid w:val="00C945EF"/>
    <w:rsid w:val="00CA5345"/>
    <w:rsid w:val="00CA5BA1"/>
    <w:rsid w:val="00CA7E9A"/>
    <w:rsid w:val="00CB0FB8"/>
    <w:rsid w:val="00CB176D"/>
    <w:rsid w:val="00CB47C5"/>
    <w:rsid w:val="00CB68A8"/>
    <w:rsid w:val="00CB7C28"/>
    <w:rsid w:val="00CD24A1"/>
    <w:rsid w:val="00CD75CA"/>
    <w:rsid w:val="00CE3B25"/>
    <w:rsid w:val="00CE4AA7"/>
    <w:rsid w:val="00CE5E13"/>
    <w:rsid w:val="00D05D09"/>
    <w:rsid w:val="00D05E48"/>
    <w:rsid w:val="00D069BF"/>
    <w:rsid w:val="00D069D6"/>
    <w:rsid w:val="00D14D96"/>
    <w:rsid w:val="00D15673"/>
    <w:rsid w:val="00D230E1"/>
    <w:rsid w:val="00D23DA4"/>
    <w:rsid w:val="00D256FE"/>
    <w:rsid w:val="00D26086"/>
    <w:rsid w:val="00D330ED"/>
    <w:rsid w:val="00D3385F"/>
    <w:rsid w:val="00D35345"/>
    <w:rsid w:val="00D401A0"/>
    <w:rsid w:val="00D4194F"/>
    <w:rsid w:val="00D50DF5"/>
    <w:rsid w:val="00D5321B"/>
    <w:rsid w:val="00D56713"/>
    <w:rsid w:val="00D72396"/>
    <w:rsid w:val="00D74C80"/>
    <w:rsid w:val="00D778EE"/>
    <w:rsid w:val="00D840AE"/>
    <w:rsid w:val="00D8785F"/>
    <w:rsid w:val="00D9260C"/>
    <w:rsid w:val="00D93302"/>
    <w:rsid w:val="00DA0DC1"/>
    <w:rsid w:val="00DA319D"/>
    <w:rsid w:val="00DA59D8"/>
    <w:rsid w:val="00DB2627"/>
    <w:rsid w:val="00DB32C6"/>
    <w:rsid w:val="00DB5965"/>
    <w:rsid w:val="00DC6EEE"/>
    <w:rsid w:val="00DD2A19"/>
    <w:rsid w:val="00DD2DC1"/>
    <w:rsid w:val="00DD41A3"/>
    <w:rsid w:val="00DE3AFE"/>
    <w:rsid w:val="00DE769D"/>
    <w:rsid w:val="00DF6021"/>
    <w:rsid w:val="00DF6278"/>
    <w:rsid w:val="00E009BD"/>
    <w:rsid w:val="00E064FB"/>
    <w:rsid w:val="00E1077C"/>
    <w:rsid w:val="00E13FE6"/>
    <w:rsid w:val="00E140B6"/>
    <w:rsid w:val="00E24377"/>
    <w:rsid w:val="00E317B4"/>
    <w:rsid w:val="00E323CF"/>
    <w:rsid w:val="00E32480"/>
    <w:rsid w:val="00E33009"/>
    <w:rsid w:val="00E36708"/>
    <w:rsid w:val="00E45353"/>
    <w:rsid w:val="00E46536"/>
    <w:rsid w:val="00E51941"/>
    <w:rsid w:val="00E533A3"/>
    <w:rsid w:val="00E57F8C"/>
    <w:rsid w:val="00E600A7"/>
    <w:rsid w:val="00E6077D"/>
    <w:rsid w:val="00E61144"/>
    <w:rsid w:val="00E61441"/>
    <w:rsid w:val="00E703E7"/>
    <w:rsid w:val="00E7152A"/>
    <w:rsid w:val="00E76866"/>
    <w:rsid w:val="00E83D8D"/>
    <w:rsid w:val="00E84B06"/>
    <w:rsid w:val="00E86603"/>
    <w:rsid w:val="00E867DA"/>
    <w:rsid w:val="00E907F8"/>
    <w:rsid w:val="00E910AB"/>
    <w:rsid w:val="00E949ED"/>
    <w:rsid w:val="00EA1AE3"/>
    <w:rsid w:val="00EA2348"/>
    <w:rsid w:val="00EA3123"/>
    <w:rsid w:val="00EA64A3"/>
    <w:rsid w:val="00EA64EF"/>
    <w:rsid w:val="00EA79A4"/>
    <w:rsid w:val="00EB57A8"/>
    <w:rsid w:val="00EC400B"/>
    <w:rsid w:val="00EC5D5B"/>
    <w:rsid w:val="00EC6279"/>
    <w:rsid w:val="00EC7CAD"/>
    <w:rsid w:val="00ED4CF7"/>
    <w:rsid w:val="00ED5446"/>
    <w:rsid w:val="00ED7E5B"/>
    <w:rsid w:val="00EE46D0"/>
    <w:rsid w:val="00EE54B3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340C0"/>
    <w:rsid w:val="00F34571"/>
    <w:rsid w:val="00F3470A"/>
    <w:rsid w:val="00F35B77"/>
    <w:rsid w:val="00F42568"/>
    <w:rsid w:val="00F523BB"/>
    <w:rsid w:val="00F53245"/>
    <w:rsid w:val="00F57780"/>
    <w:rsid w:val="00F57C51"/>
    <w:rsid w:val="00F6038D"/>
    <w:rsid w:val="00F63D95"/>
    <w:rsid w:val="00F70608"/>
    <w:rsid w:val="00F7442A"/>
    <w:rsid w:val="00F758CB"/>
    <w:rsid w:val="00F804AA"/>
    <w:rsid w:val="00F844CB"/>
    <w:rsid w:val="00F84DDE"/>
    <w:rsid w:val="00F9009B"/>
    <w:rsid w:val="00F91B65"/>
    <w:rsid w:val="00F93537"/>
    <w:rsid w:val="00F93983"/>
    <w:rsid w:val="00F93E0A"/>
    <w:rsid w:val="00F96BF7"/>
    <w:rsid w:val="00FA13A2"/>
    <w:rsid w:val="00FA5AF0"/>
    <w:rsid w:val="00FB3BC0"/>
    <w:rsid w:val="00FB4AB8"/>
    <w:rsid w:val="00FC0410"/>
    <w:rsid w:val="00FC119C"/>
    <w:rsid w:val="00FC48D9"/>
    <w:rsid w:val="00FC5720"/>
    <w:rsid w:val="00FD00E8"/>
    <w:rsid w:val="00FD013F"/>
    <w:rsid w:val="00FD49E3"/>
    <w:rsid w:val="00FD520E"/>
    <w:rsid w:val="00FD6BA5"/>
    <w:rsid w:val="00FE1F92"/>
    <w:rsid w:val="00FE39B2"/>
    <w:rsid w:val="00FE5889"/>
    <w:rsid w:val="00FE789D"/>
    <w:rsid w:val="00FF1652"/>
    <w:rsid w:val="00FF198E"/>
    <w:rsid w:val="00FF3A87"/>
    <w:rsid w:val="00FF428B"/>
    <w:rsid w:val="00FF44F7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0BA4"/>
  <w15:docId w15:val="{9974FC9A-0829-43B5-B951-BA627F1D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Заголовок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0E7E-8302-4E06-BFD8-E30EF85C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18324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2022-08-11T05:58:00Z</cp:lastPrinted>
  <dcterms:created xsi:type="dcterms:W3CDTF">2022-08-15T05:29:00Z</dcterms:created>
  <dcterms:modified xsi:type="dcterms:W3CDTF">2022-10-05T09:13:00Z</dcterms:modified>
</cp:coreProperties>
</file>