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1C6128C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738D" w:rsidRPr="002B738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2B738D" w:rsidRPr="002B738D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2B738D" w:rsidRPr="002B738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2B738D" w:rsidRPr="002B738D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2B738D" w:rsidRPr="002B738D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26C23E2E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6B0A6ACB" w:rsidR="00C56153" w:rsidRDefault="002B738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B738D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(административное здание и стоянка закрытого типа для легкового транспорта) - 334,1 кв. м, право аренды на земельный участок -  1 340 кв. м, адрес: Костромская обл., г. Кострома, ул. Смирнова Юрия, д .28а, кадастровые номера 44:27:060301:2719, 44:27:060301:104, земли населенных пунктов - под иными объектами специального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B738D">
        <w:rPr>
          <w:rFonts w:ascii="Times New Roman" w:hAnsi="Times New Roman" w:cs="Times New Roman"/>
          <w:color w:val="000000"/>
          <w:sz w:val="24"/>
          <w:szCs w:val="24"/>
        </w:rPr>
        <w:t>7 317 000,00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488C38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2B738D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605F3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B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B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декабря 2022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CA12E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B738D" w:rsidRPr="002B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октября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B73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B73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E2FCA3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DE6F32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B73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F6C2FE6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11 октября 2022 г. по 18 ноября 2022 г. - в размере начальной цены продажи лота;</w:t>
      </w:r>
    </w:p>
    <w:p w14:paraId="74767566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19 ноября 2022 г. по 21 ноября 2022 г. - в размере 91,42% от начальной цены продажи лота;</w:t>
      </w:r>
    </w:p>
    <w:p w14:paraId="7F82CB27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22 ноября 2022 г. по 24 ноября 2022 г. - в размере 82,84% от начальной цены продажи лота;</w:t>
      </w:r>
    </w:p>
    <w:p w14:paraId="57B8962C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25 ноября 2022 г. по 27 ноября 2022 г. - в размере 74,26% от начальной цены продажи лота;</w:t>
      </w:r>
    </w:p>
    <w:p w14:paraId="5F65EB53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28 ноября 2022 г. по 30 ноября 2022 г. - в размере 65,68% от начальной цены продажи лота;</w:t>
      </w:r>
    </w:p>
    <w:p w14:paraId="6401CB15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57,10% от начальной цены продажи лота;</w:t>
      </w:r>
    </w:p>
    <w:p w14:paraId="33D8CF1A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48,52% от начальной цены продажи лота;</w:t>
      </w:r>
    </w:p>
    <w:p w14:paraId="1F8DF68F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39,94% от начальной цены продажи лота;</w:t>
      </w:r>
    </w:p>
    <w:p w14:paraId="243884D2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31,36% от начальной цены продажи лота;</w:t>
      </w:r>
    </w:p>
    <w:p w14:paraId="274C40F6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22,78% от начальной цены продажи лота;</w:t>
      </w:r>
    </w:p>
    <w:p w14:paraId="3364DA96" w14:textId="77777777" w:rsidR="002B738D" w:rsidRPr="002B738D" w:rsidRDefault="002B738D" w:rsidP="002B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декабря 2022 г. по 18 декабря 2022 г. - в размере 14,20% от начальной цены продажи лота;</w:t>
      </w:r>
    </w:p>
    <w:p w14:paraId="4BC9EEB9" w14:textId="09CDE6D0" w:rsidR="00C56153" w:rsidRDefault="002B738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5,62%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2B73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8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2B73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8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2B73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8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8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2593DBA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3AF5" w:rsidRPr="00173AF5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указывать: «№ Л/с</w:t>
      </w:r>
      <w:proofErr w:type="gramStart"/>
      <w:r w:rsidR="00173AF5" w:rsidRPr="00173AF5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="00173AF5" w:rsidRPr="00173AF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для участия в торгах».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B738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</w:t>
      </w:r>
      <w:r w:rsidRPr="002B738D">
        <w:rPr>
          <w:rFonts w:ascii="Times New Roman" w:hAnsi="Times New Roman" w:cs="Times New Roman"/>
          <w:color w:val="000000"/>
          <w:sz w:val="24"/>
          <w:szCs w:val="24"/>
        </w:rPr>
        <w:t xml:space="preserve">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B738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2B73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B199648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B738D" w:rsidRPr="002B738D">
        <w:rPr>
          <w:rFonts w:ascii="Times New Roman" w:hAnsi="Times New Roman" w:cs="Times New Roman"/>
          <w:sz w:val="24"/>
          <w:szCs w:val="24"/>
        </w:rPr>
        <w:t>11:00 до 16:00 часов по адресу: г. Москва, Павелецкая наб., д. 8, gritsaevia@lfo1.ru, тел. +7(495)725-31-15, доб. 6185; у ОТ: Ермакова Юлия тел. 8(980)701-15-25; 8 (812)777-57-57 (доб.598),yaroslavl@auction-house.ru.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3AF5"/>
    <w:rsid w:val="00203862"/>
    <w:rsid w:val="002B738D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A7118"/>
    <w:rsid w:val="007368EC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1A1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8F42688-D18F-486C-AE00-1F69D64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1799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2022-09-30T08:53:00Z</dcterms:created>
  <dcterms:modified xsi:type="dcterms:W3CDTF">2022-09-30T12:36:00Z</dcterms:modified>
</cp:coreProperties>
</file>