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62BA6C2" w:rsidR="00950CC9" w:rsidRPr="0037642D" w:rsidRDefault="00803558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82488E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82488E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«Спутник» (публичное акционерное общество) (КБ «Спутник» (ПАО))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="0082488E"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443041, </w:t>
      </w:r>
      <w:r w:rsidR="0082488E">
        <w:rPr>
          <w:rFonts w:ascii="Times New Roman" w:hAnsi="Times New Roman" w:cs="Times New Roman"/>
          <w:color w:val="000000"/>
          <w:sz w:val="24"/>
          <w:szCs w:val="24"/>
        </w:rPr>
        <w:t>Самарская обл.</w:t>
      </w:r>
      <w:r w:rsidR="0082488E" w:rsidRPr="008248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488E">
        <w:rPr>
          <w:rFonts w:ascii="Times New Roman" w:hAnsi="Times New Roman" w:cs="Times New Roman"/>
          <w:color w:val="000000"/>
          <w:sz w:val="24"/>
          <w:szCs w:val="24"/>
        </w:rPr>
        <w:t xml:space="preserve"> г. Самара</w:t>
      </w:r>
      <w:r w:rsidR="0082488E" w:rsidRPr="008248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488E">
        <w:rPr>
          <w:rFonts w:ascii="Times New Roman" w:hAnsi="Times New Roman" w:cs="Times New Roman"/>
          <w:color w:val="000000"/>
          <w:sz w:val="24"/>
          <w:szCs w:val="24"/>
        </w:rPr>
        <w:t xml:space="preserve"> ул. Агибалова</w:t>
      </w:r>
      <w:r w:rsidR="0082488E" w:rsidRPr="008248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488E">
        <w:rPr>
          <w:rFonts w:ascii="Times New Roman" w:hAnsi="Times New Roman" w:cs="Times New Roman"/>
          <w:color w:val="000000"/>
          <w:sz w:val="24"/>
          <w:szCs w:val="24"/>
        </w:rPr>
        <w:t xml:space="preserve"> д.</w:t>
      </w:r>
      <w:r w:rsidR="0082488E"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 48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82488E" w:rsidRPr="0082488E">
        <w:rPr>
          <w:rFonts w:ascii="Times New Roman" w:hAnsi="Times New Roman" w:cs="Times New Roman"/>
          <w:color w:val="000000"/>
          <w:sz w:val="24"/>
          <w:szCs w:val="24"/>
        </w:rPr>
        <w:t>5602001924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82488E" w:rsidRPr="0082488E">
        <w:rPr>
          <w:rFonts w:ascii="Times New Roman" w:hAnsi="Times New Roman" w:cs="Times New Roman"/>
          <w:color w:val="000000"/>
          <w:sz w:val="24"/>
          <w:szCs w:val="24"/>
        </w:rPr>
        <w:t>1025600006024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2488E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2488E">
        <w:rPr>
          <w:rFonts w:ascii="Times New Roman" w:hAnsi="Times New Roman" w:cs="Times New Roman"/>
          <w:color w:val="000000"/>
          <w:sz w:val="24"/>
          <w:szCs w:val="24"/>
        </w:rPr>
        <w:t>22 апреля 2022 г.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82488E">
        <w:rPr>
          <w:rFonts w:ascii="Times New Roman" w:hAnsi="Times New Roman" w:cs="Times New Roman"/>
          <w:color w:val="000000"/>
          <w:sz w:val="24"/>
          <w:szCs w:val="24"/>
        </w:rPr>
        <w:t>А55-34561/2021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431FAD0C" w:rsidR="00950CC9" w:rsidRDefault="00950CC9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82488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82488E" w:rsidRPr="0082488E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824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488E" w:rsidRPr="0082488E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8248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93A8441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- 247,7 кв. м, адрес: Самарская обл., г. Самара, Железнодорожный район, ул. Агибалова, д. 48, пом. н28, имущество (327  поз.), этаж 1 из 16, кадастровый номер 63:01:0102005:1052 - 21 126 662,33 руб.;</w:t>
      </w:r>
    </w:p>
    <w:p w14:paraId="34F08622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2 - 8/11 долей в праве общей долевой собственности на нежилое административное кирпичное здание - 1 785,1 кв. м, адрес: Оренбургская обл., г. Бугуруслан, ул. Фрунзе, 103, имущество (1 790 поз.), 4-этажное, кадастровый номер 56:37:0101084:628, права на земельный участок под зданием не оформлены - 28 051 023,82 руб.;</w:t>
      </w:r>
    </w:p>
    <w:p w14:paraId="0A569C00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3 - Промышленные здания (10 поз.) - 3 388,5 кв. м, сооружение-железнодорожный путь - 300 м, земельный участок -  33 828 +/- 128,75 кв. м, адрес: Республика Татарстан (Татарстан), г. Бугульма, ул. Магистральная, д. 5, трансформатор ТМГ 160/6/0,4, кадастровый номер 16:46:040102:21, земли населенных пунктов - под производственную базу, ограничения прав на земельный участок, предусмотренные статьями 56, 56.1 Земельного кодекса Российской Федерации - 16 174 000,00 руб.;</w:t>
      </w:r>
    </w:p>
    <w:p w14:paraId="37AB50B7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4 - Нежилое здание (гараж) - 34,9 кв. м, адрес: Оренбургская обл., г. Бугуруслан, ул. Фрунзе, 103, 1-этажный, кадастровый номер 56:37:0101084:631, права на земельный участок под гаражом не оформлены - 362 000,00 руб.;</w:t>
      </w:r>
    </w:p>
    <w:p w14:paraId="42445678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5 - Нежилое здание (гараж) - 33,3 кв. м, адрес: Оренбургская обл., г. Бугуруслан, ул. Фрунзе, д. 103, 1-этажный, кадастровый номер 56:37:0101084:632, права на земельный участок под гаражом не оформлены, ограничения и обременения: аренда - 33,3 кв. м, договор аренды гаража №б/н от 20.10.2020 - 348 000,00 руб.;</w:t>
      </w:r>
    </w:p>
    <w:p w14:paraId="52B61934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6 - Нежилое здание (гараж) - 36,9 кв. м, адрес: Оренбургская обл., г. Бугуруслан, ул. Фрунзе, кв-л 56, гараж 10, 1-этажный, кадастровый номер 56:37:0101084:634, права на земельный участок под гаражом не оформлены, ограничения и обременения: аренда - 36,9 кв. м до 31.05.2022, договор аренды гаража №б/н от 21.07.2021 - 380 000,00 руб.;</w:t>
      </w:r>
    </w:p>
    <w:p w14:paraId="2EF1B10A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7 - Нежилое помещение - 244,5 кв. м, адрес: Оренбургская обл., г. Бугуруслан, ул. Московская, д. 40, пом. № 3, цокольный этаж 6-этажного дома, кадастровый номер 56:37:0101072:557, ограничения и обременения: аренда - 15,00 кв. м до 01.07.2022, договор аренды нежилого помещения №б/н от 01.08.2021, аренда - 25,40 кв. м, договор аренды нежилого помещения №б/н от 10.06.2021, аренда - 87,80 кв. м, договор аренды нежилого помещения №б/н от 30.04.2019, аренда - 21,70 кв. м, договор аренды нежилого помещения №б/н от 12.12.2017 - 4 375 000,00 руб.;</w:t>
      </w:r>
    </w:p>
    <w:p w14:paraId="09219B9C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8 - Нежилое здание (офис вкладных и валютных операций с подвалом, 3 - этажный) - 454,6 кв. м, нежилое здание (гараж на три автомашины, 1- этажный) - 60,6 кв. м, земельный участок - 527+/- 8,03 кв. м, адрес: Оренбургская обл., г. Бугуруслан, ул. Фрунзе, 105 "а", имущество (35 поз.), кадастровые номера 56:37:0101084:623, 56:37:0101084:624, 56:37:0101084:11, земли населенных пунктов - для эксплуатации зданий и сооружений, ограничения прав на земельный участок, предусмотренные статьями 56, 56.1 Земельного кодекса Российской Федерации, аренда - 226,4 кв.м. до 30.11.2022 (УФССП по Оренбургской обл.), государственный контракт аренды нежилого помещения №55-ар от 02.03.2021 - 8 634 646,83 руб.;</w:t>
      </w:r>
    </w:p>
    <w:p w14:paraId="695B7461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Лот 9 - Нежилое помещение (служебное помещение "Отдел вкладных операций" на 1 этаже </w:t>
      </w:r>
      <w:r w:rsidRPr="008248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двухэтажного кирпичного дома) - 40,4 кв. м, адрес: Оренбургская обл., г. Бугуруслан, ул. Пригородная, д. 1, имущество (43 поз.), кадастровый номер 56:37:0106040:781 - 1 205 157,52 руб.;</w:t>
      </w:r>
    </w:p>
    <w:p w14:paraId="748C9CBB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10 - Нежилое административное здание - 346,8 кв. м, земельный участок - 815,37 кв. м, адрес: Оренбургская обл., г. Абдулино, ул. Коммунистическая, д. 63, имущество (225 поз.), кадастровые номера 56:36:0101016:345, 56:36:0101016:2, земли населенных пунктов - для эксплуатации здания - 9 035 788,10 руб.;</w:t>
      </w:r>
    </w:p>
    <w:p w14:paraId="51659690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Лот 11 - Нежилое здание (строение офиса-склада. Площадь: общая 351,3 кв. м. Инвентарный номер: 3675/34. Литер: Ж.) - 351,3 кв. м, земельный участок - 652 +/- 8 кв. м, адрес: Ростовская обл., г. </w:t>
      </w:r>
      <w:proofErr w:type="spellStart"/>
      <w:r w:rsidRPr="0082488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82488E">
        <w:rPr>
          <w:rFonts w:ascii="Times New Roman" w:hAnsi="Times New Roman" w:cs="Times New Roman"/>
          <w:color w:val="000000"/>
          <w:sz w:val="24"/>
          <w:szCs w:val="24"/>
        </w:rPr>
        <w:t>-на-Дону, ул. Капитанская, д. 61/1а, 1-этажное, 61:44:0071802:3633, 61:44:0071802:1902, земли населенных пунктов - под индивидуальное жилищное строительство, ограничения и обременения: проводятся мероприятия по освобождению помещения - 9 904 000,00 руб.;</w:t>
      </w:r>
    </w:p>
    <w:p w14:paraId="414DEA0E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12 - Земельный участок - 2 642 +/- 35 кв. м, адрес: Московская обл., Истринский р-н, с/п Павло-Слободское, д. Лешково, кадастровый номер 50:08:0050238:257,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производственные цели - 7 084 972,00 руб.;</w:t>
      </w:r>
    </w:p>
    <w:p w14:paraId="6518E976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Земельные участки (10 шт.) - 22 075 +/- 161 кв. м, адрес: Московская обл., городской округ Люберцы, </w:t>
      </w:r>
      <w:proofErr w:type="spellStart"/>
      <w:r w:rsidRPr="0082488E">
        <w:rPr>
          <w:rFonts w:ascii="Times New Roman" w:hAnsi="Times New Roman" w:cs="Times New Roman"/>
          <w:color w:val="000000"/>
          <w:sz w:val="24"/>
          <w:szCs w:val="24"/>
        </w:rPr>
        <w:t>рп</w:t>
      </w:r>
      <w:proofErr w:type="spellEnd"/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 Томилино, ОАО Племзавода "Петровское", земли населенных пунктов - под жилищное строительство, ограничения прав на земельные участки, предусмотренные статьями 56, 56.1 Земельного кодекса Российской Федерации - 161 246 754,00 руб.;</w:t>
      </w:r>
    </w:p>
    <w:p w14:paraId="07C12D8F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- 71 000 кв. м, адрес: местоположение установлено относительно ориентира, расположенного в границах участка. Почтовый адрес ориентира: обл. Московская, р-н Истринский, с/пос. </w:t>
      </w:r>
      <w:proofErr w:type="spellStart"/>
      <w:r w:rsidRPr="0082488E">
        <w:rPr>
          <w:rFonts w:ascii="Times New Roman" w:hAnsi="Times New Roman" w:cs="Times New Roman"/>
          <w:color w:val="000000"/>
          <w:sz w:val="24"/>
          <w:szCs w:val="24"/>
        </w:rPr>
        <w:t>Бужаровское</w:t>
      </w:r>
      <w:proofErr w:type="spellEnd"/>
      <w:r w:rsidRPr="0082488E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50:08:0070346:157, земли с/х назначения - садоводство, ведение садоводства, земельные участки (территории) общего пользования - 22 860 580,00 руб.;</w:t>
      </w:r>
    </w:p>
    <w:p w14:paraId="18FD8AB0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15 - Земельный участок - 500 000 +/- 495 кв. м, адрес: местоположение установлено относительно ориентира, расположенного в границах участка. Почтовый адрес ориентира: Московская обл., Ступинский р-н, городское поселение Ступино, кадастровый номер 50:33:0000000:456, земли населенных пунктов - для размещения общественно-деловых и производственных зон, включая использование под застройку зданиями производственного, складского и административно-торгового назначения, ограничения прав на земельный участок, предусмотренные статьями 56, 56.1 Земельного кодекса Российской Федерации, срок действия: c 24.08.2015 - 131 270 000,00 руб.;</w:t>
      </w:r>
    </w:p>
    <w:p w14:paraId="51BE3D34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Земельные участки (7 шт.) - 1 406 кв. м, 1 632 кв. м, 1 202 кв. м, 1 208 кв. м, 1 204 кв. м, 1 223 кв. м, 1 203 кв. м, адрес: обл. Московская, р-н Пушкинский, в районе д. </w:t>
      </w:r>
      <w:proofErr w:type="spellStart"/>
      <w:r w:rsidRPr="0082488E">
        <w:rPr>
          <w:rFonts w:ascii="Times New Roman" w:hAnsi="Times New Roman" w:cs="Times New Roman"/>
          <w:color w:val="000000"/>
          <w:sz w:val="24"/>
          <w:szCs w:val="24"/>
        </w:rPr>
        <w:t>Степаньково</w:t>
      </w:r>
      <w:proofErr w:type="spellEnd"/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кадастровые номера 50:13:0040338:1441, 50:13:0040338:1440, 50:13:0040338:1432, 50:13:0040338:1428, 50:13:0040338:1430, 50:13:0040338:1435, 50:13:0040338:1442, земли с/х назначения - под дачное строительство, ограничения прав на земельный участок, предусмотренные статьями 56, 56.1 Земельного кодекса Российской Федерации, земельный участок полностью расположен в границах зоны с реестровым номером 50:13-6.1136 от 26.02.2021, ограничение использования земельного участка в пределах зоны: режим хозяйственного использования территории в границах зоны санитарной охраны источника питьевого и хозяйственно бытового водоснабжения – </w:t>
      </w:r>
      <w:proofErr w:type="spellStart"/>
      <w:r w:rsidRPr="0082488E">
        <w:rPr>
          <w:rFonts w:ascii="Times New Roman" w:hAnsi="Times New Roman" w:cs="Times New Roman"/>
          <w:color w:val="000000"/>
          <w:sz w:val="24"/>
          <w:szCs w:val="24"/>
        </w:rPr>
        <w:t>гжельско-ассельского</w:t>
      </w:r>
      <w:proofErr w:type="spellEnd"/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 водоносного горизонта, эксплуатируемого скважиной № 1/ГВК-46249084, тип: зона санитарной охраны источников водоснабжения и водопроводов питьевого назначения, решения: 1. дата решения: 21.01.2021 2. дата решения: 05.02.2021, номер решения: б/н 3. дата решения: 14.01.2021, номер решения: 08-РМ, распоряжение "Об утверждении границы водоохранной зоны и границы прибрежной защитной полосы Учинского (</w:t>
      </w:r>
      <w:proofErr w:type="spellStart"/>
      <w:r w:rsidRPr="0082488E">
        <w:rPr>
          <w:rFonts w:ascii="Times New Roman" w:hAnsi="Times New Roman" w:cs="Times New Roman"/>
          <w:color w:val="000000"/>
          <w:sz w:val="24"/>
          <w:szCs w:val="24"/>
        </w:rPr>
        <w:t>Акуловского</w:t>
      </w:r>
      <w:proofErr w:type="spellEnd"/>
      <w:r w:rsidRPr="0082488E">
        <w:rPr>
          <w:rFonts w:ascii="Times New Roman" w:hAnsi="Times New Roman" w:cs="Times New Roman"/>
          <w:color w:val="000000"/>
          <w:sz w:val="24"/>
          <w:szCs w:val="24"/>
        </w:rPr>
        <w:t>) водохранилища" от 12.08.2014 № 151-5 выдан: Московско-Окское бассейновое водное управление", распоряжение "Об установлении зоны санитарной охраны источников питьевого и хозяйственно-бытового водоснабжения" от 14.01.2021 № 08-РМ - 18 882 685,00 руб.;</w:t>
      </w:r>
    </w:p>
    <w:p w14:paraId="0A3EE7BC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Лот 17 - Земельные участки (35 шт.) - 70 289 +/- 1 093 кв. м, адрес: Московская обл., р-н. Истринский, д. </w:t>
      </w:r>
      <w:proofErr w:type="spellStart"/>
      <w:r w:rsidRPr="0082488E">
        <w:rPr>
          <w:rFonts w:ascii="Times New Roman" w:hAnsi="Times New Roman" w:cs="Times New Roman"/>
          <w:color w:val="000000"/>
          <w:sz w:val="24"/>
          <w:szCs w:val="24"/>
        </w:rPr>
        <w:t>Бужарово</w:t>
      </w:r>
      <w:proofErr w:type="spellEnd"/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, земли с/х назначения - земельные участки (территории) общего </w:t>
      </w:r>
      <w:r w:rsidRPr="008248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пользования, ведение дачного хозяйства - 44 624 958,00 руб.;</w:t>
      </w:r>
    </w:p>
    <w:p w14:paraId="2A4CC3BB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18 - LIFAN 214813, стальной (серый), 2013, пробег - нет данных, 1.6 МТ (106 л. с.), бензин, передний, VIN X9W214813D0038238, аккумулятор разряжен, отсутствует техническая возможность его зарядки, г. Бугуруслан - 398 864,41 руб.;</w:t>
      </w:r>
    </w:p>
    <w:p w14:paraId="5DFDABC2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19 - FORD ФОРД "МОНДЕО", черный, 2010, 513 977 км, 2.3 АТ (160,48 л. с.), бензин, передний, VIN X9FDXXEEBDAA32643, г. Самара - 789 926,80 руб.;</w:t>
      </w:r>
    </w:p>
    <w:p w14:paraId="67B30E9C" w14:textId="77777777" w:rsidR="0082488E" w:rsidRPr="0082488E" w:rsidRDefault="0082488E" w:rsidP="00824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20 - 19455-0000010.</w:t>
      </w:r>
      <w:proofErr w:type="gramStart"/>
      <w:r w:rsidRPr="0082488E">
        <w:rPr>
          <w:rFonts w:ascii="Times New Roman" w:hAnsi="Times New Roman" w:cs="Times New Roman"/>
          <w:color w:val="000000"/>
          <w:sz w:val="24"/>
          <w:szCs w:val="24"/>
        </w:rPr>
        <w:t>4.N</w:t>
      </w:r>
      <w:proofErr w:type="gramEnd"/>
      <w:r w:rsidRPr="0082488E">
        <w:rPr>
          <w:rFonts w:ascii="Times New Roman" w:hAnsi="Times New Roman" w:cs="Times New Roman"/>
          <w:color w:val="000000"/>
          <w:sz w:val="24"/>
          <w:szCs w:val="24"/>
        </w:rPr>
        <w:t>2, светло-бежевый, 2012, 242 245 км, 2.0 МТ (110 л. с.), дизель, передний, VIN X69194550C0DM1036, г. Бугуруслан - 1 061 122,03 руб.;</w:t>
      </w:r>
    </w:p>
    <w:p w14:paraId="5B446E68" w14:textId="77777777" w:rsidR="0082488E" w:rsidRPr="0082488E" w:rsidRDefault="0082488E" w:rsidP="00DF5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21 - Доля в уставном капитале ООО ТК "ПРОТЕЙ-ГРУПП", ИНН 9709061641 (100%), номинальная стоимость - 100 000 руб., ограничения и обременения: ИФНС принято решение о предстоящем исключении ЮЛ из ЕГРЮЛ, г. Москва - 100 000,00 руб.;</w:t>
      </w:r>
    </w:p>
    <w:p w14:paraId="0A148D99" w14:textId="1E75B802" w:rsidR="00E72AD4" w:rsidRDefault="0082488E" w:rsidP="00DF59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Лот 22 - Права требования к 6 физическим лицам, г. Самара (1 709 544,19 руб.) - 1 709 544,19 руб.</w:t>
      </w:r>
    </w:p>
    <w:p w14:paraId="7C06E709" w14:textId="44CCBEE8" w:rsidR="00DF592D" w:rsidRDefault="00DF592D" w:rsidP="00DF592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D69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3CE8">
        <w:rPr>
          <w:rFonts w:ascii="Times New Roman" w:hAnsi="Times New Roman" w:cs="Times New Roman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72CEA841" w14:textId="77777777" w:rsidR="009E6456" w:rsidRPr="0037642D" w:rsidRDefault="009E6456" w:rsidP="00DF5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</w:t>
      </w:r>
      <w:r w:rsidRPr="0082488E">
        <w:rPr>
          <w:rFonts w:ascii="Times New Roman CYR" w:hAnsi="Times New Roman CYR" w:cs="Times New Roman CYR"/>
          <w:color w:val="000000"/>
        </w:rPr>
        <w:t xml:space="preserve">цены продажи предмета Торгов (лота) на величину, кратную величине шага аукциона. Шаг аукциона – </w:t>
      </w:r>
      <w:r w:rsidR="0037642D" w:rsidRPr="0082488E">
        <w:rPr>
          <w:rFonts w:ascii="Times New Roman CYR" w:hAnsi="Times New Roman CYR" w:cs="Times New Roman CYR"/>
          <w:color w:val="000000"/>
        </w:rPr>
        <w:t>5</w:t>
      </w:r>
      <w:r w:rsidR="009E7E5E" w:rsidRPr="0082488E">
        <w:rPr>
          <w:rFonts w:ascii="Times New Roman CYR" w:hAnsi="Times New Roman CYR" w:cs="Times New Roman CYR"/>
          <w:color w:val="000000"/>
        </w:rPr>
        <w:t xml:space="preserve"> </w:t>
      </w:r>
      <w:r w:rsidR="0037642D" w:rsidRPr="0082488E">
        <w:rPr>
          <w:rFonts w:ascii="Times New Roman CYR" w:hAnsi="Times New Roman CYR" w:cs="Times New Roman CYR"/>
          <w:color w:val="000000"/>
        </w:rPr>
        <w:t>(пять)</w:t>
      </w:r>
      <w:r w:rsidRPr="0082488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E1E5E6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2488E" w:rsidRPr="0082488E">
        <w:rPr>
          <w:rFonts w:ascii="Times New Roman CYR" w:hAnsi="Times New Roman CYR" w:cs="Times New Roman CYR"/>
          <w:b/>
          <w:bCs/>
          <w:color w:val="000000"/>
        </w:rPr>
        <w:t xml:space="preserve">23 ноября </w:t>
      </w:r>
      <w:r w:rsidR="00BD0E8E" w:rsidRPr="0082488E">
        <w:rPr>
          <w:b/>
          <w:bCs/>
        </w:rPr>
        <w:t>202</w:t>
      </w:r>
      <w:r w:rsidR="0082488E" w:rsidRPr="0082488E">
        <w:rPr>
          <w:b/>
          <w:bCs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1737D7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2488E" w:rsidRPr="0082488E">
        <w:rPr>
          <w:b/>
          <w:bCs/>
          <w:color w:val="000000"/>
        </w:rPr>
        <w:t>23 ноября</w:t>
      </w:r>
      <w:r w:rsidR="0082488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2488E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82488E" w:rsidRPr="0082488E">
        <w:rPr>
          <w:b/>
          <w:bCs/>
          <w:color w:val="000000"/>
        </w:rPr>
        <w:t xml:space="preserve">16 января </w:t>
      </w:r>
      <w:r w:rsidR="009E7E5E" w:rsidRPr="0082488E">
        <w:rPr>
          <w:b/>
          <w:bCs/>
          <w:color w:val="000000"/>
        </w:rPr>
        <w:t>202</w:t>
      </w:r>
      <w:r w:rsidR="0082488E" w:rsidRPr="0082488E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B4390D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2488E" w:rsidRPr="0082488E">
        <w:rPr>
          <w:b/>
          <w:bCs/>
          <w:color w:val="000000"/>
        </w:rPr>
        <w:t xml:space="preserve">11 октября </w:t>
      </w:r>
      <w:r w:rsidR="009E7E5E" w:rsidRPr="009E7E5E">
        <w:rPr>
          <w:b/>
          <w:bCs/>
          <w:color w:val="000000"/>
        </w:rPr>
        <w:t>202</w:t>
      </w:r>
      <w:r w:rsidR="0082488E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2488E" w:rsidRPr="0082488E">
        <w:rPr>
          <w:b/>
          <w:bCs/>
          <w:color w:val="000000"/>
        </w:rPr>
        <w:t xml:space="preserve">28 ноября </w:t>
      </w:r>
      <w:r w:rsidR="009E7E5E" w:rsidRPr="0082488E">
        <w:rPr>
          <w:b/>
          <w:bCs/>
          <w:color w:val="000000"/>
        </w:rPr>
        <w:t>202</w:t>
      </w:r>
      <w:r w:rsidR="0082488E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82488E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</w:t>
      </w:r>
      <w:r w:rsidRPr="0037642D">
        <w:rPr>
          <w:color w:val="000000"/>
        </w:rPr>
        <w:t>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0ABA3E06" w14:textId="25EA1A25" w:rsidR="0002515F" w:rsidRDefault="0002515F" w:rsidP="000251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22 – с 20 января 2023 г. по 02 февраля 2023 г.;</w:t>
      </w:r>
    </w:p>
    <w:p w14:paraId="6BF89CCD" w14:textId="7BD5A13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82488E">
        <w:rPr>
          <w:b/>
          <w:bCs/>
          <w:color w:val="000000"/>
        </w:rPr>
        <w:t>ам 1-17</w:t>
      </w:r>
      <w:r w:rsidRPr="005246E8">
        <w:rPr>
          <w:b/>
          <w:bCs/>
          <w:color w:val="000000"/>
        </w:rPr>
        <w:t xml:space="preserve"> - с </w:t>
      </w:r>
      <w:r w:rsidR="0082488E">
        <w:rPr>
          <w:b/>
          <w:bCs/>
          <w:color w:val="000000"/>
        </w:rPr>
        <w:t xml:space="preserve">20 января </w:t>
      </w:r>
      <w:r w:rsidR="00BD0E8E" w:rsidRPr="005246E8">
        <w:rPr>
          <w:b/>
          <w:bCs/>
          <w:color w:val="000000"/>
        </w:rPr>
        <w:t>202</w:t>
      </w:r>
      <w:r w:rsidR="0082488E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82488E">
        <w:rPr>
          <w:b/>
          <w:bCs/>
          <w:color w:val="000000"/>
        </w:rPr>
        <w:t xml:space="preserve">06 апреля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1C5B3B5B" w14:textId="55A336AE" w:rsidR="0082488E" w:rsidRDefault="00824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21 – с 20 января 2023 г. по </w:t>
      </w:r>
      <w:r w:rsidR="0002515F">
        <w:rPr>
          <w:b/>
          <w:bCs/>
          <w:color w:val="000000"/>
        </w:rPr>
        <w:t>29 апреля 2023 г.;</w:t>
      </w:r>
    </w:p>
    <w:p w14:paraId="6893DCB9" w14:textId="7175838E" w:rsidR="0002515F" w:rsidRDefault="0002515F" w:rsidP="000251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18-20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20 января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09 мая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5ABBC40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2515F" w:rsidRPr="00ED600C">
        <w:rPr>
          <w:b/>
          <w:bCs/>
          <w:color w:val="000000"/>
        </w:rPr>
        <w:t>20 января</w:t>
      </w:r>
      <w:r w:rsidR="0002515F" w:rsidRPr="0002515F">
        <w:rPr>
          <w:color w:val="000000"/>
        </w:rPr>
        <w:t xml:space="preserve"> </w:t>
      </w:r>
      <w:r w:rsidR="009E7E5E" w:rsidRPr="0002515F">
        <w:rPr>
          <w:b/>
          <w:bCs/>
          <w:color w:val="000000"/>
        </w:rPr>
        <w:t>202</w:t>
      </w:r>
      <w:r w:rsidR="0002515F" w:rsidRPr="0002515F">
        <w:rPr>
          <w:b/>
          <w:bCs/>
          <w:color w:val="000000"/>
        </w:rPr>
        <w:t>3</w:t>
      </w:r>
      <w:r w:rsidRPr="0002515F">
        <w:rPr>
          <w:b/>
          <w:bCs/>
          <w:color w:val="000000"/>
        </w:rPr>
        <w:t xml:space="preserve"> г.</w:t>
      </w:r>
      <w:r w:rsidRPr="0002515F">
        <w:rPr>
          <w:color w:val="000000"/>
        </w:rPr>
        <w:t xml:space="preserve"> Прием заявок на участие в Торгах ППП и задатков </w:t>
      </w:r>
      <w:r w:rsidRPr="0002515F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</w:t>
      </w:r>
      <w:r w:rsidRPr="005246E8">
        <w:rPr>
          <w:color w:val="000000"/>
        </w:rPr>
        <w:t xml:space="preserve">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B5AA64D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02515F">
        <w:rPr>
          <w:b/>
          <w:color w:val="000000"/>
        </w:rPr>
        <w:t>ов 1-17</w:t>
      </w:r>
      <w:r w:rsidRPr="005246E8">
        <w:rPr>
          <w:b/>
          <w:color w:val="000000"/>
        </w:rPr>
        <w:t>:</w:t>
      </w:r>
    </w:p>
    <w:p w14:paraId="14471DB5" w14:textId="77777777" w:rsidR="00B10D9B" w:rsidRPr="00B10D9B" w:rsidRDefault="00B10D9B" w:rsidP="00B10D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D9B">
        <w:rPr>
          <w:color w:val="000000"/>
        </w:rPr>
        <w:t>с 20 января 2023 г. по 26 января 2023 г. - в размере начальной цены продажи лотов;</w:t>
      </w:r>
    </w:p>
    <w:p w14:paraId="074B72C9" w14:textId="77777777" w:rsidR="00B10D9B" w:rsidRPr="00B10D9B" w:rsidRDefault="00B10D9B" w:rsidP="00B10D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D9B">
        <w:rPr>
          <w:color w:val="000000"/>
        </w:rPr>
        <w:t>с 27 января 2023 г. по 02 февраля 2023 г. - в размере 90,56% от начальной цены продажи лотов;</w:t>
      </w:r>
    </w:p>
    <w:p w14:paraId="747F4E2D" w14:textId="77777777" w:rsidR="00B10D9B" w:rsidRPr="00B10D9B" w:rsidRDefault="00B10D9B" w:rsidP="00B10D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D9B">
        <w:rPr>
          <w:color w:val="000000"/>
        </w:rPr>
        <w:t>с 03 февраля 2023 г. по 09 февраля 2023 г. - в размере 81,12% от начальной цены продажи лотов;</w:t>
      </w:r>
    </w:p>
    <w:p w14:paraId="52E70749" w14:textId="77777777" w:rsidR="00B10D9B" w:rsidRPr="00B10D9B" w:rsidRDefault="00B10D9B" w:rsidP="00B10D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D9B">
        <w:rPr>
          <w:color w:val="000000"/>
        </w:rPr>
        <w:t>с 10 февраля 2023 г. по 16 февраля 2023 г. - в размере 71,68% от начальной цены продажи лотов;</w:t>
      </w:r>
    </w:p>
    <w:p w14:paraId="040F6DF0" w14:textId="77777777" w:rsidR="00B10D9B" w:rsidRPr="00B10D9B" w:rsidRDefault="00B10D9B" w:rsidP="00B10D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D9B">
        <w:rPr>
          <w:color w:val="000000"/>
        </w:rPr>
        <w:t>с 17 февраля 2023 г. по 23 февраля 2023 г. - в размере 62,24% от начальной цены продажи лотов;</w:t>
      </w:r>
    </w:p>
    <w:p w14:paraId="5EF951AC" w14:textId="77777777" w:rsidR="00B10D9B" w:rsidRPr="00B10D9B" w:rsidRDefault="00B10D9B" w:rsidP="00B10D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D9B">
        <w:rPr>
          <w:color w:val="000000"/>
        </w:rPr>
        <w:t>с 24 февраля 2023 г. по 02 марта 2023 г. - в размере 52,80% от начальной цены продажи лотов;</w:t>
      </w:r>
    </w:p>
    <w:p w14:paraId="1DBF2A40" w14:textId="77777777" w:rsidR="00B10D9B" w:rsidRPr="00B10D9B" w:rsidRDefault="00B10D9B" w:rsidP="00B10D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D9B">
        <w:rPr>
          <w:color w:val="000000"/>
        </w:rPr>
        <w:t>с 03 марта 2023 г. по 09 марта 2023 г. - в размере 43,36% от начальной цены продажи лотов;</w:t>
      </w:r>
    </w:p>
    <w:p w14:paraId="49C488E7" w14:textId="77777777" w:rsidR="00B10D9B" w:rsidRPr="00B10D9B" w:rsidRDefault="00B10D9B" w:rsidP="00B10D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D9B">
        <w:rPr>
          <w:color w:val="000000"/>
        </w:rPr>
        <w:t>с 10 марта 2023 г. по 16 марта 2023 г. - в размере 33,92% от начальной цены продажи лотов;</w:t>
      </w:r>
    </w:p>
    <w:p w14:paraId="13C4F3D7" w14:textId="77777777" w:rsidR="00B10D9B" w:rsidRPr="00B10D9B" w:rsidRDefault="00B10D9B" w:rsidP="00B10D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D9B">
        <w:rPr>
          <w:color w:val="000000"/>
        </w:rPr>
        <w:t>с 17 марта 2023 г. по 23 марта 2023 г. - в размере 24,48% от начальной цены продажи лотов;</w:t>
      </w:r>
    </w:p>
    <w:p w14:paraId="05CB447E" w14:textId="77777777" w:rsidR="00B10D9B" w:rsidRPr="00B10D9B" w:rsidRDefault="00B10D9B" w:rsidP="00B10D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D9B">
        <w:rPr>
          <w:color w:val="000000"/>
        </w:rPr>
        <w:t>с 24 марта 2023 г. по 30 марта 2023 г. - в размере 15,04% от начальной цены продажи лотов;</w:t>
      </w:r>
    </w:p>
    <w:p w14:paraId="001689B3" w14:textId="61DB9E88" w:rsidR="00FF4CB0" w:rsidRDefault="00B10D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0D9B">
        <w:rPr>
          <w:color w:val="000000"/>
        </w:rPr>
        <w:t>с 31 марта 2023 г. по 06 апреля 2023 г. - в размере 5,60% от начальной цены продажи лотов</w:t>
      </w:r>
      <w:r>
        <w:rPr>
          <w:color w:val="000000"/>
        </w:rPr>
        <w:t>.</w:t>
      </w:r>
    </w:p>
    <w:p w14:paraId="3B7B5112" w14:textId="7F052C3C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B10D9B">
        <w:rPr>
          <w:b/>
          <w:color w:val="000000"/>
        </w:rPr>
        <w:t>ов 18-20</w:t>
      </w:r>
      <w:r w:rsidRPr="005246E8">
        <w:rPr>
          <w:b/>
          <w:color w:val="000000"/>
        </w:rPr>
        <w:t>:</w:t>
      </w:r>
    </w:p>
    <w:p w14:paraId="484F2D70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20 января 2023 г. по 29 января 2023 г. - в размере начальной цены продажи лотов;</w:t>
      </w:r>
    </w:p>
    <w:p w14:paraId="208EFC34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30 января 2023 г. по 08 февраля 2023 г. - в размере 90,60% от начальной цены продажи лотов;</w:t>
      </w:r>
    </w:p>
    <w:p w14:paraId="286E1A8D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09 февраля 2023 г. по 18 февраля 2023 г. - в размере 81,20% от начальной цены продажи лотов;</w:t>
      </w:r>
    </w:p>
    <w:p w14:paraId="22FD6DE3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19 февраля 2023 г. по 28 февраля 2023 г. - в размере 71,80% от начальной цены продажи лотов;</w:t>
      </w:r>
    </w:p>
    <w:p w14:paraId="6F6D6F0F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01 марта 2023 г. по 10 марта 2023 г. - в размере 62,40% от начальной цены продажи лотов;</w:t>
      </w:r>
    </w:p>
    <w:p w14:paraId="544A8B3C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11 марта 2023 г. по 20 марта 2023 г. - в размере 53,00% от начальной цены продажи лотов;</w:t>
      </w:r>
    </w:p>
    <w:p w14:paraId="4ACC4F25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21 марта 2023 г. по 30 марта 2023 г. - в размере 43,60% от начальной цены продажи лотов;</w:t>
      </w:r>
    </w:p>
    <w:p w14:paraId="1B0509D2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31 марта 2023 г. по 09 апреля 2023 г. - в размере 34,20% от начальной цены продажи лотов;</w:t>
      </w:r>
    </w:p>
    <w:p w14:paraId="2B568CCA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10 апреля 2023 г. по 19 апреля 2023 г. - в размере 24,80% от начальной цены продажи лотов;</w:t>
      </w:r>
    </w:p>
    <w:p w14:paraId="3263F082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20 апреля 2023 г. по 29 апреля 2023 г. - в размере 15,40% от начальной цены продажи лотов;</w:t>
      </w:r>
    </w:p>
    <w:p w14:paraId="3C227C91" w14:textId="25D00978" w:rsidR="00FF4CB0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30 апреля 2023 г. по 09 мая 2023 г. - в размере 6,00%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80527" w14:textId="243E99F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21:</w:t>
      </w:r>
    </w:p>
    <w:p w14:paraId="43121FB7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20 января 2023 г. по 29 января 2023 г. - в размере начальной цены продажи лота;</w:t>
      </w:r>
    </w:p>
    <w:p w14:paraId="29577983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30 января 2023 г. по 08 февраля 2023 г. - в размере 95,00% от начальной цены продажи лота;</w:t>
      </w:r>
    </w:p>
    <w:p w14:paraId="1BDD5BC0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09 февраля 2023 г. по 18 февраля 2023 г. - в размере 90,00% от начальной цены продажи лота;</w:t>
      </w:r>
    </w:p>
    <w:p w14:paraId="1615A154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19 февраля 2023 г. по 28 февраля 2023 г. - в размере 85,00% от начальной цены продажи лота;</w:t>
      </w:r>
    </w:p>
    <w:p w14:paraId="56DADF6B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01 марта 2023 г. по 10 марта 2023 г. - в размере 80,00% от начальной цены продажи лота;</w:t>
      </w:r>
    </w:p>
    <w:p w14:paraId="25B9E5C9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11 марта 2023 г. по 20 марта 2023 г. - в размере 75,00% от начальной цены продажи лота;</w:t>
      </w:r>
    </w:p>
    <w:p w14:paraId="67B128A8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21 марта 2023 г. по 30 марта 2023 г. - в размере 70,00% от начальной цены продажи лота;</w:t>
      </w:r>
    </w:p>
    <w:p w14:paraId="1271B0AB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31 марта 2023 г. по 09 апреля 2023 г. - в размере 65,00% от начальной цены продажи лота;</w:t>
      </w:r>
    </w:p>
    <w:p w14:paraId="2E93385C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10 апреля 2023 г. по 19 апреля 2023 г. - в размере 60,00% от начальной цены продажи лота;</w:t>
      </w:r>
    </w:p>
    <w:p w14:paraId="10A563A9" w14:textId="1C22DC69" w:rsid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20 апреля 2023 г. по 29 апреля 2023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6E716E" w14:textId="29D5B120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22:</w:t>
      </w:r>
    </w:p>
    <w:p w14:paraId="7CE215F6" w14:textId="77777777" w:rsidR="00B10D9B" w:rsidRPr="00B10D9B" w:rsidRDefault="00B10D9B" w:rsidP="00B10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начальной цены продажи лота;</w:t>
      </w:r>
    </w:p>
    <w:p w14:paraId="5FBBB35C" w14:textId="77777777" w:rsidR="00B10D9B" w:rsidRDefault="00B10D9B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9B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97,00%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0BD0AE4F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82488E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88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82488E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88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82488E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88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82488E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88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2488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82488E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578A9A3" w14:textId="77777777" w:rsidR="00B4083B" w:rsidRPr="0082488E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8248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82488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82488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82488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88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AE5037C" w14:textId="71298560" w:rsidR="0018399D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B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C4FD4" w:rsidRPr="0026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8399D" w:rsidRPr="0026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9C4FD4" w:rsidRPr="0026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9C4FD4" w:rsidRPr="00261BE5">
        <w:rPr>
          <w:rFonts w:ascii="Times New Roman" w:hAnsi="Times New Roman" w:cs="Times New Roman"/>
          <w:sz w:val="24"/>
          <w:szCs w:val="24"/>
        </w:rPr>
        <w:t xml:space="preserve"> д</w:t>
      </w:r>
      <w:r w:rsidR="009C4FD4" w:rsidRPr="0026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8399D" w:rsidRPr="0026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9C4FD4" w:rsidRPr="0026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9C4FD4" w:rsidRPr="00261BE5">
        <w:rPr>
          <w:rFonts w:ascii="Times New Roman" w:hAnsi="Times New Roman" w:cs="Times New Roman"/>
          <w:sz w:val="24"/>
          <w:szCs w:val="24"/>
        </w:rPr>
        <w:t xml:space="preserve"> </w:t>
      </w:r>
      <w:r w:rsidR="009C4FD4" w:rsidRPr="00261BE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18399D" w:rsidRPr="00261BE5">
        <w:rPr>
          <w:rFonts w:ascii="Times New Roman" w:hAnsi="Times New Roman" w:cs="Times New Roman"/>
          <w:color w:val="000000"/>
          <w:sz w:val="24"/>
          <w:szCs w:val="24"/>
        </w:rPr>
        <w:t xml:space="preserve">Самара, ул. Красноармейская, д. 1, тел </w:t>
      </w:r>
      <w:r w:rsidR="009C4FD4" w:rsidRPr="00261BE5">
        <w:rPr>
          <w:rFonts w:ascii="Times New Roman" w:hAnsi="Times New Roman" w:cs="Times New Roman"/>
          <w:color w:val="000000"/>
          <w:sz w:val="24"/>
          <w:szCs w:val="24"/>
        </w:rPr>
        <w:t>+7 (</w:t>
      </w:r>
      <w:r w:rsidR="0018399D" w:rsidRPr="00261BE5">
        <w:rPr>
          <w:rFonts w:ascii="Times New Roman" w:hAnsi="Times New Roman" w:cs="Times New Roman"/>
          <w:color w:val="000000"/>
          <w:sz w:val="24"/>
          <w:szCs w:val="24"/>
        </w:rPr>
        <w:t>846</w:t>
      </w:r>
      <w:r w:rsidR="009C4FD4" w:rsidRPr="00261BE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8399D" w:rsidRPr="00261BE5">
        <w:rPr>
          <w:rFonts w:ascii="Times New Roman" w:hAnsi="Times New Roman" w:cs="Times New Roman"/>
          <w:color w:val="000000"/>
          <w:sz w:val="24"/>
          <w:szCs w:val="24"/>
        </w:rPr>
        <w:t xml:space="preserve">250-05-70, +7(846)250-05-75, доб. 1001 – для лотов 1-17,21,22, доб. 105 – для лотов 18-20: у ОТ: для лотов 1,2,4-10,18,19,20,22 - pf@auction-house.ru, Харланова Наталья тел. 8(927)208-21-43,  Соболькова Елена 8(927)208-15-34 (мск+1 час); для лота 3 - kazan@auction-house.ru, +7 (843) 5000-320, 8(920)051-08-41 Леван Шакая, 8 (930)805-20-00 Дмитрий Рождественский; для лота 11 -  krasnodar@auction-house.ru, </w:t>
      </w:r>
      <w:proofErr w:type="spellStart"/>
      <w:r w:rsidR="0018399D" w:rsidRPr="00261BE5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18399D" w:rsidRPr="00261BE5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(доб.523); для лотов 12</w:t>
      </w:r>
      <w:r w:rsidR="00261B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8399D" w:rsidRPr="00261BE5">
        <w:rPr>
          <w:rFonts w:ascii="Times New Roman" w:hAnsi="Times New Roman" w:cs="Times New Roman"/>
          <w:color w:val="000000"/>
          <w:sz w:val="24"/>
          <w:szCs w:val="24"/>
        </w:rPr>
        <w:t>17,21 - 8 (499</w:t>
      </w:r>
      <w:r w:rsidR="0018399D" w:rsidRPr="0018399D">
        <w:rPr>
          <w:rFonts w:ascii="Times New Roman" w:hAnsi="Times New Roman" w:cs="Times New Roman"/>
          <w:color w:val="000000"/>
          <w:sz w:val="24"/>
          <w:szCs w:val="24"/>
        </w:rPr>
        <w:t>) 395-00-20 (с 9.00 до 18.00 по Московскому времени в рабочие дни)</w:t>
      </w:r>
      <w:r w:rsidR="00183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99D" w:rsidRPr="0018399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1839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2515F"/>
    <w:rsid w:val="0015099D"/>
    <w:rsid w:val="0018399D"/>
    <w:rsid w:val="001D79B8"/>
    <w:rsid w:val="001F039D"/>
    <w:rsid w:val="00257B84"/>
    <w:rsid w:val="00261BE5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2488E"/>
    <w:rsid w:val="00865FD7"/>
    <w:rsid w:val="00886E3A"/>
    <w:rsid w:val="00950CC9"/>
    <w:rsid w:val="009C353B"/>
    <w:rsid w:val="009C4FD4"/>
    <w:rsid w:val="009E6456"/>
    <w:rsid w:val="009E7E5E"/>
    <w:rsid w:val="00A95FD6"/>
    <w:rsid w:val="00AB284E"/>
    <w:rsid w:val="00AF25EA"/>
    <w:rsid w:val="00B10D9B"/>
    <w:rsid w:val="00B4083B"/>
    <w:rsid w:val="00BC165C"/>
    <w:rsid w:val="00BD0E8E"/>
    <w:rsid w:val="00C11EFF"/>
    <w:rsid w:val="00CC76B5"/>
    <w:rsid w:val="00D62667"/>
    <w:rsid w:val="00DE0234"/>
    <w:rsid w:val="00DF592D"/>
    <w:rsid w:val="00E614D3"/>
    <w:rsid w:val="00E72AD4"/>
    <w:rsid w:val="00ED600C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C69BCEB-C2A5-4C66-82D1-18CB0071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3973</Words>
  <Characters>23575</Characters>
  <Application>Microsoft Office Word</Application>
  <DocSecurity>0</DocSecurity>
  <Lines>196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2022-10-04T14:17:00Z</dcterms:created>
  <dcterms:modified xsi:type="dcterms:W3CDTF">2022-10-04T15:13:00Z</dcterms:modified>
</cp:coreProperties>
</file>