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816E0" w14:textId="374F7329" w:rsidR="0004186C" w:rsidRPr="00B141BB" w:rsidRDefault="00F733B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F733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3B5D3F"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ersh@auction-house.ru) (далее - Организатор торгов, ОТ), действующее на основании договора с Публичным акционерным обществом «Уральский Транспортный Банк» (ПАО «Уралтрансбанк»), адрес регистрации: 620027, Свердловская область, г. Екатеринбург, ул. </w:t>
      </w:r>
      <w:proofErr w:type="spellStart"/>
      <w:r w:rsidR="003B5D3F" w:rsidRPr="003B5D3F">
        <w:rPr>
          <w:rFonts w:ascii="Times New Roman" w:hAnsi="Times New Roman" w:cs="Times New Roman"/>
          <w:color w:val="000000"/>
          <w:sz w:val="24"/>
          <w:szCs w:val="24"/>
        </w:rPr>
        <w:t>Мельковская</w:t>
      </w:r>
      <w:proofErr w:type="spellEnd"/>
      <w:r w:rsidR="003B5D3F" w:rsidRPr="003B5D3F">
        <w:rPr>
          <w:rFonts w:ascii="Times New Roman" w:hAnsi="Times New Roman" w:cs="Times New Roman"/>
          <w:color w:val="000000"/>
          <w:sz w:val="24"/>
          <w:szCs w:val="24"/>
        </w:rPr>
        <w:t>, д. 2, Б, ИНН 6608001305, ОГРН 1026600001779) (далее – финансовая организация), конкурсным управляющим (ликвидатором) которого на основании решения Арбитражного суда Свердловской области от 27 декабря 2018 г. по делу №А60-65929/2018 является государственная корпорация «Агентство по страхованию вкладов» (109240, г. Москва, ул. Высоцкого, д. 4</w:t>
      </w:r>
      <w:r w:rsidRPr="00F733B8">
        <w:rPr>
          <w:rFonts w:ascii="Times New Roman" w:hAnsi="Times New Roman" w:cs="Times New Roman"/>
          <w:color w:val="000000"/>
          <w:sz w:val="24"/>
          <w:szCs w:val="24"/>
        </w:rPr>
        <w:t xml:space="preserve">) (далее – КУ),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проводит электронные </w:t>
      </w:r>
      <w:r w:rsidR="00CF5F6F" w:rsidRPr="00B141BB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186C"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имуществом финансовой организации посредством публичного предложения (далее - Торги ППП).</w:t>
      </w:r>
    </w:p>
    <w:p w14:paraId="2DC26E50" w14:textId="4F0F3ADD" w:rsidR="00651D54" w:rsidRDefault="00651D54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ППП </w:t>
      </w:r>
      <w:r w:rsidR="003B5D3F" w:rsidRPr="003B5D3F">
        <w:rPr>
          <w:rFonts w:ascii="Times New Roman" w:hAnsi="Times New Roman" w:cs="Times New Roman"/>
          <w:color w:val="000000"/>
          <w:sz w:val="24"/>
          <w:szCs w:val="24"/>
        </w:rPr>
        <w:t>являются права требования к юридическим</w:t>
      </w:r>
      <w:r w:rsidR="003B5D3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B5D3F"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физическим лицам</w:t>
      </w:r>
      <w:r w:rsidR="003B5D3F">
        <w:rPr>
          <w:rFonts w:ascii="Times New Roman" w:hAnsi="Times New Roman" w:cs="Times New Roman"/>
          <w:color w:val="000000"/>
          <w:sz w:val="24"/>
          <w:szCs w:val="24"/>
        </w:rPr>
        <w:t xml:space="preserve"> и индивидуальным предпринимателям </w:t>
      </w:r>
      <w:r w:rsidR="003B5D3F" w:rsidRPr="003B5D3F">
        <w:rPr>
          <w:rFonts w:ascii="Times New Roman" w:hAnsi="Times New Roman" w:cs="Times New Roman"/>
          <w:color w:val="000000"/>
          <w:sz w:val="24"/>
          <w:szCs w:val="24"/>
        </w:rPr>
        <w:t>(в скобках указана в т.ч. сумма долга) – начальная цена продажи лота</w:t>
      </w:r>
      <w:r w:rsidR="003B5D3F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464DA93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1 - ООО «Привоз», ИНН 6626016230 (поручитель Скалкин Алексей Анатольевич), КД МБ/1792-2013 от 16.09.2013, решение Полевского городского суда Свердловской области от 12.12.2014 по делу 2-1932/2014 на сумму 774 155,15 руб., должник Скалкин Алексей Анатольевич в процедуре банкротства (774 155,15 руб.) - 696 739,64 руб.;</w:t>
      </w:r>
    </w:p>
    <w:p w14:paraId="7C21F890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2 -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ПродСервис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», ИНН 6673215089 (поручители Свердловский областной фонд поддержки предпринимательства, ИНН 6671118019, Галеева Наталья Евгеньевна, Черепанов Дмитрий Геннадьевич), КД 01-12/МБВ от 31.01.2012, решение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Верхнепышминского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Свердловской области от 16.07.2014 по делу 2-1384/2014 на сумму 552 189,14 руб. (552 189,14 руб.) - 496 970,23 руб.;</w:t>
      </w:r>
    </w:p>
    <w:p w14:paraId="3E49B13C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3 - ООО «ТОРГОВАЯ КОМПАНИЯ МЕРКУРИЙ», ИНН 6674189956 (поручители Назарова Елена Константиновна,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Сабанцева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Александра Павловна), КД МБ/1564-2017 от 22.09.2017, решение Ленинского районного суда г. Екатеринбурга Свердловской области от 26.04.2021 по делу 2-7297/2020; 2-1057/2021 на сумму 371 188,30 руб. (371 188,30 руб.) - 335 514,24 руб.;</w:t>
      </w:r>
    </w:p>
    <w:p w14:paraId="2C212DA1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4 - ООО «Урал-Петро-ойл», ИНН 6659183212 (поручители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Сабирянов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Марат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Махматнурович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, Сиротин Владимир Александрович), КД МБ/614-2013 от 29.03.2013, решение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Верхнепышминского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Свердловской области от 09.06.2015 по делу 2-1380/2015 на сумму 351 931,81 руб. (351 931,81 руб.) - 316 738,63 руб.;</w:t>
      </w:r>
    </w:p>
    <w:p w14:paraId="0FE0435F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5 - ООО «УК «САНАТОРИЙ ЗЕЛЕНЫЙ МЫС», ИНН 6682009460 (поручители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Ребицкий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Борис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Эзрович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>, Фомин Владислав Иванович,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Промтранс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>», ИНН 6627023255, ООО «Виста Транс», ИНН 6671449275, Красникова Елена Владимировна, ООО «ЦСТ «ЗЕЛЕНЫЙ МЫС», ИНН 6682012293), КД КК/398-2015 от 29.12.2016, решение Железнодорожного районного суда г. Екатеринбурга Свердловской области от 30.01.2018 по делу 2-115/2018 на сумму 534 966,68 руб.,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Промтранс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>» признано несостоятельным (банкротом) и в отношении него открыто конкурсное производство (534 966,68 руб.) - 481 470,01 руб.;</w:t>
      </w:r>
    </w:p>
    <w:p w14:paraId="29854ABC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6 - ЗАО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КапиталИнТекс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>», ИНН 6659078553 (поручители Михайлов Алексей Михайлович, Михайлова Елена Михайловна), КД КК/1302-2013 от 28.06.2013, КД КК/863-2013 от 17.05.2013, определение АС Свердловской области о включении в реестр требований кредиторов от 09.10.2018 по делу А60-50044/2017 на сумму 35 765 239,57 руб. (35 765 239,57 руб.) - 32 367 010,39 руб.;</w:t>
      </w:r>
    </w:p>
    <w:p w14:paraId="7990E31D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7 - ООО «ПП «МАСТЕР», ИНН 6678003828 (поручители ООО «Корпорация ПЭМБИ», ИНН 6659117957,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Кулясов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Владимир Александрович, ООО «СПО «Классика», ИНН 6606022910, Свердловский областной фонд поддержки предпринимательства, ИНН 6671118019, ООО ПП «Урал ТНП», ИНН 6678062319), КД КК/615-2016 от 30.08.2016, КД КК/958-2016 от 29.12.2016, определение АС Свердловской области о включении в реестр требований кредиторов от 08.07.2017 по делу А60-14623/2017 на сумму 8 871 546,76 руб., ООО «ПП «МАСТЕР», ООО «Корпорация ПЭМБИ» признаны несостоятельными (банкротами) и в </w:t>
      </w:r>
      <w:r w:rsidRPr="003B5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отношении них открыто конкурсное производство (8 871 546,76 руб.) - 7 984 392,08 руб.;</w:t>
      </w:r>
    </w:p>
    <w:p w14:paraId="4665C10D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8 - ООО «Урал Лес Комплект», ИНН 6601009129 (поручители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Байбурин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Сергей Сергеевич, ООО «Алапаевский завод винтовых свай и металлоконструкций», ИНН 6601015394, ООО «Завод металлоконструкций», ИНН 6601014055), КД КК/940-2016 от 01.12.2016, определение АС Свердловской области о включении в реестр требований кредиторов от 16.02.2021 по делу А60-47502/2018 на сумму 11 302 735,95 руб., ООО «Урал Лес Комплект» находится в стадии банкротства (11 302 735,95 руб.) - 7 138 959,21 руб.;</w:t>
      </w:r>
    </w:p>
    <w:p w14:paraId="48ABF0C1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9 -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Бетопром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>», ИНН 6670294533 (поручители Лапшин Антон Александрович, Булдаков Дмитрий Валерьевич), КД 77-14/МБ от 30.12.2014, решение Железнодорожного районного суда Свердловской области от 15.11.2017 по делу 2-3638/2017 на сумму 5 281 248,88 руб. (5 336 770,14 руб.) - 4 725 310,79 руб.;</w:t>
      </w:r>
    </w:p>
    <w:p w14:paraId="073FFE93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10 - ООО «ЕК-Строй», ИНН 6627022710 (поручитель Ерков Николай Викторович), КД 0175-12_МБР от 22.10.2012, КД МБ/416-2013 от 22.03.2013, решение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Ревдинского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Свердловской области от 12.02.2015 по делу 2-32в/2015 решение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Ревдинского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Свердловской области от 12.02.2015 по делу 2-32/2015 на сумму 5 118 823,02 руб., должник Ерков Николай Викторович в процедуре банкротства (5 118 823,02 руб.) - 5 118 823,02 руб.;</w:t>
      </w:r>
    </w:p>
    <w:p w14:paraId="3D15F471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11 - ООО «УИК «СМТ», ИНН 6672293045 (поручители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Марговенко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Алексеевич, Зильберман Феликс Адольфович), КД 56-14/МБ от 31.07.2014, решение Железнодорожного районного суда г. Екатеринбурга Свердловской области от 23.01.2019 по делу 2-436/2019, КД 75-14/МБ от 25.12.2014, КД 87-13/МБ от 26.09.2013, решение Железнодорожного районного суда г. Екатеринбурга Свердловской области от 16.05.2019 по делу 2-1051/19 на сумму 2 922 072,30 руб., должник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Марговенко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Алексей Алексеевич в процедуре банкротства (3 393 674,66 руб.) - 3 276 930,41 руб.;</w:t>
      </w:r>
    </w:p>
    <w:p w14:paraId="0E4F5EE2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12 - ООО «СК ЭКОРОСТ», ИНН 8603099700 (поручитель Мошков Сергей Анатольевич), КД 02-13/НМБ от 08.02.2013, решение Железнодорожного районного суда г. Екатеринбурга Свердловской области от 21.11.2016 по делу 2-4798/2016 на сумму 3 277 797,81 руб. (3 277 797,81 руб.) - 2 950 018,03 руб.;</w:t>
      </w:r>
    </w:p>
    <w:p w14:paraId="15F7B0B0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13 - ООО «Мега-Авто», ИНН 4506009069 (поручители Иванчиков Владимир Геннадьевич, Иванчикова Лариса Михайловна), КД МБ/1072-2017 от 27.03.2017, решение Железнодорожного районного суда Свердловской области от 03.07.2020 по делу 2-1543/2020 на сумму 7 006 120,78 руб. (7 006 120,78 руб.) - 2 340 004,39 руб.;</w:t>
      </w:r>
    </w:p>
    <w:p w14:paraId="5A420656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14 - ООО «ЧОП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Ланцелот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-Охрана», ИНН 6658343777 (поручители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Марянинов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Никита Юрьевич, Шабалин Алексей Владимирович), КД КК/1580-2013 от 05.09.2013, решение Железнодорожного районного суда Свердловской области от 12.09.2017 по делу 2-2071/2017 на сумму 2 250 618,16 руб., должник Шабалин Алексей Владимирович в процедуре банкротства (2 250 618,16 руб.) - 1 657 749,29 руб.;</w:t>
      </w:r>
    </w:p>
    <w:p w14:paraId="31F9E623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15 - ООО «ПК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БетУр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>», ИНН 6670411617 (поручитель ООО «КБМ-Строй», ИНН 6670412226 ), КД КК/250-2015 от 23.04.2015, определение АС Свердловской области о включении в реестр требований кредиторов от 16.06.2017 по делу А60-45377/2016 на сумму 2 267 309,04 руб., находятся в стадии банкротства (2 267 309,04 руб.) - 2 187 537,78 руб.;</w:t>
      </w:r>
    </w:p>
    <w:p w14:paraId="5AFE9ED6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16 - ООО «Урал-Эко-Сервис», ИНН 6685004678 (поручитель Гайворонский Дмитрий Викторович), КД 08-18/МБС от 10.09.2018, решение Железнодорожного районного суда Свердловской области от 15.10.2019 по делу 2-4346/2019 на сумму 2 628 179,86 руб. (2 628 179,86 руб.) - 1 271 784,18 руб.;</w:t>
      </w:r>
    </w:p>
    <w:p w14:paraId="75205493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17 -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АвтоРАВ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», ИНН 8602069389 (поручители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Шенкао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Арсен Мухамедович, Пенькова Татьяна Васильевна), КД 48-12/СМБ от 07.12.2012, решение мирового суда с/у № 7 города Сургута от 24.12.2013 по делу 2-7874/2013; определение Сургутского городского суда ХМАО-Югры от 16.01.2018 по делу 13-135/2018 (индексация) на сумму 1 285 561,73 руб. (1 285 561,73 руб.) - 954 744,45 руб.;</w:t>
      </w:r>
    </w:p>
    <w:p w14:paraId="74598DA0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18 - ООО «РСУ», ИНН 6626014201 (поручители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Полевское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ДРСУ», ИНН 6679066130, Юсупов Фариз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Калимуллович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), КД МБ/1611-2017 от 26.10.2017, решение </w:t>
      </w:r>
      <w:r w:rsidRPr="003B5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Железнодорожного районного суда г. Екатеринбурга Свердловской области от 06.11.2019 по делу 2-4349/2019 на сумму 3 760 164,53 руб.,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Полевское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ДРСУ» находятся в стадии банкротства (3 760 164,53 руб.) - 1 185 201,59 руб.;</w:t>
      </w:r>
    </w:p>
    <w:p w14:paraId="2A9B27A4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19 -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Гортехурал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>», ИНН 6658466049 (поручители Синявская Наталья Вячеславовна, Синявский Сергей Вячеславович), КД 03-18/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МБк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от 30.08.2018, КД 08-17/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МБк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от 26.12.2017, решение Железнодорожного районного суда г. Екатеринбурга Свердловской области от 26.11.2019 по делу 2-4583/2019 на сумму 3 204 273,12 руб. (3 204 273,12 руб.) - 952 955,59 руб.;</w:t>
      </w:r>
    </w:p>
    <w:p w14:paraId="1D4C8371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20 - ООО «Вектор», ИНН 6685079225, КД КК/1230-2015 от 10.12.2015, решение Железнодорожного районного суда г. Екатеринбурга Свердловской области от 29.10.2019 по делу 2-4171/2019 на сумму 3 643 689,96 руб. (3 643 689,96 руб.) - 1 349 614,71 руб.;</w:t>
      </w:r>
    </w:p>
    <w:p w14:paraId="1B5B36C2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21 - ООО «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ИнтерСтрой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>», ИНН 6681004109 (поручители Шустова Юлия Васильевна, Шустов Василий Павлович), КД 05-15/МБ от 05.08.2015, решение Железнодорожного районного суда г. Екатеринбурга Свердловской области от 15.06.2017 по делу 2-1793/2017 на сумму 252 425,83 руб. (252 425,83 руб.) - 335 811,11 руб.;</w:t>
      </w:r>
    </w:p>
    <w:p w14:paraId="15506681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22 - ООО «Искусство подарка», ИНН 6671171291 (поручители Барабанова Лариса Борисовна,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Шалакова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Татьяна Борисовна), КД 574 МБВ от 03.10.2008, решение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Верхнепышминского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суда Свердловской области от 02.04.2012 по делу 2-221/2012 на сумму 28 239,00 руб. (28 239,00 руб.) - 25 415,10 руб.;</w:t>
      </w:r>
    </w:p>
    <w:p w14:paraId="487914EA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23 - ООО «Комфорт-Сервис», ИНН 8602193001 (поручители Блинов Сергей Александрович,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Кармаева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Светлана Юрьевна), КД 01-18/СМБ от 28.03.2018, решение Железнодорожного районного суда г. Екатеринбурга от 05.10.2020 по делу 2-1842/2020 на сумму 1 900 320,92 руб. (1 900 320,92 руб.) - 636 775,97 руб.;</w:t>
      </w:r>
    </w:p>
    <w:p w14:paraId="68243BBB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24 - ООО «Скиф», ИНН 8602199331 (поручители Рязанов Павел Михайлович, Аникеев Михаил Владимирович), КД 16-14/СМБ от 17.07.2014, решение Сургутского городского суда ХМАО-Югры от 04.10.2016 по делу 2-13465/2016 на сумму 321 554,86 руб. (321 554,86 руб.) - 335 936,49 руб.;</w:t>
      </w:r>
    </w:p>
    <w:p w14:paraId="51147642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25 - ООО «Стек», ИНН 6666001336 (поручители Федотов Алексей Викторович, Федотов Виктор Алексеевич), КД МБ/1635-2017 от 04.12.2017, решение Железнодорожного районного суда г. Екатеринбурга Свердловской области от 25.05.2021 по делу 2-3353/2020 на сумму 620 914,95 руб. (620 914,95 руб.) - 232 451,96 руб.;</w:t>
      </w:r>
    </w:p>
    <w:p w14:paraId="1909AF73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26 - ООО «Стройкомплекс», ИНН 6677004882 (поручитель Ветлугин Владимир Георгиевич), КД МБ/1822-2018 от 26.03.2018, решение Железнодорожного районного суда г. Екатеринбурга от 16.07.2020 по делу 2-1648/2020 на сумму 89 464,58 руб. (89 464,58 руб.) - 31 928,04 руб.;</w:t>
      </w:r>
    </w:p>
    <w:p w14:paraId="239C90B7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27 - ООО «Арти АПК», ИНН 6646016503, КД 117-11/МБ от 01.08.2011, КД 32-11/МБ от 21.03.2011, КД 35-12/МБ от 28.04.2012, КД 83-12/МБ от 19.09.2012, КД 98-12/МБ от 26.10.2012, КД КК/1538-2013 от 26.07.2013, КД КК/435-2014 от 28.03.2014, КД КК/457-2013 от 14.03.2013, КД МБ/665-2013 от 09.04.2013, решение Арбитражный суд Свердловской области от 10.01.2020 по делу А60-58927/2019 на сумму 69 633 335,33 руб. (65 844 373,00 руб.) - 20 740 977,50 руб.;</w:t>
      </w:r>
    </w:p>
    <w:p w14:paraId="48689053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28 - ООО «ЕВРО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ХоРеКа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», ИНН 6679030888 (поручители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Коковин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Артем Сергеевич,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Коковина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Галина Леонидовна), КД МБ/1308-2017 от 07.07.2017, решение Полевского городского суда Свердловской области от 11.03.2022 по делу 2-21/2022 на сумму 2 401 276,31 руб. (2 401 276,31 руб.) - 1 905 807,16 руб.;</w:t>
      </w:r>
    </w:p>
    <w:p w14:paraId="6E75A3CE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29 - ООО «Агентство по урегулированию правовых споров», ИНН 6623063031 (поручители Дударева Галина Олеговна, ИП Ушаков Евгений Александрович, ИП Комиссаров Евгений Владимирович), КД 99-10_С от 29.07.2010, решение Дзержинского районного суда г.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Н.Тагил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от 25.10.2012 по делу 2-787/2012, определение Дзержинского районного суда г.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Н.Тагил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от 17.11.2017 по делу 2-787/2012 на сумму 21 521 377,31 руб., должник Комиссаров Евгений Владимирович находится в процедуре банкротства (39 835 905,03 руб.) - 12 548 310,08 руб.;</w:t>
      </w:r>
    </w:p>
    <w:p w14:paraId="321A0601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Лот 30 - ООО «УЗРМ», ИНН 6686001895 (поручители ИП Карелин Николай Геннадьевич, Карелин Николай Геннадьевич, ИП Карелина Людмила Витальевна, Карелина Людмила Витальевна), КД 94-12 от 24.08.2012, решение Железнодорожного районного суда г. Екатеринбурга Свердловской области от 27.04.2016 по делу 2-2079/2016 на сумму 19 160 598,40 руб. (22 098 730,53 руб.) - 6 961 100,12 руб.;</w:t>
      </w:r>
    </w:p>
    <w:p w14:paraId="2B652B0F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31 - ИП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Ковков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Андрей Юрьевич, ИНН 720407867342 (поручительство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Ковков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Андрей Юрьевич,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Ковкова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Наталья Валерьевна), КД МБ/1881-2018 от 27.04.2018, решение Железнодорожного районного суда города Екатеринбурга Свердловской области от 03.03.2020 по делу 2-320/2020 на сумму 5 431 209,86 руб. (5 431 209,86 руб.) - 2 085 609,93 руб.;</w:t>
      </w:r>
    </w:p>
    <w:p w14:paraId="633197FE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32 - ИП Власов Владимир Брониславович, ИНН 663700732289 (поручительство Власова Светлана Ивановна,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Корзон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Сергей Евгеньевич, Свердловский областной фонд поддержки предпринимательства, ИНН 6671118019), КД 734-07/МБ от 20.09.2007, КД 83-08/МБ от 26.08.2008, решение Железнодорожного районного суда г. Екатеринбурга Свердловской области от 24.01.2012 по делу 2-113/2012 на сумму 1 346 097,22 руб. (1 346 097,22 руб.) - 1 271 787,50 руб.;</w:t>
      </w:r>
    </w:p>
    <w:p w14:paraId="00A0D84C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33 - ИП Устенко Сергей Васильевич (Глава КФХ), ИНН 660503182601 (поручительство Устенко Сергей Васильевич, Устенко Елена Матвеевна), КД МБ/1898-2018 от 25.04.2018, КД МБ/617-2015 от 06.08.2015, решение Железнодорожного районного суда от 13.03.2020 по делу № 2-24/2020; Свердловский областной суд Свердловской области от 08.07.2020 по делу 2-24/2020, 33-9737/2020 на сумму 11 660 097,81 руб. (11 660 097,81 руб.) - 7 346 076,39 руб.;</w:t>
      </w:r>
    </w:p>
    <w:p w14:paraId="35969A1A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34 - ИП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Стратулат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Ольга Николаевна, ИНН 664600060645 (поручительство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Стратулат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Ольга Николаевна, Алексеева Марина Константиновна,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Стратулат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Константин Михайлович), КД МБ/2121-2018 от 15.10.2018, г. Екатеринбург (2 819 683,47 руб.) - 2 537 715,12 руб.;</w:t>
      </w:r>
    </w:p>
    <w:p w14:paraId="6DA29DA7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35 - ИП Горлов Андрей Яковлевич, ИНН 662603699524 (поручительство Горлов Андрей Яковлевич, Горлова Ирина Алексеевна), КД МБ/1151-2015 от 25.12.2015, решение Железнодорожного районного суда г. Екатеринбурга от 06.04.2021 по делу 2-3249/2020; 2-200/2021 на сумму 5 512 860,91 руб. (5 512 860,91 руб.) - 2 286 016,12 руб.;</w:t>
      </w:r>
    </w:p>
    <w:p w14:paraId="1286FC8B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36 - ИП Гуляева Светлана Николаевна, ИНН 660500323283 (поручительство Гуляева Светлана Николаевна, Гуляев Михаил Борисович), КД МБ/1999-2018 от 13.06.2018, решение Железнодорожного районного суда г. Екатеринбурга Свердловской области от 24.08.2020 по делу 2-2157/2020 на сумму 907 838,75 руб. (907 838,75 руб.) - 907 838,75 руб.;</w:t>
      </w:r>
    </w:p>
    <w:p w14:paraId="5F93111F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>Лот 37 - ИП Попов Александр Александрович, ИНН 665206961361 (поручительство Попов Александр Александрович, ИНН 665206961361, Попов Александр Александрович, ИНН 665207365587), КД 25-13/МБ от 05.04.2013, решение Железнодорожного районного суда Свердловской области от 22.12.2017 по делу 2-2131/17 на сумму 2 484 310,06 руб. (2 484 310,06 руб.) - 2 484 310,06 руб.;</w:t>
      </w:r>
    </w:p>
    <w:p w14:paraId="2804CE0C" w14:textId="77777777" w:rsidR="003B5D3F" w:rsidRPr="003B5D3F" w:rsidRDefault="003B5D3F" w:rsidP="003B5D3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38 - Права требования к 19 индивидуальным предпринимателям, г. Екатеринбург,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Амелян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С.С., Онищук О.В. находятся в стадии банкротства,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Шмурыгина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М.Н. в стадии банкротства, введена процедура реализации имущества (15 344 355,49 руб.) - 6 893 027,78 руб.;</w:t>
      </w:r>
    </w:p>
    <w:p w14:paraId="239CD768" w14:textId="3524A0BC" w:rsidR="00405C92" w:rsidRDefault="003B5D3F" w:rsidP="00651D54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Лот 39 - Права требования к 71 физическому лицу, г. Екатеринбург,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Заварыкин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Ю.А., Злыдень Е.В., Исламов К.Б.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оглы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Корелина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Е.А., Распопин Б.Н., Ряховских С.А., Соколов А.С., </w:t>
      </w:r>
      <w:proofErr w:type="spellStart"/>
      <w:r w:rsidRPr="003B5D3F">
        <w:rPr>
          <w:rFonts w:ascii="Times New Roman" w:hAnsi="Times New Roman" w:cs="Times New Roman"/>
          <w:color w:val="000000"/>
          <w:sz w:val="24"/>
          <w:szCs w:val="24"/>
        </w:rPr>
        <w:t>Тишлеев</w:t>
      </w:r>
      <w:proofErr w:type="spellEnd"/>
      <w:r w:rsidRPr="003B5D3F">
        <w:rPr>
          <w:rFonts w:ascii="Times New Roman" w:hAnsi="Times New Roman" w:cs="Times New Roman"/>
          <w:color w:val="000000"/>
          <w:sz w:val="24"/>
          <w:szCs w:val="24"/>
        </w:rPr>
        <w:t xml:space="preserve"> А.В., Урбанович Ч.Ч. находятся в стадии банкротства, Дрожжин И.Ю. находится в стадии банкротства, введена реструктуризации долгов (100 847 745,63 руб.) - 59 694 226,76 руб.</w:t>
      </w:r>
    </w:p>
    <w:p w14:paraId="28E3E4A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B141BB">
          <w:rPr>
            <w:rFonts w:ascii="Times New Roman CYR" w:hAnsi="Times New Roman CYR" w:cs="Times New Roman CYR"/>
            <w:color w:val="0563C1"/>
            <w:sz w:val="24"/>
            <w:szCs w:val="24"/>
            <w:u w:val="single"/>
          </w:rPr>
          <w:t>www.asv.org.ru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, </w:t>
      </w:r>
      <w:hyperlink r:id="rId5" w:history="1">
        <w:r w:rsidRPr="00B141BB">
          <w:rPr>
            <w:rFonts w:ascii="Times New Roman" w:hAnsi="Times New Roman" w:cs="Times New Roman"/>
            <w:color w:val="27509B"/>
            <w:sz w:val="24"/>
            <w:szCs w:val="24"/>
            <w:u w:val="single"/>
            <w:bdr w:val="none" w:sz="0" w:space="0" w:color="auto" w:frame="1"/>
          </w:rPr>
          <w:t>www.torgiasv.ru</w:t>
        </w:r>
      </w:hyperlink>
      <w:r w:rsidRPr="00B141BB">
        <w:rPr>
          <w:rFonts w:ascii="Times New Roman CYR" w:hAnsi="Times New Roman CYR" w:cs="Times New Roman CYR"/>
          <w:color w:val="000000"/>
          <w:sz w:val="24"/>
          <w:szCs w:val="24"/>
        </w:rPr>
        <w:t xml:space="preserve"> в разделах «Ликвидация Банков» и «Продажа имущества».</w:t>
      </w:r>
    </w:p>
    <w:p w14:paraId="49C68F76" w14:textId="6506DECE" w:rsidR="0004186C" w:rsidRPr="00B141BB" w:rsidRDefault="00CF5F6F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Торги ППП</w:t>
      </w:r>
      <w:r w:rsidRPr="00B141BB">
        <w:rPr>
          <w:color w:val="000000"/>
          <w:shd w:val="clear" w:color="auto" w:fill="FFFFFF"/>
        </w:rPr>
        <w:t xml:space="preserve"> будут проведены на </w:t>
      </w:r>
      <w:r w:rsidR="00651D54" w:rsidRPr="00B141BB">
        <w:rPr>
          <w:rFonts w:ascii="Times New Roman CYR" w:hAnsi="Times New Roman CYR" w:cs="Times New Roman CYR"/>
          <w:color w:val="000000"/>
        </w:rPr>
        <w:t xml:space="preserve">электронной площадке </w:t>
      </w:r>
      <w:r w:rsidR="00651D54" w:rsidRPr="00B141BB">
        <w:rPr>
          <w:color w:val="000000"/>
        </w:rPr>
        <w:t xml:space="preserve">АО «Российский аукционный дом» по адресу: </w:t>
      </w:r>
      <w:hyperlink r:id="rId6" w:history="1">
        <w:r w:rsidR="00651D54" w:rsidRPr="00B141BB">
          <w:rPr>
            <w:color w:val="000000"/>
            <w:u w:val="single"/>
          </w:rPr>
          <w:t>http://lot-online.ru</w:t>
        </w:r>
      </w:hyperlink>
      <w:r w:rsidR="00651D54" w:rsidRPr="00B141BB">
        <w:rPr>
          <w:color w:val="000000"/>
        </w:rPr>
        <w:t xml:space="preserve"> (далее – ЭТП)</w:t>
      </w:r>
      <w:r w:rsidR="0004186C" w:rsidRPr="00B141BB">
        <w:rPr>
          <w:color w:val="000000"/>
          <w:shd w:val="clear" w:color="auto" w:fill="FFFFFF"/>
        </w:rPr>
        <w:t>:</w:t>
      </w:r>
    </w:p>
    <w:p w14:paraId="72EA5D66" w14:textId="77777777" w:rsidR="00194B99" w:rsidRPr="00B141BB" w:rsidRDefault="00194B99" w:rsidP="00194B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лотам</w:t>
      </w:r>
      <w:r>
        <w:rPr>
          <w:b/>
          <w:bCs/>
          <w:color w:val="000000"/>
        </w:rPr>
        <w:t xml:space="preserve"> 27,29,30</w:t>
      </w:r>
      <w:r w:rsidRPr="00B141BB">
        <w:rPr>
          <w:b/>
          <w:bCs/>
          <w:color w:val="000000"/>
        </w:rPr>
        <w:t xml:space="preserve"> - с </w:t>
      </w:r>
      <w:r>
        <w:rPr>
          <w:b/>
          <w:bCs/>
          <w:color w:val="000000"/>
        </w:rPr>
        <w:t>11 октября 2022</w:t>
      </w:r>
      <w:r w:rsidRPr="00B141BB">
        <w:rPr>
          <w:b/>
          <w:bCs/>
          <w:color w:val="000000"/>
        </w:rPr>
        <w:t xml:space="preserve"> г. по </w:t>
      </w:r>
      <w:r>
        <w:rPr>
          <w:b/>
          <w:bCs/>
          <w:color w:val="000000"/>
        </w:rPr>
        <w:t xml:space="preserve">24 февраля 2023 </w:t>
      </w:r>
      <w:r w:rsidRPr="00B141BB">
        <w:rPr>
          <w:b/>
          <w:bCs/>
          <w:color w:val="000000"/>
        </w:rPr>
        <w:t>г.;</w:t>
      </w:r>
    </w:p>
    <w:p w14:paraId="617A8AB1" w14:textId="6978E807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 xml:space="preserve">по лотам </w:t>
      </w:r>
      <w:r w:rsidR="003B5D3F">
        <w:rPr>
          <w:b/>
          <w:bCs/>
          <w:color w:val="000000"/>
        </w:rPr>
        <w:t>1-26,28,31-35,37-39</w:t>
      </w:r>
      <w:r w:rsidRPr="00B141BB">
        <w:rPr>
          <w:b/>
          <w:bCs/>
          <w:color w:val="000000"/>
        </w:rPr>
        <w:t xml:space="preserve"> - с </w:t>
      </w:r>
      <w:r w:rsidR="003B5D3F">
        <w:rPr>
          <w:b/>
          <w:bCs/>
          <w:color w:val="000000"/>
        </w:rPr>
        <w:t>11 октября 2022</w:t>
      </w:r>
      <w:r w:rsidRPr="00B141BB">
        <w:rPr>
          <w:b/>
          <w:bCs/>
          <w:color w:val="000000"/>
        </w:rPr>
        <w:t xml:space="preserve"> г. по </w:t>
      </w:r>
      <w:r w:rsidR="003B5D3F">
        <w:rPr>
          <w:b/>
          <w:bCs/>
          <w:color w:val="000000"/>
        </w:rPr>
        <w:t xml:space="preserve">03 марта 2023 </w:t>
      </w:r>
      <w:r w:rsidRPr="00B141BB">
        <w:rPr>
          <w:b/>
          <w:bCs/>
          <w:color w:val="000000"/>
        </w:rPr>
        <w:t>г.;</w:t>
      </w:r>
    </w:p>
    <w:p w14:paraId="3E0EB00E" w14:textId="68E7312F" w:rsidR="008B5083" w:rsidRPr="00B141BB" w:rsidRDefault="008B5083" w:rsidP="008B50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b/>
          <w:bCs/>
          <w:color w:val="000000"/>
        </w:rPr>
        <w:t>по лот</w:t>
      </w:r>
      <w:r w:rsidR="0076695C">
        <w:rPr>
          <w:b/>
          <w:bCs/>
          <w:color w:val="000000"/>
        </w:rPr>
        <w:t>у 36</w:t>
      </w:r>
      <w:r w:rsidRPr="00B141BB">
        <w:rPr>
          <w:b/>
          <w:bCs/>
          <w:color w:val="000000"/>
        </w:rPr>
        <w:t xml:space="preserve"> - с </w:t>
      </w:r>
      <w:r w:rsidR="0076695C">
        <w:rPr>
          <w:b/>
          <w:bCs/>
          <w:color w:val="000000"/>
        </w:rPr>
        <w:t>11 октября 2022</w:t>
      </w:r>
      <w:r w:rsidRPr="00B141BB">
        <w:rPr>
          <w:b/>
          <w:bCs/>
          <w:color w:val="000000"/>
        </w:rPr>
        <w:t xml:space="preserve"> г. по</w:t>
      </w:r>
      <w:r w:rsidR="007D1BF5">
        <w:rPr>
          <w:b/>
          <w:bCs/>
          <w:color w:val="000000"/>
        </w:rPr>
        <w:t xml:space="preserve"> 10 марта 2023 </w:t>
      </w:r>
      <w:r w:rsidRPr="00B141BB">
        <w:rPr>
          <w:b/>
          <w:bCs/>
          <w:color w:val="000000"/>
        </w:rPr>
        <w:t>г.</w:t>
      </w:r>
    </w:p>
    <w:p w14:paraId="7404B6B0" w14:textId="5484F043" w:rsidR="00220317" w:rsidRPr="00B141BB" w:rsidRDefault="0022031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B141BB">
        <w:rPr>
          <w:color w:val="000000"/>
        </w:rPr>
        <w:lastRenderedPageBreak/>
        <w:t>Оператор ЭТП (далее – Оператор) обеспечивает проведение Торгов.</w:t>
      </w:r>
    </w:p>
    <w:p w14:paraId="73E16243" w14:textId="4B311E0A" w:rsidR="0004186C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141BB">
        <w:rPr>
          <w:color w:val="000000"/>
        </w:rPr>
        <w:t>Заявки на участие в Торгах ППП приним</w:t>
      </w:r>
      <w:r w:rsidR="00107714" w:rsidRPr="00B141BB">
        <w:rPr>
          <w:color w:val="000000"/>
        </w:rPr>
        <w:t>а</w:t>
      </w:r>
      <w:r w:rsidR="00B93A5E" w:rsidRPr="00B141BB">
        <w:rPr>
          <w:color w:val="000000"/>
        </w:rPr>
        <w:t>ются Оператором, начиная с 00:00</w:t>
      </w:r>
      <w:r w:rsidRPr="00B141BB">
        <w:rPr>
          <w:color w:val="000000"/>
        </w:rPr>
        <w:t xml:space="preserve"> часов по московскому времени </w:t>
      </w:r>
      <w:r w:rsidR="007D1BF5" w:rsidRPr="007D1BF5">
        <w:rPr>
          <w:b/>
          <w:bCs/>
          <w:color w:val="000000"/>
        </w:rPr>
        <w:t>11 октября 2022</w:t>
      </w:r>
      <w:r w:rsidR="008B5083" w:rsidRPr="008B5083">
        <w:rPr>
          <w:b/>
          <w:bCs/>
          <w:color w:val="000000"/>
        </w:rPr>
        <w:t xml:space="preserve"> г.</w:t>
      </w:r>
      <w:r w:rsidRPr="00B141BB">
        <w:rPr>
          <w:color w:val="000000"/>
        </w:rPr>
        <w:t xml:space="preserve"> Прием заявок на участие в Торгах ППП и задатков прекращается </w:t>
      </w:r>
      <w:r w:rsidRPr="007D1BF5">
        <w:rPr>
          <w:color w:val="000000"/>
        </w:rPr>
        <w:t>за 5 (Пять) календарных дней до даты окончания соответствующего периода понижения цены продажи лотов</w:t>
      </w:r>
      <w:r w:rsidRPr="00B141BB">
        <w:rPr>
          <w:color w:val="000000"/>
        </w:rPr>
        <w:t xml:space="preserve"> в 14:00 часов по московскому времени.</w:t>
      </w:r>
    </w:p>
    <w:p w14:paraId="2883ACF0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5E8E2BC2" w14:textId="77777777" w:rsidR="00707F65" w:rsidRPr="00B141BB" w:rsidRDefault="0004186C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color w:val="000000"/>
        </w:rPr>
        <w:t>Начальные цены продажи лотов устанавливаются следующие:</w:t>
      </w:r>
    </w:p>
    <w:p w14:paraId="0F3190A4" w14:textId="1E5C973D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7D1BF5">
        <w:rPr>
          <w:b/>
          <w:color w:val="000000"/>
        </w:rPr>
        <w:t>1-9,12-20,22-26,28,31-35,37-39</w:t>
      </w:r>
      <w:r w:rsidRPr="00B141BB">
        <w:rPr>
          <w:b/>
          <w:color w:val="000000"/>
        </w:rPr>
        <w:t>:</w:t>
      </w:r>
    </w:p>
    <w:p w14:paraId="32D066BA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11 октября 2022 г. по 25 ноября 2022 г. - в размере начальной цены продажи лотов;</w:t>
      </w:r>
    </w:p>
    <w:p w14:paraId="0001BAE7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26 ноября 2022 г. по 02 декабря 2022 г. - в размере 92,90% от начальной цены продажи лотов;</w:t>
      </w:r>
    </w:p>
    <w:p w14:paraId="5D6BCE6A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03 декабря 2022 г. по 09 декабря 2022 г. - в размере 85,80% от начальной цены продажи лотов;</w:t>
      </w:r>
    </w:p>
    <w:p w14:paraId="0BDA8F94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10 декабря 2022 г. по 16 декабря 2022 г. - в размере 78,70% от начальной цены продажи лотов;</w:t>
      </w:r>
    </w:p>
    <w:p w14:paraId="5AC2E4A6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17 декабря 2022 г. по 23 декабря 2022 г. - в размере 71,60% от начальной цены продажи лотов;</w:t>
      </w:r>
    </w:p>
    <w:p w14:paraId="01CAA3E1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24 декабря 2022 г. по 30 декабря 2022 г. - в размере 64,50% от начальной цены продажи лотов;</w:t>
      </w:r>
    </w:p>
    <w:p w14:paraId="55FD8D9C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31 декабря 2022 г. по 06 января 2023 г. - в размере 57,40% от начальной цены продажи лотов;</w:t>
      </w:r>
    </w:p>
    <w:p w14:paraId="7B2E6D37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07 января 2023 г. по 13 января 2023 г. - в размере 50,30% от начальной цены продажи лотов;</w:t>
      </w:r>
    </w:p>
    <w:p w14:paraId="3F20DC21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14 января 2023 г. по 20 января 2023 г. - в размере 43,20% от начальной цены продажи лотов;</w:t>
      </w:r>
    </w:p>
    <w:p w14:paraId="6AA9AF48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21 января 2023 г. по 27 января 2023 г. - в размере 36,10% от начальной цены продажи лотов;</w:t>
      </w:r>
    </w:p>
    <w:p w14:paraId="0AB6606F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28 января 2023 г. по 03 февраля 2023 г. - в размере 29,00% от начальной цены продажи лотов;</w:t>
      </w:r>
    </w:p>
    <w:p w14:paraId="119E3ECB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04 февраля 2023 г. по 10 февраля 2023 г. - в размере 21,90% от начальной цены продажи лотов;</w:t>
      </w:r>
    </w:p>
    <w:p w14:paraId="7EDBBB9F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11 февраля 2023 г. по 17 февраля 2023 г. - в размере 14,80% от начальной цены продажи лотов;</w:t>
      </w:r>
    </w:p>
    <w:p w14:paraId="4EB9C6B6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18 февраля 2023 г. по 24 февраля 2023 г. - в размере 7,70% от начальной цены продажи лотов;</w:t>
      </w:r>
    </w:p>
    <w:p w14:paraId="6122B269" w14:textId="58E21674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25 февраля 2023 г. по 03 марта 2023 г. - в размере 0,60% от начальной цены продажи лотов</w:t>
      </w:r>
      <w:r>
        <w:rPr>
          <w:bCs/>
          <w:color w:val="000000"/>
        </w:rPr>
        <w:t>.</w:t>
      </w:r>
    </w:p>
    <w:p w14:paraId="66F82829" w14:textId="4C664377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 xml:space="preserve">Для лотов </w:t>
      </w:r>
      <w:r w:rsidR="007D1BF5">
        <w:rPr>
          <w:b/>
          <w:color w:val="000000"/>
        </w:rPr>
        <w:t>10,11,21</w:t>
      </w:r>
      <w:r w:rsidRPr="00B141BB">
        <w:rPr>
          <w:b/>
          <w:color w:val="000000"/>
        </w:rPr>
        <w:t>:</w:t>
      </w:r>
    </w:p>
    <w:p w14:paraId="71152875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11 октября 2022 г. по 25 ноября 2022 г. - в размере начальной цены продажи лотов;</w:t>
      </w:r>
    </w:p>
    <w:p w14:paraId="53BDF728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26 ноября 2022 г. по 02 декабря 2022 г. - в размере 92,91% от начальной цены продажи лотов;</w:t>
      </w:r>
    </w:p>
    <w:p w14:paraId="39BF8DAD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lastRenderedPageBreak/>
        <w:t>с 03 декабря 2022 г. по 09 декабря 2022 г. - в размере 85,82% от начальной цены продажи лотов;</w:t>
      </w:r>
    </w:p>
    <w:p w14:paraId="04AAFF04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10 декабря 2022 г. по 16 декабря 2022 г. - в размере 78,73% от начальной цены продажи лотов;</w:t>
      </w:r>
    </w:p>
    <w:p w14:paraId="2F05F5C6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17 декабря 2022 г. по 23 декабря 2022 г. - в размере 71,64% от начальной цены продажи лотов;</w:t>
      </w:r>
    </w:p>
    <w:p w14:paraId="12B2850C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24 декабря 2022 г. по 30 декабря 2022 г. - в размере 64,55% от начальной цены продажи лотов;</w:t>
      </w:r>
    </w:p>
    <w:p w14:paraId="65A6E836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31 декабря 2022 г. по 06 января 2023 г. - в размере 57,46% от начальной цены продажи лотов;</w:t>
      </w:r>
    </w:p>
    <w:p w14:paraId="4F274B10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07 января 2023 г. по 13 января 2023 г. - в размере 50,37% от начальной цены продажи лотов;</w:t>
      </w:r>
    </w:p>
    <w:p w14:paraId="317790C9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14 января 2023 г. по 20 января 2023 г. - в размере 43,28% от начальной цены продажи лотов;</w:t>
      </w:r>
    </w:p>
    <w:p w14:paraId="52FA3F0B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21 января 2023 г. по 27 января 2023 г. - в размере 36,19% от начальной цены продажи лотов;</w:t>
      </w:r>
    </w:p>
    <w:p w14:paraId="65516289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28 января 2023 г. по 03 февраля 2023 г. - в размере 29,10% от начальной цены продажи лотов;</w:t>
      </w:r>
    </w:p>
    <w:p w14:paraId="7E3DFDEE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04 февраля 2023 г. по 10 февраля 2023 г. - в размере 22,01% от начальной цены продажи лотов;</w:t>
      </w:r>
    </w:p>
    <w:p w14:paraId="2B437D56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11 февраля 2023 г. по 17 февраля 2023 г. - в размере 14,92% от начальной цены продажи лотов;</w:t>
      </w:r>
    </w:p>
    <w:p w14:paraId="572C190B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Cs/>
          <w:color w:val="000000"/>
        </w:rPr>
      </w:pPr>
      <w:r w:rsidRPr="007D1BF5">
        <w:rPr>
          <w:bCs/>
          <w:color w:val="000000"/>
        </w:rPr>
        <w:t>с 18 февраля 2023 г. по 24 февраля 2023 г. - в размере 7,83% от начальной цены продажи лотов;</w:t>
      </w:r>
    </w:p>
    <w:p w14:paraId="39FACC5D" w14:textId="6AE2356B" w:rsidR="007D1BF5" w:rsidRPr="00B141BB" w:rsidRDefault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1BF5">
        <w:rPr>
          <w:bCs/>
          <w:color w:val="000000"/>
        </w:rPr>
        <w:t>с 25 февраля 2023 г. по 03 марта 2023 г. - в размере 0,74% от начальной цены продажи лотов</w:t>
      </w:r>
      <w:r>
        <w:rPr>
          <w:bCs/>
          <w:color w:val="000000"/>
        </w:rPr>
        <w:t>.</w:t>
      </w:r>
    </w:p>
    <w:p w14:paraId="0230D461" w14:textId="349A65D5" w:rsidR="0004186C" w:rsidRDefault="00707F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B141BB">
        <w:rPr>
          <w:b/>
          <w:color w:val="000000"/>
        </w:rPr>
        <w:t>Для лотов</w:t>
      </w:r>
      <w:r w:rsidR="007D1BF5">
        <w:rPr>
          <w:b/>
          <w:color w:val="000000"/>
        </w:rPr>
        <w:t xml:space="preserve"> 27,29,30</w:t>
      </w:r>
      <w:r w:rsidRPr="00B141BB">
        <w:rPr>
          <w:b/>
          <w:color w:val="000000"/>
        </w:rPr>
        <w:t>:</w:t>
      </w:r>
    </w:p>
    <w:p w14:paraId="7E658CA5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11 октября 2022 г. по 25 ноября 2022 г. - в размере начальной цены продажи лотов;</w:t>
      </w:r>
    </w:p>
    <w:p w14:paraId="18D19240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26 ноября 2022 г. по 02 декабря 2022 г. - в размере 92,45% от начальной цены продажи лотов;</w:t>
      </w:r>
    </w:p>
    <w:p w14:paraId="3AE461EA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03 декабря 2022 г. по 09 декабря 2022 г. - в размере 84,90% от начальной цены продажи лотов;</w:t>
      </w:r>
    </w:p>
    <w:p w14:paraId="668D1E7B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10 декабря 2022 г. по 16 декабря 2022 г. - в размере 77,35% от начальной цены продажи лотов;</w:t>
      </w:r>
    </w:p>
    <w:p w14:paraId="4ED731AB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17 декабря 2022 г. по 23 декабря 2022 г. - в размере 69,80% от начальной цены продажи лотов;</w:t>
      </w:r>
    </w:p>
    <w:p w14:paraId="309956EC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24 декабря 2022 г. по 30 декабря 2022 г. - в размере 62,25% от начальной цены продажи лотов;</w:t>
      </w:r>
    </w:p>
    <w:p w14:paraId="05A8617F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31 декабря 2022 г. по 06 января 2023 г. - в размере 54,70% от начальной цены продажи лотов;</w:t>
      </w:r>
    </w:p>
    <w:p w14:paraId="27B0FCBC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07 января 2023 г. по 13 января 2023 г. - в размере 47,15% от начальной цены продажи лотов;</w:t>
      </w:r>
    </w:p>
    <w:p w14:paraId="4BDC8998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14 января 2023 г. по 20 января 2023 г. - в размере 39,60% от начальной цены продажи лотов;</w:t>
      </w:r>
    </w:p>
    <w:p w14:paraId="66976921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lastRenderedPageBreak/>
        <w:t>с 21 января 2023 г. по 27 января 2023 г. - в размере 32,05% от начальной цены продажи лотов;</w:t>
      </w:r>
    </w:p>
    <w:p w14:paraId="59A8F9D1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28 января 2023 г. по 03 февраля 2023 г. - в размере 24,50% от начальной цены продажи лотов;</w:t>
      </w:r>
    </w:p>
    <w:p w14:paraId="4284B72B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04 февраля 2023 г. по 10 февраля 2023 г. - в размере 16,95% от начальной цены продажи лотов;</w:t>
      </w:r>
    </w:p>
    <w:p w14:paraId="7873CA34" w14:textId="77777777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11 февраля 2023 г. по 17 февраля 2023 г. - в размере 9,40% от начальной цены продажи лотов;</w:t>
      </w:r>
    </w:p>
    <w:p w14:paraId="22415F5E" w14:textId="70DCDF7B" w:rsid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D1BF5">
        <w:rPr>
          <w:color w:val="000000"/>
        </w:rPr>
        <w:t>с 18 февраля 2023 г. по 24 февраля 2023 г. - в размере 1,85% от начальной цены продажи лотов</w:t>
      </w:r>
      <w:r>
        <w:rPr>
          <w:color w:val="000000"/>
        </w:rPr>
        <w:t>.</w:t>
      </w:r>
    </w:p>
    <w:p w14:paraId="64766991" w14:textId="2978D561" w:rsidR="007D1BF5" w:rsidRPr="007D1BF5" w:rsidRDefault="007D1BF5" w:rsidP="007D1BF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D1BF5">
        <w:rPr>
          <w:b/>
          <w:bCs/>
          <w:color w:val="000000"/>
        </w:rPr>
        <w:t>Для лота 36:</w:t>
      </w:r>
    </w:p>
    <w:p w14:paraId="3B0F40BA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11 октября 2022 г. по 25 ноября 2022 г. - в размере начальной цены продажи лота;</w:t>
      </w:r>
    </w:p>
    <w:p w14:paraId="5332E660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26 ноября 2022 г. по 02 декабря 2022 г. - в размере 93,38% от начальной цены продажи лота;</w:t>
      </w:r>
    </w:p>
    <w:p w14:paraId="62BCE3AA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03 декабря 2022 г. по 09 декабря 2022 г. - в размере 86,76% от начальной цены продажи лота;</w:t>
      </w:r>
    </w:p>
    <w:p w14:paraId="0376D517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10 декабря 2022 г. по 16 декабря 2022 г. - в размере 80,14% от начальной цены продажи лота;</w:t>
      </w:r>
    </w:p>
    <w:p w14:paraId="00D98F27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17 декабря 2022 г. по 23 декабря 2022 г. - в размере 73,52% от начальной цены продажи лота;</w:t>
      </w:r>
    </w:p>
    <w:p w14:paraId="35557CB2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24 декабря 2022 г. по 30 декабря 2022 г. - в размере 66,90% от начальной цены продажи лота;</w:t>
      </w:r>
    </w:p>
    <w:p w14:paraId="2B9D94FA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31 декабря 2022 г. по 06 января 2023 г. - в размере 60,28% от начальной цены продажи лота;</w:t>
      </w:r>
    </w:p>
    <w:p w14:paraId="576917C5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07 января 2023 г. по 13 января 2023 г. - в размере 53,66% от начальной цены продажи лота;</w:t>
      </w:r>
    </w:p>
    <w:p w14:paraId="75C1B3B2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14 января 2023 г. по 20 января 2023 г. - в размере 47,04% от начальной цены продажи лота;</w:t>
      </w:r>
    </w:p>
    <w:p w14:paraId="2317B4FE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21 января 2023 г. по 27 января 2023 г. - в размере 40,42% от начальной цены продажи лота;</w:t>
      </w:r>
    </w:p>
    <w:p w14:paraId="5F873B87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28 января 2023 г. по 03 февраля 2023 г. - в размере 33,80% от начальной цены продажи лота;</w:t>
      </w:r>
    </w:p>
    <w:p w14:paraId="6203A047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04 февраля 2023 г. по 10 февраля 2023 г. - в размере 27,18% от начальной цены продажи лота;</w:t>
      </w:r>
    </w:p>
    <w:p w14:paraId="4028B5C2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11 февраля 2023 г. по 17 февраля 2023 г. - в размере 20,56% от начальной цены продажи лота;</w:t>
      </w:r>
    </w:p>
    <w:p w14:paraId="74D1B7E1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18 февраля 2023 г. по 24 февраля 2023 г. - в размере 13,94% от начальной цены продажи лота;</w:t>
      </w:r>
    </w:p>
    <w:p w14:paraId="2C881BDD" w14:textId="77777777" w:rsidR="00317E90" w:rsidRPr="00317E90" w:rsidRDefault="00317E90" w:rsidP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25 февраля 2023 г. по 03 марта 2023 г. - в размере 7,32% от начальной цены продажи лота;</w:t>
      </w:r>
    </w:p>
    <w:p w14:paraId="7A19CF66" w14:textId="35CF4616" w:rsidR="00317E90" w:rsidRDefault="00317E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E90">
        <w:rPr>
          <w:rFonts w:ascii="Times New Roman" w:hAnsi="Times New Roman" w:cs="Times New Roman"/>
          <w:color w:val="000000"/>
          <w:sz w:val="24"/>
          <w:szCs w:val="24"/>
        </w:rPr>
        <w:t>с 04 марта 2023 г. по 10 марта 2023 г. - в размере 0,70% от начальной цены продажи лота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BB4DCEA" w14:textId="11BC2666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 участию в Торгах ППП допускаются физические и юридические лица (далее – Заявитель), зарегистрированные в установленном порядке на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ЭТП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 Для участия в Торгах ППП Заявитель представляет Оператору заявку на участие в Торгах ППП.</w:t>
      </w:r>
    </w:p>
    <w:p w14:paraId="348BB1AF" w14:textId="77777777" w:rsidR="00FA4A78" w:rsidRDefault="0004186C" w:rsidP="00FA4A7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Заявка на участие в Торгах ППП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</w:t>
      </w:r>
      <w:r w:rsidR="00FA4A78" w:rsidRPr="00B141BB">
        <w:rPr>
          <w:rFonts w:ascii="Times New Roman" w:hAnsi="Times New Roman" w:cs="Times New Roman"/>
          <w:sz w:val="24"/>
          <w:szCs w:val="24"/>
        </w:rPr>
        <w:t xml:space="preserve"> </w:t>
      </w:r>
      <w:r w:rsidR="00FA4A78" w:rsidRPr="00B141BB">
        <w:rPr>
          <w:rFonts w:ascii="Times New Roman" w:hAnsi="Times New Roman" w:cs="Times New Roman"/>
          <w:sz w:val="24"/>
          <w:szCs w:val="24"/>
        </w:rPr>
        <w:lastRenderedPageBreak/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E2C54A6" w14:textId="570FF90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ППП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</w:t>
      </w:r>
      <w:r w:rsidR="002C116A" w:rsidRPr="00B141BB">
        <w:rPr>
          <w:rFonts w:ascii="Times New Roman" w:hAnsi="Times New Roman" w:cs="Times New Roman"/>
          <w:color w:val="000000"/>
          <w:sz w:val="24"/>
          <w:szCs w:val="24"/>
        </w:rPr>
        <w:t>АО «Российский аукционный дом» (ИНН 7838430413, КПП 783801001): Северо-Западный Банк ПАО Сбербанк, г. Санкт-Петербург, БИК 044030653, к/с 30101810500000000653, р/с 40702810355000036459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D64D9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0D64D9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35B8487C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>ОТ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9C19157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ППП (далее - Договор), и договором о внесении задатка можно ознакомиться на ЭТП.</w:t>
      </w:r>
    </w:p>
    <w:p w14:paraId="11F19DB6" w14:textId="77777777" w:rsidR="0004186C" w:rsidRPr="00B141BB" w:rsidRDefault="000418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ППП не позднее окончания срока подачи заявок на участие в Торгах ППП, направив об этом уведомление Оператору.</w:t>
      </w:r>
    </w:p>
    <w:p w14:paraId="7D3C0031" w14:textId="77777777" w:rsidR="0004186C" w:rsidRPr="00B141BB" w:rsidRDefault="00CF5F6F" w:rsidP="002A02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41BB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ППП.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ППП. Заявители, допущенные к участию в Торгах ППП, признаются участниками Торгов ППП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01E05708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167791DE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0423C1D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CF93C4" w14:textId="77777777" w:rsidR="00CF5F6F" w:rsidRPr="00B141BB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3864B76C" w14:textId="77777777" w:rsidR="00CF5F6F" w:rsidRDefault="00CF5F6F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КУ в течение 5 (Пять) дней с даты подписания протокола о результатах проведения Торгов ППП направляет Победителю на адрес электронной почты, указанный в заявке на участие в Торгах ППП, предложение заключить Договор с приложением проекта Договора.</w:t>
      </w:r>
    </w:p>
    <w:p w14:paraId="7B59CEAA" w14:textId="77777777" w:rsidR="00D242FD" w:rsidRPr="00C02F6A" w:rsidRDefault="00D242FD" w:rsidP="00D242F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F6A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63E054F8" w14:textId="20CDDF4B" w:rsidR="00E82D65" w:rsidRPr="00C02F6A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F6A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ППП,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E82D65" w:rsidRPr="00C02F6A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направления Победителю означает отказ (уклонение) Победителя от заключения Договора, и </w:t>
      </w:r>
      <w:r w:rsidR="00A81DF3" w:rsidRPr="00C02F6A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E82D65" w:rsidRPr="00C02F6A">
        <w:rPr>
          <w:rFonts w:ascii="Times New Roman" w:hAnsi="Times New Roman" w:cs="Times New Roman"/>
          <w:color w:val="000000"/>
          <w:sz w:val="24"/>
          <w:szCs w:val="24"/>
        </w:rPr>
        <w:t xml:space="preserve">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6C074244" w14:textId="3028A8E7" w:rsidR="00CF5F6F" w:rsidRPr="00B141BB" w:rsidRDefault="00CF5F6F" w:rsidP="00E82D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2F6A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</w:t>
      </w: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 в течение 30 (Тридцать) дней с даты заключения Договора определенную на Торгах ППП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период проведения Торгов ППП.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ППП, с заключением Договора, внесенный Победителем задаток ему не возвращается, а Торги ППП признаются несостоявшимися.</w:t>
      </w:r>
    </w:p>
    <w:p w14:paraId="6D861CF7" w14:textId="77777777" w:rsidR="00CF5F6F" w:rsidRPr="00B141BB" w:rsidRDefault="00CF5F6F" w:rsidP="00CF5F6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ППП не позднее, чем за 3 (Три) дня до даты подведения итогов Торгов ППП.</w:t>
      </w:r>
    </w:p>
    <w:p w14:paraId="4D123015" w14:textId="55CAF0AB" w:rsidR="00CF5F6F" w:rsidRDefault="00B220F8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20F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можно получить у КУ </w:t>
      </w:r>
      <w:r w:rsidR="00CF5F6F" w:rsidRPr="00B141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</w:t>
      </w:r>
      <w:r w:rsidR="00317E90" w:rsidRPr="00317E90">
        <w:rPr>
          <w:rFonts w:ascii="Times New Roman" w:hAnsi="Times New Roman" w:cs="Times New Roman"/>
          <w:sz w:val="24"/>
          <w:szCs w:val="24"/>
        </w:rPr>
        <w:t>10:00 до 1</w:t>
      </w:r>
      <w:r w:rsidR="00317E90">
        <w:rPr>
          <w:rFonts w:ascii="Times New Roman" w:hAnsi="Times New Roman" w:cs="Times New Roman"/>
          <w:sz w:val="24"/>
          <w:szCs w:val="24"/>
        </w:rPr>
        <w:t>7</w:t>
      </w:r>
      <w:r w:rsidR="00317E90" w:rsidRPr="00317E90">
        <w:rPr>
          <w:rFonts w:ascii="Times New Roman" w:hAnsi="Times New Roman" w:cs="Times New Roman"/>
          <w:sz w:val="24"/>
          <w:szCs w:val="24"/>
        </w:rPr>
        <w:t xml:space="preserve">:00 часов по адресу: г. Екатеринбург, ул. Братьев Быковых, д.28, тел. 8(343)370-19-01, доб. </w:t>
      </w:r>
      <w:r w:rsidR="00317E90">
        <w:rPr>
          <w:rFonts w:ascii="Times New Roman" w:hAnsi="Times New Roman" w:cs="Times New Roman"/>
          <w:sz w:val="24"/>
          <w:szCs w:val="24"/>
        </w:rPr>
        <w:t>1264</w:t>
      </w:r>
      <w:r w:rsidR="00317E90" w:rsidRPr="00317E90">
        <w:rPr>
          <w:rFonts w:ascii="Times New Roman" w:hAnsi="Times New Roman" w:cs="Times New Roman"/>
          <w:sz w:val="24"/>
          <w:szCs w:val="24"/>
        </w:rPr>
        <w:t xml:space="preserve">, </w:t>
      </w:r>
      <w:r w:rsidR="00317E90">
        <w:rPr>
          <w:rFonts w:ascii="Times New Roman" w:hAnsi="Times New Roman" w:cs="Times New Roman"/>
          <w:sz w:val="24"/>
          <w:szCs w:val="24"/>
        </w:rPr>
        <w:t>1485</w:t>
      </w:r>
      <w:r w:rsidR="00317E90" w:rsidRPr="00317E90">
        <w:rPr>
          <w:rFonts w:ascii="Times New Roman" w:hAnsi="Times New Roman" w:cs="Times New Roman"/>
          <w:sz w:val="24"/>
          <w:szCs w:val="24"/>
        </w:rPr>
        <w:t xml:space="preserve">, </w:t>
      </w:r>
      <w:r w:rsidR="00317E90">
        <w:rPr>
          <w:rFonts w:ascii="Times New Roman" w:hAnsi="Times New Roman" w:cs="Times New Roman"/>
          <w:sz w:val="24"/>
          <w:szCs w:val="24"/>
        </w:rPr>
        <w:t>1288, 1115</w:t>
      </w:r>
      <w:r w:rsidR="00317E90" w:rsidRPr="00317E90">
        <w:rPr>
          <w:rFonts w:ascii="Times New Roman" w:hAnsi="Times New Roman" w:cs="Times New Roman"/>
          <w:sz w:val="24"/>
          <w:szCs w:val="24"/>
        </w:rPr>
        <w:t>; у ОТ:</w:t>
      </w:r>
      <w:r w:rsidR="00317E90" w:rsidRPr="00317E90">
        <w:t xml:space="preserve"> </w:t>
      </w:r>
      <w:r w:rsidR="00317E90" w:rsidRPr="00317E90">
        <w:rPr>
          <w:rFonts w:ascii="Times New Roman" w:hAnsi="Times New Roman" w:cs="Times New Roman"/>
          <w:sz w:val="24"/>
          <w:szCs w:val="24"/>
        </w:rPr>
        <w:t>ekb@auction-house.ru, Анна Корник, тел 8(343)3793555, 8(992)310-07-10 (мск+2 часа)</w:t>
      </w:r>
      <w:r w:rsidR="00317E90">
        <w:rPr>
          <w:rFonts w:ascii="Times New Roman" w:hAnsi="Times New Roman" w:cs="Times New Roman"/>
          <w:sz w:val="24"/>
          <w:szCs w:val="24"/>
        </w:rPr>
        <w:t>.</w:t>
      </w:r>
    </w:p>
    <w:p w14:paraId="75E30D8B" w14:textId="249D6965" w:rsidR="00507F0D" w:rsidRPr="00507F0D" w:rsidRDefault="00220F07" w:rsidP="00507F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20F07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170AF46A" w14:textId="77777777" w:rsidR="002C116A" w:rsidRPr="00B141BB" w:rsidRDefault="002C116A" w:rsidP="002C116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141BB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4DCB7550" w14:textId="1A4F3604" w:rsidR="0004186C" w:rsidRPr="00B141BB" w:rsidRDefault="0004186C" w:rsidP="00CF5F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04186C" w:rsidRPr="00B141BB" w:rsidSect="00FC38B5">
      <w:pgSz w:w="11909" w:h="16834"/>
      <w:pgMar w:top="1134" w:right="994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F65"/>
    <w:rsid w:val="0004186C"/>
    <w:rsid w:val="000D64D9"/>
    <w:rsid w:val="00107714"/>
    <w:rsid w:val="00194B99"/>
    <w:rsid w:val="00203862"/>
    <w:rsid w:val="00220317"/>
    <w:rsid w:val="00220F07"/>
    <w:rsid w:val="002A0202"/>
    <w:rsid w:val="002C116A"/>
    <w:rsid w:val="002C2BDE"/>
    <w:rsid w:val="00317E90"/>
    <w:rsid w:val="00360DC6"/>
    <w:rsid w:val="003B5D3F"/>
    <w:rsid w:val="00405C92"/>
    <w:rsid w:val="004C3ABB"/>
    <w:rsid w:val="00507F0D"/>
    <w:rsid w:val="0051664E"/>
    <w:rsid w:val="00577987"/>
    <w:rsid w:val="005F1F68"/>
    <w:rsid w:val="00651D54"/>
    <w:rsid w:val="00707F65"/>
    <w:rsid w:val="0076695C"/>
    <w:rsid w:val="007D1BF5"/>
    <w:rsid w:val="008B5083"/>
    <w:rsid w:val="008E2B16"/>
    <w:rsid w:val="00A81DF3"/>
    <w:rsid w:val="00B141BB"/>
    <w:rsid w:val="00B220F8"/>
    <w:rsid w:val="00B93A5E"/>
    <w:rsid w:val="00C02F6A"/>
    <w:rsid w:val="00CF5F6F"/>
    <w:rsid w:val="00D16130"/>
    <w:rsid w:val="00D242FD"/>
    <w:rsid w:val="00D7451B"/>
    <w:rsid w:val="00D834CB"/>
    <w:rsid w:val="00E645EC"/>
    <w:rsid w:val="00E82D65"/>
    <w:rsid w:val="00EE3F19"/>
    <w:rsid w:val="00F16092"/>
    <w:rsid w:val="00F733B8"/>
    <w:rsid w:val="00FA4A78"/>
    <w:rsid w:val="00FC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6ED91"/>
  <w14:defaultImageDpi w14:val="96"/>
  <w15:docId w15:val="{936F64CB-967F-40A5-8BA6-330ACC727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D834C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34C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834C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3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3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1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/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4516</Words>
  <Characters>25723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Ерш Татьяна Евгеньевна</cp:lastModifiedBy>
  <cp:revision>4</cp:revision>
  <dcterms:created xsi:type="dcterms:W3CDTF">2022-10-04T07:54:00Z</dcterms:created>
  <dcterms:modified xsi:type="dcterms:W3CDTF">2022-10-04T08:36:00Z</dcterms:modified>
</cp:coreProperties>
</file>