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50" w:rsidRPr="00EB5071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5B738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7382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B7382">
        <w:rPr>
          <w:rFonts w:ascii="Times New Roman" w:hAnsi="Times New Roman" w:cs="Times New Roman"/>
          <w:sz w:val="20"/>
          <w:szCs w:val="20"/>
        </w:rPr>
        <w:t>, д. 5, лит.</w:t>
      </w:r>
      <w:proofErr w:type="gramEnd"/>
      <w:r w:rsidRPr="005B73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B7382">
        <w:rPr>
          <w:rFonts w:ascii="Times New Roman" w:hAnsi="Times New Roman" w:cs="Times New Roman"/>
          <w:sz w:val="20"/>
          <w:szCs w:val="20"/>
        </w:rPr>
        <w:t>В, (495) 234–04-00 (доб.32</w:t>
      </w:r>
      <w:r w:rsidR="00F16DF3" w:rsidRPr="005B7382">
        <w:rPr>
          <w:rFonts w:ascii="Times New Roman" w:hAnsi="Times New Roman" w:cs="Times New Roman"/>
          <w:sz w:val="20"/>
          <w:szCs w:val="20"/>
        </w:rPr>
        <w:t>8</w:t>
      </w:r>
      <w:r w:rsidRPr="005B7382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9A5F64" w:rsidRPr="005B7382">
        <w:rPr>
          <w:rFonts w:ascii="Times New Roman" w:hAnsi="Times New Roman" w:cs="Times New Roman"/>
          <w:sz w:val="20"/>
          <w:szCs w:val="20"/>
          <w:lang w:val="en-US"/>
        </w:rPr>
        <w:t>reuk</w:t>
      </w:r>
      <w:proofErr w:type="spellEnd"/>
      <w:r w:rsidRPr="005B7382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proofErr w:type="spellStart"/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>Забабурин</w:t>
      </w:r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>ым</w:t>
      </w:r>
      <w:proofErr w:type="spellEnd"/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 xml:space="preserve"> Алексе</w:t>
      </w:r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 xml:space="preserve"> Юрьевич</w:t>
      </w:r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5B7382" w:rsidRPr="005B7382">
        <w:rPr>
          <w:rFonts w:ascii="Times New Roman" w:hAnsi="Times New Roman" w:cs="Times New Roman"/>
          <w:bCs/>
          <w:sz w:val="20"/>
          <w:szCs w:val="20"/>
        </w:rPr>
        <w:t xml:space="preserve"> (дата рождения: 22.07.1985 г., место рождения: г. Москва, СНИЛС 131-594-916 65, ИНН 772326661268, место жительства: г. Москва, ул. </w:t>
      </w:r>
      <w:proofErr w:type="spellStart"/>
      <w:r w:rsidR="005B7382" w:rsidRPr="005B7382">
        <w:rPr>
          <w:rFonts w:ascii="Times New Roman" w:hAnsi="Times New Roman" w:cs="Times New Roman"/>
          <w:bCs/>
          <w:sz w:val="20"/>
          <w:szCs w:val="20"/>
        </w:rPr>
        <w:t>Братиславская</w:t>
      </w:r>
      <w:proofErr w:type="spellEnd"/>
      <w:r w:rsidR="005B7382" w:rsidRPr="005B7382">
        <w:rPr>
          <w:rFonts w:ascii="Times New Roman" w:hAnsi="Times New Roman" w:cs="Times New Roman"/>
          <w:bCs/>
          <w:sz w:val="20"/>
          <w:szCs w:val="20"/>
        </w:rPr>
        <w:t>, д. 31, корп. 1, кв. 4</w:t>
      </w:r>
      <w:r w:rsidR="00B95532" w:rsidRPr="005B7382">
        <w:rPr>
          <w:rFonts w:ascii="Times New Roman" w:hAnsi="Times New Roman" w:cs="Times New Roman"/>
          <w:sz w:val="20"/>
          <w:szCs w:val="20"/>
        </w:rPr>
        <w:t>) (далее – Должник)</w:t>
      </w:r>
      <w:r w:rsidR="003A7D50" w:rsidRPr="005B7382">
        <w:rPr>
          <w:rFonts w:ascii="Times New Roman" w:hAnsi="Times New Roman" w:cs="Times New Roman"/>
          <w:sz w:val="20"/>
          <w:szCs w:val="20"/>
        </w:rPr>
        <w:t xml:space="preserve">, </w:t>
      </w:r>
      <w:r w:rsidRPr="005B7382">
        <w:rPr>
          <w:rFonts w:ascii="Times New Roman" w:hAnsi="Times New Roman" w:cs="Times New Roman"/>
          <w:b/>
          <w:sz w:val="20"/>
          <w:szCs w:val="20"/>
        </w:rPr>
        <w:t>в лице</w:t>
      </w:r>
      <w:r w:rsidRPr="005B7382">
        <w:rPr>
          <w:rFonts w:ascii="Times New Roman" w:hAnsi="Times New Roman" w:cs="Times New Roman"/>
          <w:sz w:val="20"/>
          <w:szCs w:val="20"/>
        </w:rPr>
        <w:t xml:space="preserve"> </w:t>
      </w:r>
      <w:r w:rsidR="003A7D50" w:rsidRPr="005B7382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>Шулаиа</w:t>
      </w:r>
      <w:proofErr w:type="spellEnd"/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>Малхази</w:t>
      </w:r>
      <w:proofErr w:type="spellEnd"/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="005B7382" w:rsidRPr="005B7382">
        <w:rPr>
          <w:rFonts w:ascii="Times New Roman" w:hAnsi="Times New Roman" w:cs="Times New Roman"/>
          <w:b/>
          <w:bCs/>
          <w:sz w:val="20"/>
          <w:szCs w:val="20"/>
        </w:rPr>
        <w:t>Одикиевича</w:t>
      </w:r>
      <w:proofErr w:type="spellEnd"/>
      <w:r w:rsidR="005B7382" w:rsidRPr="005B7382" w:rsidDel="009E18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B7382" w:rsidRPr="005B7382">
        <w:rPr>
          <w:rFonts w:ascii="Times New Roman" w:hAnsi="Times New Roman" w:cs="Times New Roman"/>
          <w:bCs/>
          <w:sz w:val="20"/>
          <w:szCs w:val="20"/>
        </w:rPr>
        <w:t>(ИНН 773118784126,  СНИЛС 031-472-263 18</w:t>
      </w:r>
      <w:proofErr w:type="gramEnd"/>
      <w:r w:rsidR="005B7382" w:rsidRPr="005B738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gramStart"/>
      <w:r w:rsidR="005B7382" w:rsidRPr="005B7382">
        <w:rPr>
          <w:rFonts w:ascii="Times New Roman" w:hAnsi="Times New Roman" w:cs="Times New Roman"/>
          <w:bCs/>
          <w:sz w:val="20"/>
          <w:szCs w:val="20"/>
        </w:rPr>
        <w:t>рег. №: 17188, адрес для корреспонденции: 121352, г. Москва, а/я 10) - член Ассоциации арбитражных управляющих "Центр финансового оздоровления предприятий агропромышленного комплекса" (ААУ «ЦФОП АПК», 107031, г Москва, ул. Б. Дмитровка, д. 32, стр. 1, ИНН 7707030411,  ОГРН 1107799002057</w:t>
      </w:r>
      <w:r w:rsidR="00EC5D3B" w:rsidRPr="005B7382">
        <w:rPr>
          <w:rFonts w:ascii="Times New Roman" w:hAnsi="Times New Roman" w:cs="Times New Roman"/>
          <w:bCs/>
          <w:sz w:val="20"/>
          <w:szCs w:val="20"/>
        </w:rPr>
        <w:t>)</w:t>
      </w:r>
      <w:r w:rsidR="000E2E8C" w:rsidRPr="005B7382">
        <w:rPr>
          <w:rFonts w:ascii="Times New Roman" w:hAnsi="Times New Roman" w:cs="Times New Roman"/>
          <w:sz w:val="20"/>
          <w:szCs w:val="20"/>
        </w:rPr>
        <w:t xml:space="preserve"> (далее – Финансовый управляющий)</w:t>
      </w:r>
      <w:r w:rsidR="00F16DF3" w:rsidRPr="005B7382">
        <w:rPr>
          <w:rFonts w:ascii="Times New Roman" w:hAnsi="Times New Roman" w:cs="Times New Roman"/>
          <w:sz w:val="20"/>
          <w:szCs w:val="20"/>
        </w:rPr>
        <w:t xml:space="preserve">, </w:t>
      </w:r>
      <w:r w:rsidR="009A5F64" w:rsidRPr="005B7382">
        <w:rPr>
          <w:rFonts w:ascii="Times New Roman" w:hAnsi="Times New Roman" w:cs="Times New Roman"/>
          <w:sz w:val="20"/>
          <w:szCs w:val="20"/>
        </w:rPr>
        <w:t>действующ</w:t>
      </w:r>
      <w:r w:rsidR="009A5F53" w:rsidRPr="005B7382">
        <w:rPr>
          <w:rFonts w:ascii="Times New Roman" w:hAnsi="Times New Roman" w:cs="Times New Roman"/>
          <w:sz w:val="20"/>
          <w:szCs w:val="20"/>
        </w:rPr>
        <w:t>его</w:t>
      </w:r>
      <w:r w:rsidR="009A5F64" w:rsidRPr="005B7382">
        <w:rPr>
          <w:rFonts w:ascii="Times New Roman" w:hAnsi="Times New Roman" w:cs="Times New Roman"/>
          <w:sz w:val="20"/>
          <w:szCs w:val="20"/>
        </w:rPr>
        <w:t xml:space="preserve"> </w:t>
      </w:r>
      <w:r w:rsidR="00F16DF3" w:rsidRPr="005B7382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5B7382" w:rsidRPr="005B7382">
        <w:rPr>
          <w:rFonts w:ascii="Times New Roman" w:hAnsi="Times New Roman" w:cs="Times New Roman"/>
          <w:sz w:val="20"/>
          <w:szCs w:val="20"/>
        </w:rPr>
        <w:t>Решения Арбитражного суда г. Москвы от 25.04 2022г. (резолютивная часть оглашена 25.04.2022) по делу № А40-35446/22-109-86</w:t>
      </w:r>
      <w:proofErr w:type="gramEnd"/>
      <w:r w:rsidRPr="005B7382">
        <w:rPr>
          <w:rFonts w:ascii="Times New Roman" w:hAnsi="Times New Roman" w:cs="Times New Roman"/>
          <w:sz w:val="20"/>
          <w:szCs w:val="20"/>
        </w:rPr>
        <w:t>, сообщает о</w:t>
      </w:r>
      <w:r w:rsidRPr="005B7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5B7382"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B7382"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5B73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5B7382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proofErr w:type="gramStart"/>
      <w:r w:rsidRPr="005B7382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proofErr w:type="gramEnd"/>
      <w:r w:rsidRPr="005B7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открытых электронных торгов (далее – Торги) </w:t>
      </w:r>
      <w:r w:rsidR="001342BD" w:rsidRPr="005B7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5B7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EB5071"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B5071"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EB5071"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B5071"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B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EC5D3B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B5071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B5071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A7D50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A7D50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EB50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:rsidR="003A7D50" w:rsidRPr="00EB5071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5071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EB5071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EB5071">
        <w:rPr>
          <w:rFonts w:ascii="Times New Roman" w:hAnsi="Times New Roman" w:cs="Times New Roman"/>
          <w:sz w:val="20"/>
          <w:szCs w:val="20"/>
        </w:rPr>
        <w:t>:</w:t>
      </w:r>
    </w:p>
    <w:p w:rsidR="003A7D50" w:rsidRPr="00EB5071" w:rsidRDefault="00A732CD" w:rsidP="00EC5D3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EB5071">
        <w:rPr>
          <w:rFonts w:ascii="Times New Roman" w:hAnsi="Times New Roman" w:cs="Times New Roman"/>
          <w:b/>
        </w:rPr>
        <w:t>Лот 1</w:t>
      </w:r>
      <w:r w:rsidR="00203371" w:rsidRPr="00EB5071">
        <w:rPr>
          <w:rFonts w:ascii="Times New Roman" w:hAnsi="Times New Roman" w:cs="Times New Roman"/>
          <w:b/>
        </w:rPr>
        <w:t>:</w:t>
      </w:r>
      <w:r w:rsidRPr="00EB5071">
        <w:rPr>
          <w:rFonts w:ascii="Times New Roman" w:hAnsi="Times New Roman" w:cs="Times New Roman"/>
          <w:b/>
        </w:rPr>
        <w:t xml:space="preserve"> </w:t>
      </w:r>
      <w:r w:rsidR="00EB5071" w:rsidRPr="00EB5071">
        <w:rPr>
          <w:rFonts w:ascii="Times New Roman" w:eastAsia="Times New Roman" w:hAnsi="Times New Roman" w:cs="Times New Roman"/>
          <w:color w:val="000000"/>
        </w:rPr>
        <w:t xml:space="preserve">Автомобиль: марки FAW X80, год выпуска: 2018 г., цвет: черный, модель № двигателя: CA4GD1 243531, шасси: отсутствует; кузов: № XWFGE306000001686, идентификационный номер (VIN): XWFGE306000001686. </w:t>
      </w:r>
      <w:proofErr w:type="gramStart"/>
      <w:r w:rsidR="00EB5071" w:rsidRPr="00EB5071">
        <w:rPr>
          <w:rFonts w:ascii="Times New Roman" w:eastAsia="Times New Roman" w:hAnsi="Times New Roman" w:cs="Times New Roman"/>
          <w:color w:val="000000"/>
        </w:rPr>
        <w:t xml:space="preserve">Адрес: г. Москва ул. Кременчугская, д.3, корп.2,  Обременение: </w:t>
      </w:r>
      <w:r w:rsidR="00EB5071" w:rsidRPr="00EB5071">
        <w:rPr>
          <w:rFonts w:ascii="Times New Roman" w:eastAsia="Times New Roman" w:hAnsi="Times New Roman" w:cs="Times New Roman"/>
          <w:b/>
          <w:color w:val="000000"/>
        </w:rPr>
        <w:t>залог в пользу АО «Эксперт Банк»</w:t>
      </w:r>
      <w:r w:rsidR="003A7D50" w:rsidRPr="00EB5071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3A7D50" w:rsidRPr="00EB5071">
        <w:rPr>
          <w:rFonts w:ascii="Times New Roman" w:hAnsi="Times New Roman" w:cs="Times New Roman"/>
          <w:color w:val="000000" w:themeColor="text1"/>
        </w:rPr>
        <w:t xml:space="preserve"> </w:t>
      </w:r>
      <w:r w:rsidRPr="00EB5071">
        <w:rPr>
          <w:rFonts w:ascii="Times New Roman" w:hAnsi="Times New Roman" w:cs="Times New Roman"/>
          <w:b/>
        </w:rPr>
        <w:t>Нач</w:t>
      </w:r>
      <w:r w:rsidR="003A7D50" w:rsidRPr="00EB5071">
        <w:rPr>
          <w:rFonts w:ascii="Times New Roman" w:hAnsi="Times New Roman" w:cs="Times New Roman"/>
          <w:b/>
        </w:rPr>
        <w:t xml:space="preserve">альная </w:t>
      </w:r>
      <w:r w:rsidRPr="00EB5071">
        <w:rPr>
          <w:rFonts w:ascii="Times New Roman" w:hAnsi="Times New Roman" w:cs="Times New Roman"/>
          <w:b/>
        </w:rPr>
        <w:t xml:space="preserve">цена Лота 1 </w:t>
      </w:r>
      <w:r w:rsidR="003A7D50" w:rsidRPr="00EB5071">
        <w:rPr>
          <w:rFonts w:ascii="Times New Roman" w:hAnsi="Times New Roman" w:cs="Times New Roman"/>
          <w:b/>
        </w:rPr>
        <w:t>–</w:t>
      </w:r>
      <w:r w:rsidRPr="00EB5071">
        <w:rPr>
          <w:rFonts w:ascii="Times New Roman" w:hAnsi="Times New Roman" w:cs="Times New Roman"/>
          <w:b/>
        </w:rPr>
        <w:t xml:space="preserve"> </w:t>
      </w:r>
      <w:r w:rsidR="00EB5071" w:rsidRPr="00EB5071">
        <w:rPr>
          <w:rFonts w:ascii="Times New Roman" w:hAnsi="Times New Roman" w:cs="Times New Roman"/>
          <w:b/>
        </w:rPr>
        <w:t>1 224 000,00</w:t>
      </w:r>
      <w:r w:rsidR="00203371" w:rsidRPr="00EB5071">
        <w:rPr>
          <w:rFonts w:ascii="Times New Roman" w:hAnsi="Times New Roman" w:cs="Times New Roman"/>
          <w:b/>
        </w:rPr>
        <w:t xml:space="preserve"> </w:t>
      </w:r>
      <w:r w:rsidRPr="00EB5071">
        <w:rPr>
          <w:rFonts w:ascii="Times New Roman" w:hAnsi="Times New Roman" w:cs="Times New Roman"/>
          <w:b/>
        </w:rPr>
        <w:t>руб.</w:t>
      </w:r>
    </w:p>
    <w:p w:rsidR="003A7D50" w:rsidRPr="00C84712" w:rsidRDefault="00064E6E" w:rsidP="00C8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4E6E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по адресу местонахождения в </w:t>
      </w:r>
      <w:r w:rsidRPr="00C84712">
        <w:rPr>
          <w:rFonts w:ascii="Times New Roman" w:hAnsi="Times New Roman" w:cs="Times New Roman"/>
          <w:sz w:val="20"/>
          <w:szCs w:val="20"/>
        </w:rPr>
        <w:t xml:space="preserve">рабочие дни с 10.00 часов по 19:00 часов, эл. почта: mos@arbitrazh-nik.ru, тел. +7 (926)-529-52-53 (ФИО). </w:t>
      </w:r>
      <w:proofErr w:type="spellStart"/>
      <w:r w:rsidRPr="00C84712">
        <w:rPr>
          <w:rFonts w:ascii="Times New Roman" w:hAnsi="Times New Roman" w:cs="Times New Roman"/>
          <w:sz w:val="20"/>
          <w:szCs w:val="20"/>
        </w:rPr>
        <w:t>Шулаиа</w:t>
      </w:r>
      <w:proofErr w:type="spellEnd"/>
      <w:r w:rsidRPr="00C84712">
        <w:rPr>
          <w:rFonts w:ascii="Times New Roman" w:hAnsi="Times New Roman" w:cs="Times New Roman"/>
          <w:sz w:val="20"/>
          <w:szCs w:val="20"/>
        </w:rPr>
        <w:t xml:space="preserve"> М.О </w:t>
      </w:r>
      <w:r w:rsidR="000E2E8C" w:rsidRPr="00C84712">
        <w:rPr>
          <w:rFonts w:ascii="Times New Roman" w:hAnsi="Times New Roman" w:cs="Times New Roman"/>
          <w:sz w:val="20"/>
          <w:szCs w:val="20"/>
        </w:rPr>
        <w:t>(Финансовый управляющий)</w:t>
      </w:r>
      <w:r w:rsidR="003A7D50" w:rsidRPr="00C84712">
        <w:rPr>
          <w:rFonts w:ascii="Times New Roman" w:hAnsi="Times New Roman" w:cs="Times New Roman"/>
          <w:sz w:val="20"/>
          <w:szCs w:val="20"/>
        </w:rPr>
        <w:t xml:space="preserve">, </w:t>
      </w:r>
      <w:r w:rsidR="00B16D5F" w:rsidRPr="00C84712">
        <w:rPr>
          <w:rFonts w:ascii="Times New Roman" w:hAnsi="Times New Roman" w:cs="Times New Roman"/>
          <w:sz w:val="20"/>
          <w:szCs w:val="20"/>
        </w:rPr>
        <w:t>а также у ОТ</w:t>
      </w:r>
      <w:r w:rsidR="003A7D50" w:rsidRPr="00C84712">
        <w:rPr>
          <w:rFonts w:ascii="Times New Roman" w:hAnsi="Times New Roman" w:cs="Times New Roman"/>
          <w:sz w:val="20"/>
          <w:szCs w:val="20"/>
        </w:rPr>
        <w:t xml:space="preserve">: тел. </w:t>
      </w:r>
      <w:r w:rsidR="001E2F51" w:rsidRPr="00C84712">
        <w:rPr>
          <w:rFonts w:ascii="Times New Roman" w:hAnsi="Times New Roman" w:cs="Times New Roman"/>
          <w:sz w:val="20"/>
          <w:szCs w:val="20"/>
        </w:rPr>
        <w:t>+7</w:t>
      </w:r>
      <w:r w:rsidR="009315F6" w:rsidRPr="00C84712">
        <w:rPr>
          <w:rFonts w:ascii="Times New Roman" w:hAnsi="Times New Roman" w:cs="Times New Roman"/>
          <w:sz w:val="20"/>
          <w:szCs w:val="20"/>
        </w:rPr>
        <w:t xml:space="preserve"> </w:t>
      </w:r>
      <w:r w:rsidR="00C84712" w:rsidRPr="00C84712">
        <w:rPr>
          <w:rFonts w:ascii="Times New Roman" w:hAnsi="Times New Roman" w:cs="Times New Roman"/>
          <w:sz w:val="20"/>
          <w:szCs w:val="20"/>
        </w:rPr>
        <w:t>(499) 395-00-20 (с 9.00 до 18.00 по Московскому времени в рабочие дни)</w:t>
      </w:r>
      <w:r w:rsidR="00C84712" w:rsidRPr="00C84712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C84712" w:rsidRPr="00C84712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3A7D50" w:rsidRPr="00C84712">
        <w:rPr>
          <w:rFonts w:ascii="Times New Roman" w:hAnsi="Times New Roman" w:cs="Times New Roman"/>
          <w:sz w:val="20"/>
          <w:szCs w:val="20"/>
        </w:rPr>
        <w:t>.</w:t>
      </w:r>
      <w:r w:rsidR="00C84712" w:rsidRPr="00C84712">
        <w:rPr>
          <w:rFonts w:ascii="Times New Roman" w:hAnsi="Times New Roman" w:cs="Times New Roman"/>
          <w:sz w:val="20"/>
          <w:szCs w:val="20"/>
        </w:rPr>
        <w:t xml:space="preserve"> </w:t>
      </w:r>
      <w:r w:rsidR="009315F6" w:rsidRPr="00C84712">
        <w:rPr>
          <w:rFonts w:ascii="Times New Roman" w:hAnsi="Times New Roman" w:cs="Times New Roman"/>
          <w:sz w:val="20"/>
          <w:szCs w:val="20"/>
        </w:rPr>
        <w:t xml:space="preserve"> </w:t>
      </w:r>
      <w:r w:rsidR="001E2F51" w:rsidRPr="00C84712">
        <w:rPr>
          <w:rFonts w:ascii="Times New Roman" w:hAnsi="Times New Roman" w:cs="Times New Roman"/>
          <w:sz w:val="20"/>
          <w:szCs w:val="20"/>
        </w:rPr>
        <w:t xml:space="preserve"> </w:t>
      </w:r>
      <w:r w:rsidR="00CF3F8A" w:rsidRPr="00C847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6D5F" w:rsidRPr="00DB3756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C40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5F781B" w:rsidRPr="001C1C40">
        <w:rPr>
          <w:rFonts w:ascii="Times New Roman" w:hAnsi="Times New Roman" w:cs="Times New Roman"/>
          <w:b/>
          <w:sz w:val="20"/>
          <w:szCs w:val="20"/>
        </w:rPr>
        <w:t>2</w:t>
      </w:r>
      <w:r w:rsidRPr="001C1C40">
        <w:rPr>
          <w:rFonts w:ascii="Times New Roman" w:hAnsi="Times New Roman" w:cs="Times New Roman"/>
          <w:b/>
          <w:sz w:val="20"/>
          <w:szCs w:val="20"/>
        </w:rPr>
        <w:t>0 % от начальной цены Лота. Шаг аукциона – 5% от начальной цены Лота.</w:t>
      </w:r>
      <w:r w:rsidRPr="001C1C40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1C1C40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16D5F" w:rsidRPr="001C1C4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B16D5F" w:rsidRPr="001C1C40">
        <w:rPr>
          <w:rFonts w:ascii="Times New Roman" w:hAnsi="Times New Roman" w:cs="Times New Roman"/>
          <w:sz w:val="20"/>
          <w:szCs w:val="20"/>
        </w:rPr>
        <w:t xml:space="preserve">/с 40702810355000036459. </w:t>
      </w:r>
      <w:r w:rsidR="001C1C40" w:rsidRPr="001C1C40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</w:t>
      </w:r>
      <w:proofErr w:type="gramStart"/>
      <w:r w:rsidR="001C1C40" w:rsidRPr="001C1C4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1C1C40" w:rsidRPr="001C1C40">
        <w:rPr>
          <w:rFonts w:ascii="Times New Roman" w:hAnsi="Times New Roman" w:cs="Times New Roman"/>
          <w:sz w:val="20"/>
          <w:szCs w:val="20"/>
        </w:rPr>
        <w:t xml:space="preserve"> ____________Средства для проведения операций по обеспечению участия в электронных процедурах. НДС не облагается</w:t>
      </w:r>
      <w:r w:rsidR="00B16D5F" w:rsidRPr="00DB3756">
        <w:rPr>
          <w:rFonts w:ascii="Times New Roman" w:hAnsi="Times New Roman" w:cs="Times New Roman"/>
          <w:sz w:val="20"/>
          <w:szCs w:val="20"/>
        </w:rPr>
        <w:t xml:space="preserve">». Документом, подтверждающим поступление задатка на счет Организатора торгов, является выписка со счета Организатора торгов. </w:t>
      </w:r>
      <w:r w:rsidRPr="00DB37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DB3756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:rsidR="008311CC" w:rsidRPr="00DB3756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375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B3756">
        <w:rPr>
          <w:rFonts w:ascii="Times New Roman" w:hAnsi="Times New Roman" w:cs="Times New Roman"/>
          <w:sz w:val="20"/>
          <w:szCs w:val="20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DB3756">
        <w:rPr>
          <w:rFonts w:ascii="Times New Roman" w:hAnsi="Times New Roman" w:cs="Times New Roman"/>
          <w:sz w:val="20"/>
          <w:szCs w:val="20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B375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DB375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B375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B37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3756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DB3756">
        <w:rPr>
          <w:rFonts w:ascii="Times New Roman" w:hAnsi="Times New Roman" w:cs="Times New Roman"/>
          <w:sz w:val="20"/>
          <w:szCs w:val="20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DB3756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DB3756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DB375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DB3756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DB3756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DB3756">
        <w:rPr>
          <w:rFonts w:ascii="Times New Roman" w:hAnsi="Times New Roman" w:cs="Times New Roman"/>
          <w:sz w:val="20"/>
          <w:szCs w:val="20"/>
        </w:rPr>
        <w:t>.</w:t>
      </w:r>
      <w:r w:rsidR="000B4A0A" w:rsidRPr="00DB37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6D5F" w:rsidRPr="005B7382" w:rsidRDefault="008311CC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3756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DB3756">
        <w:rPr>
          <w:rFonts w:ascii="Times New Roman" w:hAnsi="Times New Roman" w:cs="Times New Roman"/>
          <w:sz w:val="20"/>
          <w:szCs w:val="20"/>
        </w:rPr>
        <w:t>Победитель Торгов – лицо, предложившее наиболее высокую цену. Результаты торгов подводятся О</w:t>
      </w:r>
      <w:r w:rsidR="00DB3756" w:rsidRPr="00DB3756">
        <w:rPr>
          <w:rFonts w:ascii="Times New Roman" w:hAnsi="Times New Roman" w:cs="Times New Roman"/>
          <w:sz w:val="20"/>
          <w:szCs w:val="20"/>
        </w:rPr>
        <w:t xml:space="preserve">рганизатором торгов </w:t>
      </w:r>
      <w:r w:rsidR="00957EC1" w:rsidRPr="00DB3756">
        <w:rPr>
          <w:rFonts w:ascii="Times New Roman" w:hAnsi="Times New Roman" w:cs="Times New Roman"/>
          <w:sz w:val="20"/>
          <w:szCs w:val="20"/>
        </w:rPr>
        <w:t>в день и в месте проведения торгов на сайте ЭП и оформляются протоколом о результатах проведения торгов. Протокол размещается на ЭП в день принятия О</w:t>
      </w:r>
      <w:r w:rsidR="00DB3756" w:rsidRPr="00DB3756">
        <w:rPr>
          <w:rFonts w:ascii="Times New Roman" w:hAnsi="Times New Roman" w:cs="Times New Roman"/>
          <w:sz w:val="20"/>
          <w:szCs w:val="20"/>
        </w:rPr>
        <w:t>рганизатором торгов</w:t>
      </w:r>
      <w:r w:rsidR="00957EC1" w:rsidRPr="00DB3756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размещен на ЭП. </w:t>
      </w:r>
      <w:r w:rsidR="00B16D5F" w:rsidRPr="00DB3756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="00957EC1" w:rsidRPr="00DB375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16D5F" w:rsidRPr="00DB3756">
        <w:rPr>
          <w:rFonts w:ascii="Times New Roman" w:hAnsi="Times New Roman" w:cs="Times New Roman"/>
          <w:sz w:val="20"/>
          <w:szCs w:val="20"/>
        </w:rPr>
        <w:t>победите</w:t>
      </w:r>
      <w:bookmarkStart w:id="0" w:name="_GoBack"/>
      <w:bookmarkEnd w:id="0"/>
      <w:r w:rsidR="00B16D5F" w:rsidRPr="00DB3756">
        <w:rPr>
          <w:rFonts w:ascii="Times New Roman" w:hAnsi="Times New Roman" w:cs="Times New Roman"/>
          <w:sz w:val="20"/>
          <w:szCs w:val="20"/>
        </w:rPr>
        <w:t>лем торгов</w:t>
      </w:r>
      <w:r w:rsidR="00957EC1" w:rsidRPr="00DB3756">
        <w:rPr>
          <w:rFonts w:ascii="Times New Roman" w:hAnsi="Times New Roman" w:cs="Times New Roman"/>
          <w:sz w:val="20"/>
          <w:szCs w:val="20"/>
        </w:rPr>
        <w:t xml:space="preserve"> в течение 5 дней </w:t>
      </w:r>
      <w:proofErr w:type="gramStart"/>
      <w:r w:rsidR="00957EC1" w:rsidRPr="00DB375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957EC1" w:rsidRPr="00DB3756">
        <w:rPr>
          <w:rFonts w:ascii="Times New Roman" w:hAnsi="Times New Roman" w:cs="Times New Roman"/>
          <w:sz w:val="20"/>
          <w:szCs w:val="20"/>
        </w:rPr>
        <w:t xml:space="preserve"> победителем торгов </w:t>
      </w:r>
      <w:r w:rsidR="00B16D5F" w:rsidRPr="00DB3756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DB3756">
        <w:rPr>
          <w:rFonts w:ascii="Times New Roman" w:hAnsi="Times New Roman" w:cs="Times New Roman"/>
          <w:sz w:val="20"/>
          <w:szCs w:val="20"/>
        </w:rPr>
        <w:t xml:space="preserve"> от </w:t>
      </w:r>
      <w:r w:rsidR="00B16D5F" w:rsidRPr="00DB375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DB3756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0E2E8C" w:rsidRPr="00DB3756">
        <w:rPr>
          <w:rFonts w:ascii="Times New Roman" w:hAnsi="Times New Roman" w:cs="Times New Roman"/>
          <w:sz w:val="20"/>
          <w:szCs w:val="20"/>
        </w:rPr>
        <w:t xml:space="preserve">договора купли-продажи </w:t>
      </w:r>
      <w:r w:rsidR="00957EC1" w:rsidRPr="00DB3756">
        <w:rPr>
          <w:rFonts w:ascii="Times New Roman" w:hAnsi="Times New Roman" w:cs="Times New Roman"/>
          <w:sz w:val="20"/>
          <w:szCs w:val="20"/>
        </w:rPr>
        <w:t xml:space="preserve">на спец. счет Должника: </w:t>
      </w:r>
      <w:proofErr w:type="gramStart"/>
      <w:r w:rsidR="00B16D5F" w:rsidRPr="00DB375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B16D5F" w:rsidRPr="00DB3756">
        <w:rPr>
          <w:rFonts w:ascii="Times New Roman" w:hAnsi="Times New Roman" w:cs="Times New Roman"/>
          <w:sz w:val="20"/>
          <w:szCs w:val="20"/>
        </w:rPr>
        <w:t xml:space="preserve">/с </w:t>
      </w:r>
      <w:r w:rsidR="00DB3756" w:rsidRPr="00DB3756">
        <w:rPr>
          <w:rFonts w:ascii="Times New Roman" w:hAnsi="Times New Roman" w:cs="Times New Roman"/>
          <w:sz w:val="20"/>
          <w:szCs w:val="20"/>
        </w:rPr>
        <w:t>40817810650158541828</w:t>
      </w:r>
      <w:r w:rsidR="00B16D5F" w:rsidRPr="00DB3756">
        <w:rPr>
          <w:rFonts w:ascii="Times New Roman" w:hAnsi="Times New Roman" w:cs="Times New Roman"/>
          <w:sz w:val="20"/>
          <w:szCs w:val="20"/>
        </w:rPr>
        <w:t xml:space="preserve"> в </w:t>
      </w:r>
      <w:r w:rsidR="00645F78" w:rsidRPr="00DB3756">
        <w:rPr>
          <w:rFonts w:ascii="Times New Roman" w:hAnsi="Times New Roman" w:cs="Times New Roman"/>
          <w:sz w:val="20"/>
          <w:szCs w:val="20"/>
        </w:rPr>
        <w:t xml:space="preserve"> </w:t>
      </w:r>
      <w:r w:rsidR="00DB3756" w:rsidRPr="00DB3756">
        <w:rPr>
          <w:rFonts w:ascii="Times New Roman" w:hAnsi="Times New Roman" w:cs="Times New Roman"/>
          <w:sz w:val="20"/>
          <w:szCs w:val="20"/>
        </w:rPr>
        <w:t>филиале Центральный ПАО «СОВКОМБАНК» г. Бердск</w:t>
      </w:r>
      <w:r w:rsidR="00B16D5F" w:rsidRPr="00DB3756">
        <w:rPr>
          <w:rFonts w:ascii="Times New Roman" w:hAnsi="Times New Roman" w:cs="Times New Roman"/>
          <w:sz w:val="20"/>
          <w:szCs w:val="20"/>
        </w:rPr>
        <w:t xml:space="preserve">, к/с </w:t>
      </w:r>
      <w:r w:rsidR="00DB3756" w:rsidRPr="00DB3756">
        <w:rPr>
          <w:rFonts w:ascii="Times New Roman" w:hAnsi="Times New Roman" w:cs="Times New Roman"/>
          <w:sz w:val="20"/>
          <w:szCs w:val="20"/>
        </w:rPr>
        <w:t>30101810150040000763</w:t>
      </w:r>
      <w:r w:rsidR="00B16D5F" w:rsidRPr="00DB3756">
        <w:rPr>
          <w:rFonts w:ascii="Times New Roman" w:hAnsi="Times New Roman" w:cs="Times New Roman"/>
          <w:sz w:val="20"/>
          <w:szCs w:val="20"/>
        </w:rPr>
        <w:t xml:space="preserve">, БИК </w:t>
      </w:r>
      <w:r w:rsidR="00DB3756" w:rsidRPr="00DB3756">
        <w:rPr>
          <w:rFonts w:ascii="Times New Roman" w:hAnsi="Times New Roman" w:cs="Times New Roman"/>
          <w:sz w:val="20"/>
          <w:szCs w:val="20"/>
        </w:rPr>
        <w:t>045004763</w:t>
      </w:r>
      <w:r w:rsidR="00B16D5F" w:rsidRPr="00DB3756">
        <w:rPr>
          <w:rFonts w:ascii="Times New Roman" w:hAnsi="Times New Roman" w:cs="Times New Roman"/>
          <w:sz w:val="20"/>
          <w:szCs w:val="20"/>
        </w:rPr>
        <w:t>.</w:t>
      </w:r>
    </w:p>
    <w:sectPr w:rsidR="00B16D5F" w:rsidRPr="005B7382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18" w:rsidRDefault="004A5318" w:rsidP="00FE1E33">
      <w:pPr>
        <w:spacing w:after="0" w:line="240" w:lineRule="auto"/>
      </w:pPr>
      <w:r>
        <w:separator/>
      </w:r>
    </w:p>
  </w:endnote>
  <w:endnote w:type="continuationSeparator" w:id="0">
    <w:p w:rsidR="004A5318" w:rsidRDefault="004A5318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18" w:rsidRDefault="004A5318" w:rsidP="00FE1E33">
      <w:pPr>
        <w:spacing w:after="0" w:line="240" w:lineRule="auto"/>
      </w:pPr>
      <w:r>
        <w:separator/>
      </w:r>
    </w:p>
  </w:footnote>
  <w:footnote w:type="continuationSeparator" w:id="0">
    <w:p w:rsidR="004A5318" w:rsidRDefault="004A5318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24036"/>
    <w:rsid w:val="00064E6E"/>
    <w:rsid w:val="00066AFF"/>
    <w:rsid w:val="00090195"/>
    <w:rsid w:val="000968C5"/>
    <w:rsid w:val="000B1360"/>
    <w:rsid w:val="000B4A0A"/>
    <w:rsid w:val="000E2E8C"/>
    <w:rsid w:val="000F41C6"/>
    <w:rsid w:val="00125D51"/>
    <w:rsid w:val="001342BD"/>
    <w:rsid w:val="00146286"/>
    <w:rsid w:val="001727A3"/>
    <w:rsid w:val="00190E6B"/>
    <w:rsid w:val="001A70B8"/>
    <w:rsid w:val="001B1562"/>
    <w:rsid w:val="001C1C40"/>
    <w:rsid w:val="001E2F51"/>
    <w:rsid w:val="00201387"/>
    <w:rsid w:val="00203371"/>
    <w:rsid w:val="00220D13"/>
    <w:rsid w:val="00273968"/>
    <w:rsid w:val="002A057E"/>
    <w:rsid w:val="00321DFA"/>
    <w:rsid w:val="00390A28"/>
    <w:rsid w:val="003A7D50"/>
    <w:rsid w:val="003D0088"/>
    <w:rsid w:val="003D774E"/>
    <w:rsid w:val="004227A7"/>
    <w:rsid w:val="00482664"/>
    <w:rsid w:val="004A5318"/>
    <w:rsid w:val="00515D05"/>
    <w:rsid w:val="0056183E"/>
    <w:rsid w:val="00573F80"/>
    <w:rsid w:val="005B4EF5"/>
    <w:rsid w:val="005B7382"/>
    <w:rsid w:val="005F3E56"/>
    <w:rsid w:val="005F781B"/>
    <w:rsid w:val="00645F78"/>
    <w:rsid w:val="00677E82"/>
    <w:rsid w:val="00704117"/>
    <w:rsid w:val="0071333C"/>
    <w:rsid w:val="00752C20"/>
    <w:rsid w:val="007C25DF"/>
    <w:rsid w:val="007D0894"/>
    <w:rsid w:val="007E2FBE"/>
    <w:rsid w:val="008311CC"/>
    <w:rsid w:val="00882944"/>
    <w:rsid w:val="00925A25"/>
    <w:rsid w:val="00927D1C"/>
    <w:rsid w:val="009315F6"/>
    <w:rsid w:val="00934544"/>
    <w:rsid w:val="00957EC1"/>
    <w:rsid w:val="009A5F53"/>
    <w:rsid w:val="009A5F64"/>
    <w:rsid w:val="00A732CD"/>
    <w:rsid w:val="00AA54CA"/>
    <w:rsid w:val="00AB0DB0"/>
    <w:rsid w:val="00AE3E67"/>
    <w:rsid w:val="00B15049"/>
    <w:rsid w:val="00B16D5F"/>
    <w:rsid w:val="00B55CA3"/>
    <w:rsid w:val="00B95532"/>
    <w:rsid w:val="00BB325A"/>
    <w:rsid w:val="00BF24D4"/>
    <w:rsid w:val="00C070E8"/>
    <w:rsid w:val="00C331FB"/>
    <w:rsid w:val="00C84712"/>
    <w:rsid w:val="00CD732D"/>
    <w:rsid w:val="00CF3F8A"/>
    <w:rsid w:val="00D243AB"/>
    <w:rsid w:val="00D958F9"/>
    <w:rsid w:val="00DB3756"/>
    <w:rsid w:val="00E041CA"/>
    <w:rsid w:val="00E25D9D"/>
    <w:rsid w:val="00E60808"/>
    <w:rsid w:val="00EB5071"/>
    <w:rsid w:val="00EC5D3B"/>
    <w:rsid w:val="00F16DF3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EC5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EC5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B91D-21B1-4680-AC0C-BD13E866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30</cp:revision>
  <cp:lastPrinted>2020-08-13T12:44:00Z</cp:lastPrinted>
  <dcterms:created xsi:type="dcterms:W3CDTF">2022-06-16T12:36:00Z</dcterms:created>
  <dcterms:modified xsi:type="dcterms:W3CDTF">2022-10-06T11:07:00Z</dcterms:modified>
</cp:coreProperties>
</file>