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650C87E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, (812)334-26-04, 8(800)777-57-57, ersh@auction-house.ru)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» (открытое акционерное общество) (АКБ «</w:t>
      </w:r>
      <w:proofErr w:type="spellStart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Инвестбанк</w:t>
      </w:r>
      <w:proofErr w:type="spellEnd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 xml:space="preserve">» (ОАО)), адрес регистрации: 109240, г. Москва, ул. Гончарная, д. 12, стр. 1, ИНН 3900000866, ОГРН 1023900001070) (далее – финансовая </w:t>
      </w:r>
      <w:proofErr w:type="gramStart"/>
      <w:r w:rsidR="00FA1A92" w:rsidRPr="00FA1A92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г. Москвы от 04 марта 2014 г. по делу №А40-226/14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08267B4" w14:textId="35909442" w:rsidR="00467D6B" w:rsidRDefault="005875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875D9">
        <w:rPr>
          <w:color w:val="000000"/>
        </w:rPr>
        <w:t xml:space="preserve">Права требования к физическим лицам (в скобках указана в </w:t>
      </w:r>
      <w:proofErr w:type="spellStart"/>
      <w:r w:rsidRPr="005875D9">
        <w:rPr>
          <w:color w:val="000000"/>
        </w:rPr>
        <w:t>т.ч</w:t>
      </w:r>
      <w:proofErr w:type="spellEnd"/>
      <w:r w:rsidRPr="005875D9">
        <w:rPr>
          <w:color w:val="000000"/>
        </w:rPr>
        <w:t>. сумма долга) – начальная цена продажи лота:</w:t>
      </w:r>
    </w:p>
    <w:p w14:paraId="59F9636D" w14:textId="77777777" w:rsidR="001B4269" w:rsidRPr="001B4269" w:rsidRDefault="001B4269" w:rsidP="001B4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Лот 1 - Права требования к 171 физическому лицу, г. Москва,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Шатаева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И.А., Шевчук И.Е., Щеглов О.В., Яковлева О.Б.,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Зенков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Н.И.,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Шерина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М.М.,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Яскорунская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О.А.,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Яцышин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С.В., Краснов Д.Ю.,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Мазур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В.М., Шаталова Е.С.,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Шебзухова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М.Ш.,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Шкенева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М.И.,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Юткин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С.М., Яблокова А.Е., Астахов М.С.,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Величкина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Н.В., Курбатова А.Ю., Рачков С.А. - по данным должникам истек срок для предъявления исполнительного листа к исполнению, Шумаков О.Е. - срок для предъявления исполнительного листа истекает 25.04.2022, Голубев С.С. - срок для предъявления исполнительного листа истекает 24.05.2022, Митин В.Ю. - срок для предъявления исполнительного листа истекает 13.05.2022, должники Шаронова О.Н., Шевченко Т.И.,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Южанинов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О.Н.,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Ярилин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>В., Тагиева А.В. - находятся в процедуре банкротства (84 509 686,13 руб.) - 84 509 686,13 руб.;</w:t>
      </w:r>
    </w:p>
    <w:p w14:paraId="4F682A55" w14:textId="77777777" w:rsidR="001B4269" w:rsidRPr="001B4269" w:rsidRDefault="001B4269" w:rsidP="001B4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Лот 2 - Права требования к 174 физическим лицам, г. Москва,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Райхан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Н.С.,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Ровиш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Д.Е.,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Рубежова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В.П. находятся в стадии банкротства, в отношении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Помолотова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С.А., Поповой Е.С., Потапова Б.Н.,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Прачевой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О.В.,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Придаткиной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С.П.,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Пуйшите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В.А., Рыбалкиной Н.В., Савковой Е.А. истек срок предъявления исполнительного листа (77 499 742,52 руб.) - 77 499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 742,52 руб.;</w:t>
      </w:r>
    </w:p>
    <w:p w14:paraId="6A2CE1A2" w14:textId="77777777" w:rsidR="001B4269" w:rsidRPr="001B4269" w:rsidRDefault="001B4269" w:rsidP="001B4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Лот 3 - Права требования к 162 физическим лицам, г. Москва, Садыков Р.Р.,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Саликов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А.В., Сальков В.А.,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Санев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А.А., Сафонова А.В.,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Слободяник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П.П., Смирнов Э.О., Соколов А.Д., Солдатенко М.В. - истек срок предъявления ИД, Соловьев П.А. - находятся в процедуре банкротства,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Садоян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Т.А., Сазонов М.Е., Санин О.В.,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Сапегина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Г.В.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, </w:t>
      </w: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Сафонова И.А., Сафонова Л.В., Севостьянова М.В., Седых В.Н., Семенов В.И., Семенов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А.Н.,Серебряков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О.В.,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Силкина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Сипун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Т.О.,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Ситникова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О.И.,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Скундин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И.А., Смирнова Е.Н., Снежкин Е.Л. (КД 6611-0400), Соловьев П.А. (3000-1784) - оригинал КД отсутствует (88 075 933,65 руб.) - 88 075 933,65 руб.;</w:t>
      </w:r>
      <w:proofErr w:type="gramEnd"/>
    </w:p>
    <w:p w14:paraId="56D8ED20" w14:textId="77777777" w:rsidR="001B4269" w:rsidRPr="001B4269" w:rsidRDefault="001B4269" w:rsidP="001B4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B4269">
        <w:rPr>
          <w:rFonts w:ascii="Times New Roman CYR" w:hAnsi="Times New Roman CYR" w:cs="Times New Roman CYR"/>
          <w:color w:val="000000"/>
        </w:rPr>
        <w:t>Лот 4 - Права требования к 157 физическим лицам, г. Москва, Марченко А.И., Маскаев А</w:t>
      </w:r>
      <w:proofErr w:type="gramStart"/>
      <w:r w:rsidRPr="001B4269">
        <w:rPr>
          <w:rFonts w:ascii="Times New Roman CYR" w:hAnsi="Times New Roman CYR" w:cs="Times New Roman CYR"/>
          <w:color w:val="000000"/>
        </w:rPr>
        <w:t>,А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Мелендин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Н.В., Мельник Г.М., Моисеева Е.В., Мухина Е.А.,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Насибуллин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Р.Р., Некрасова Е.В.,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Нельзина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Р.М.,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Нелюбин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А.В., Немчин С.А. - истек срок предъявления ИД, Мещерякова И.А.,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Мусхаджиева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А.У. - находятся в процедуре банкротства, Мартынова Н.Э., </w:t>
      </w: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Марченко А.И., Марьенков В.В.,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Маскулов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М.Ф., Масленок А.В.,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МаслянкА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Мастина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Е.В., Матвеева Н.Г., Матвеенко Е.В., Медведева Д.В.,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Мелюк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А.А., Микаелян Д.Г.,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Миляева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В.Л.,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Митковец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А.Е., Михайлов О.Е.,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Миюс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А.Н.,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Мовшева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Н.С.,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Мурзалева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Мухарев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Д.В., Мухина Е.А.,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Надоян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Т.М.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, Найденова Н.Т., Наливкин А.И., Нафикова Т.Е.,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Небогин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Д</w:t>
      </w:r>
      <w:proofErr w:type="gramStart"/>
      <w:r w:rsidRPr="001B4269">
        <w:rPr>
          <w:rFonts w:ascii="Times New Roman CYR" w:hAnsi="Times New Roman CYR" w:cs="Times New Roman CYR"/>
          <w:color w:val="000000"/>
        </w:rPr>
        <w:t>,А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Невзорова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Е.А., Немчин С.А., Неровный А.М. - оригинал КД отсутствует (72 603 322,05 руб.) - 72 603 322,05 руб.;</w:t>
      </w:r>
    </w:p>
    <w:p w14:paraId="5B0DC655" w14:textId="77777777" w:rsidR="001B4269" w:rsidRPr="001B4269" w:rsidRDefault="001B4269" w:rsidP="001B4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Лот 5 - Права требования к 176 физическим лицам, г. Москва, Овечкин А.В., Однорог М.В., Панкратова Т.В., Плиев Г.А. находятся в стадии банкротства, Ничипоренко А.А., Новиков Д.С., Новожилова Я.В., Овсянников К.С., Овсянникова Л.И., Олейник С.В., Охапкин Е.В., Панкратов Е.А.,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Паренная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Л.Б., Харина (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Петелина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) Е.М.,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Петрина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Е.В.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proofErr w:type="gramStart"/>
      <w:r w:rsidRPr="001B4269">
        <w:rPr>
          <w:rFonts w:ascii="Times New Roman CYR" w:hAnsi="Times New Roman CYR" w:cs="Times New Roman CYR"/>
          <w:color w:val="000000"/>
        </w:rPr>
        <w:t>Пивнев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Г.В., Платонов А.К.,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Поднебенный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Е.С., Поздняков Ю.В. истек срок предъявления ИД, Новикова О.С.,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Оганнисян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Однорал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В.М.,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Олейникова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Л.А., Панина М.В.,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Паринов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А.В., Паршиков О.В.,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Пенина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Н.А., </w:t>
      </w:r>
      <w:r w:rsidRPr="001B4269">
        <w:rPr>
          <w:rFonts w:ascii="Times New Roman CYR" w:hAnsi="Times New Roman CYR" w:cs="Times New Roman CYR"/>
          <w:color w:val="000000"/>
        </w:rPr>
        <w:lastRenderedPageBreak/>
        <w:t xml:space="preserve">Перевощикова Н.Г.,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Перепечина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Л.В., Петров С.В.,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Талицкая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Е.М., Петрухина Е.С., Петухов Г.В., Писарева Л.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>И. отсутствует оригинал КД (71 301 057,30 руб.) - 71 301 057,30 руб.;</w:t>
      </w:r>
    </w:p>
    <w:p w14:paraId="3A7E7F53" w14:textId="77777777" w:rsidR="001B4269" w:rsidRPr="001B4269" w:rsidRDefault="001B4269" w:rsidP="001B4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Лот 6 - Права требования к 162 физическим лицам, г. Москва,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Справчикова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Н.Н.,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Сулимов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Т.М., Супрунов В.Н.,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Сусев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М.В.,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Угроватова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(Тимофеева) Т.А.,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Товстенко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С.Ю.,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Тонян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М.А.,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Фаменко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А.В. - истек срок предъявления ИД, Стародубцев Д.А., Толкачева С.А., Усов Н.М. - находятся в процедуре банкротства,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Тиньгаева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С.И., Титков Д.Н., Ткачев В.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Н., Ткачева В.Е., Толкачев С.А., Толоконникова Е.Н.,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Тонкушин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В.В.,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Топольян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Ю.М.,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Тренихин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А.В., Трушин А.А. - отсутствует оригинал КД (90 365 644,37 руб.) - 90 365 644,37 руб.;</w:t>
      </w:r>
    </w:p>
    <w:p w14:paraId="0A59E41B" w14:textId="68870498" w:rsidR="005875D9" w:rsidRPr="00A115B3" w:rsidRDefault="001B4269" w:rsidP="001B42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1B4269">
        <w:rPr>
          <w:rFonts w:ascii="Times New Roman CYR" w:hAnsi="Times New Roman CYR" w:cs="Times New Roman CYR"/>
          <w:color w:val="000000"/>
        </w:rPr>
        <w:t xml:space="preserve">Лот 7 - Права требования к 158 физическим лицам, г. Москва, Феоктистов А.В., Фишер Н.Л.,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Хамидуллина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Т.Ю.,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Ханжоева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Пасюга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(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Ходоренко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) Ю.С., Цыганов О.В.,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Чалык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Чекмарева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И.А.,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Чирочкин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Е.В.,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Чиченков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А.С., Чумаченко Н.Г.,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Шаплов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И.Г. - истек срок предъявления исполнительного документа к исполнению,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Хащина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Н.М.,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Хейнман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Ф.Б.</w:t>
      </w:r>
      <w:proofErr w:type="gramEnd"/>
      <w:r w:rsidRPr="001B4269">
        <w:rPr>
          <w:rFonts w:ascii="Times New Roman CYR" w:hAnsi="Times New Roman CYR" w:cs="Times New Roman CYR"/>
          <w:color w:val="000000"/>
        </w:rPr>
        <w:t xml:space="preserve">, Царапкин А.С., Шакая А.В. - находятся в стадии банкротства, </w:t>
      </w:r>
      <w:proofErr w:type="spellStart"/>
      <w:r w:rsidRPr="001B4269">
        <w:rPr>
          <w:rFonts w:ascii="Times New Roman CYR" w:hAnsi="Times New Roman CYR" w:cs="Times New Roman CYR"/>
          <w:color w:val="000000"/>
        </w:rPr>
        <w:t>Фирулев</w:t>
      </w:r>
      <w:proofErr w:type="spellEnd"/>
      <w:r w:rsidRPr="001B4269">
        <w:rPr>
          <w:rFonts w:ascii="Times New Roman CYR" w:hAnsi="Times New Roman CYR" w:cs="Times New Roman CYR"/>
          <w:color w:val="000000"/>
        </w:rPr>
        <w:t xml:space="preserve"> С.В. - подано заявление о банкротстве (71 587 85</w:t>
      </w:r>
      <w:r>
        <w:rPr>
          <w:rFonts w:ascii="Times New Roman CYR" w:hAnsi="Times New Roman CYR" w:cs="Times New Roman CYR"/>
          <w:color w:val="000000"/>
        </w:rPr>
        <w:t>7,17 руб.) - 71 587 857,17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7E41221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B4269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6F92229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1B4269" w:rsidRPr="001B4269">
        <w:rPr>
          <w:rFonts w:ascii="Times New Roman CYR" w:hAnsi="Times New Roman CYR" w:cs="Times New Roman CYR"/>
          <w:b/>
          <w:color w:val="000000"/>
        </w:rPr>
        <w:t>24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1B4269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59C77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1B4269">
        <w:t xml:space="preserve">24 августа </w:t>
      </w:r>
      <w:r w:rsidR="00E12685" w:rsidRPr="001B4269">
        <w:t>202</w:t>
      </w:r>
      <w:r w:rsidR="001B4269" w:rsidRPr="001B4269">
        <w:t>2</w:t>
      </w:r>
      <w:r w:rsidR="00E12685" w:rsidRPr="001B4269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1B4269" w:rsidRPr="001B4269">
        <w:rPr>
          <w:b/>
        </w:rPr>
        <w:t>10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426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35DE7A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4269" w:rsidRPr="001B4269">
        <w:rPr>
          <w:b/>
        </w:rPr>
        <w:t>12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426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B4269" w:rsidRPr="001B4269">
        <w:rPr>
          <w:b/>
        </w:rPr>
        <w:t>29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4269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</w:t>
      </w:r>
      <w:proofErr w:type="gramStart"/>
      <w:r w:rsidRPr="00A115B3">
        <w:rPr>
          <w:color w:val="000000"/>
        </w:rPr>
        <w:t>Пять) календарных дней до даты проведения соответствующих</w:t>
      </w:r>
      <w:proofErr w:type="gramEnd"/>
      <w:r w:rsidRPr="00A115B3">
        <w:rPr>
          <w:color w:val="000000"/>
        </w:rPr>
        <w:t xml:space="preserve">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7BE9F1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1B4269">
        <w:rPr>
          <w:b/>
          <w:bCs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B4269">
        <w:rPr>
          <w:b/>
          <w:bCs/>
          <w:color w:val="000000"/>
        </w:rPr>
        <w:t>01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1B4269">
        <w:rPr>
          <w:b/>
        </w:rPr>
        <w:t>3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47D5085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B4269" w:rsidRPr="001B4269">
        <w:rPr>
          <w:b/>
          <w:color w:val="000000"/>
        </w:rPr>
        <w:t>12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A115B3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D90845C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12 октября 2022 г. по 23 ноября 2022 г. - в размере начальной цены продажи лотов;</w:t>
      </w:r>
    </w:p>
    <w:p w14:paraId="5C32A7BE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24 ноября 2022 г. по 30 ноября 2022 г. - в размере 92,90% от начальной цены продажи лотов;</w:t>
      </w:r>
    </w:p>
    <w:p w14:paraId="1E5A1AA3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01 декабря 2022 г. по 07 декабря 2022 г. - в размере 85,80% от начальной цены продажи лотов;</w:t>
      </w:r>
    </w:p>
    <w:p w14:paraId="01BCA74D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08 декабря 2022 г. по 14 декабря 2022 г. - в размере 78,70% от начальной цены продажи лотов;</w:t>
      </w:r>
    </w:p>
    <w:p w14:paraId="3D6ADE69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15 декабря 2022 г. по 21 декабря 2022 г. - в размере 71,60% от начальной цены продажи лотов;</w:t>
      </w:r>
    </w:p>
    <w:p w14:paraId="47E326C8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22 декабря 2022 г. по 28 декабря 2022 г. - в размере 64,50% от начальной цены продажи лотов;</w:t>
      </w:r>
    </w:p>
    <w:p w14:paraId="70539FD1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29 декабря 2022 г. по 04 января 2023 г. - в размере 57,40% от начальной цены продажи лотов;</w:t>
      </w:r>
    </w:p>
    <w:p w14:paraId="53271AF9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05 января 2023 г. по 11 января 2023 г. - в размере 50,30% от начальной цены продажи лотов;</w:t>
      </w:r>
    </w:p>
    <w:p w14:paraId="1E429AA6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12 января 2023 г. по 18 января 2023 г. - в размере 43,20% от начальной цены продажи лотов;</w:t>
      </w:r>
    </w:p>
    <w:p w14:paraId="7C33A41F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19 января 2023 г. по 25 января 2023 г. - в размере 36,10% от начальной цены продажи лотов;</w:t>
      </w:r>
    </w:p>
    <w:p w14:paraId="642C46F3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26 января 2023 г. по 01 февраля 2023 г. - в размере 29,00% от начальной цены продажи лотов;</w:t>
      </w:r>
    </w:p>
    <w:p w14:paraId="11AAC4B4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02 февраля 2023 г. по 08 февраля 2023 г. - в размере 21,90% от начальной цены продажи лотов;</w:t>
      </w:r>
    </w:p>
    <w:p w14:paraId="5F48DA7F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09 февраля 2023 г. по 15 февраля 2023 г. - в размере 14,80% от начальной цены продажи лотов;</w:t>
      </w:r>
    </w:p>
    <w:p w14:paraId="08F32151" w14:textId="77777777" w:rsidR="00C049DD" w:rsidRPr="00C049DD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049DD">
        <w:rPr>
          <w:color w:val="000000"/>
        </w:rPr>
        <w:t>с 16 февраля 2023 г. по 22 февраля 2023 г. - в размере 7,70% от начальной цены продажи лотов;</w:t>
      </w:r>
    </w:p>
    <w:p w14:paraId="3AC251A4" w14:textId="3C67075B" w:rsidR="001D4B58" w:rsidRDefault="00C049DD" w:rsidP="00C049D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049DD">
        <w:rPr>
          <w:color w:val="000000"/>
        </w:rPr>
        <w:t xml:space="preserve">с 23 февраля 2023 г. по 01 марта 2023 г. - в размере 0,60%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C049DD" w:rsidRDefault="0047507E" w:rsidP="004750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49D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049DD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C049DD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49D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049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49D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049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049D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C049D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C049D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C049D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C049D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C049D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C049D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049D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0C73269B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r w:rsidR="007F4E17" w:rsidRPr="007F4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адресу: г. Москва, Павелецкая наб., д.8, тел. +7(495)725-31-15, доб. 63-44; </w:t>
      </w:r>
      <w:proofErr w:type="gramStart"/>
      <w:r w:rsidR="007F4E17" w:rsidRPr="007F4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7F4E17" w:rsidRPr="007F4E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дни), informmsk@auction-house.ru.</w:t>
      </w:r>
    </w:p>
    <w:bookmarkEnd w:id="0"/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B4269"/>
    <w:rsid w:val="001D4B58"/>
    <w:rsid w:val="001F039D"/>
    <w:rsid w:val="002C312D"/>
    <w:rsid w:val="00365722"/>
    <w:rsid w:val="00467D6B"/>
    <w:rsid w:val="0047507E"/>
    <w:rsid w:val="004F4360"/>
    <w:rsid w:val="00564010"/>
    <w:rsid w:val="005875D9"/>
    <w:rsid w:val="00634151"/>
    <w:rsid w:val="00637A0F"/>
    <w:rsid w:val="006B43E3"/>
    <w:rsid w:val="0070175B"/>
    <w:rsid w:val="007229EA"/>
    <w:rsid w:val="00722ECA"/>
    <w:rsid w:val="007F4E17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0D40"/>
    <w:rsid w:val="00A03865"/>
    <w:rsid w:val="00A115B3"/>
    <w:rsid w:val="00A41F3F"/>
    <w:rsid w:val="00A81E4E"/>
    <w:rsid w:val="00B83E9D"/>
    <w:rsid w:val="00BE0BF1"/>
    <w:rsid w:val="00BE1559"/>
    <w:rsid w:val="00C049DD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1A92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2587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27</cp:revision>
  <dcterms:created xsi:type="dcterms:W3CDTF">2019-07-23T07:45:00Z</dcterms:created>
  <dcterms:modified xsi:type="dcterms:W3CDTF">2022-07-04T13:30:00Z</dcterms:modified>
</cp:coreProperties>
</file>