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82F258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2F1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malkova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auction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house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2B2F1B"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B2F1B" w:rsidRPr="00881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Акционерным Коммерческим Банком Сбережений и Кредита (Закрытое акционерное общество) (ЗАО «С банк»)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регистрации: 115054, г. Москва, ул. Новокузнецкая, д.36/2, стр. 1, ИНН 7734096330, ОГРН 1037739299685)</w:t>
      </w:r>
      <w:r w:rsidR="002B2F1B"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B2F1B"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Москвы от 28 мая 2014 г. по делу № А40-54279/14</w:t>
      </w:r>
      <w:r w:rsidR="002B2F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B2F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B2F1B"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2B2F1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4C61687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B2F1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308267B4" w14:textId="518FAFA6" w:rsidR="00467D6B" w:rsidRPr="00A115B3" w:rsidRDefault="00554EA1" w:rsidP="00554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Иванов Роман Владимирович, КД 18233/00001 от 19.12.2011, решение Левобережного районного суда г. Липецка от 29.10.2013 по делу 2-1037/2013, </w:t>
      </w:r>
      <w:proofErr w:type="spellStart"/>
      <w:r w:rsidRPr="00554EA1">
        <w:rPr>
          <w:rFonts w:ascii="Times New Roman" w:hAnsi="Times New Roman" w:cs="Times New Roman"/>
          <w:color w:val="000000"/>
          <w:sz w:val="24"/>
          <w:szCs w:val="24"/>
        </w:rPr>
        <w:t>Личман</w:t>
      </w:r>
      <w:proofErr w:type="spellEnd"/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 Артур Владимирович, КД 1386/00062 от 26.03.2012, решение Перовского районного суда г. Москвы от 17.02.2014 по делу 2-1355/14, </w:t>
      </w:r>
      <w:proofErr w:type="spellStart"/>
      <w:r w:rsidRPr="00554EA1">
        <w:rPr>
          <w:rFonts w:ascii="Times New Roman" w:hAnsi="Times New Roman" w:cs="Times New Roman"/>
          <w:color w:val="000000"/>
          <w:sz w:val="24"/>
          <w:szCs w:val="24"/>
        </w:rPr>
        <w:t>Камак</w:t>
      </w:r>
      <w:proofErr w:type="spellEnd"/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 (солидарно с Цыбиным Валерием Николаевичем), КД 1380/00013 от 08.11.2011, решение Люблинского районного суда г. Москвы от 15.01.2014 по делу 2-680/14, </w:t>
      </w:r>
      <w:proofErr w:type="spellStart"/>
      <w:r w:rsidRPr="00554EA1">
        <w:rPr>
          <w:rFonts w:ascii="Times New Roman" w:hAnsi="Times New Roman" w:cs="Times New Roman"/>
          <w:color w:val="000000"/>
          <w:sz w:val="24"/>
          <w:szCs w:val="24"/>
        </w:rPr>
        <w:t>Вадовская</w:t>
      </w:r>
      <w:proofErr w:type="spellEnd"/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Константиновна, КД 1386/00064 от 05.04.2012, заочное решение Кузьминского районного суда г. Москвы от 19.08.2013 по делу 2-3651/13, Вышегородцев Владимир Васильевич, КД 4352/00006 от 23.10.2009, заочное решение Советского районного суда г. Воронежа от 12.10.2011 по делу 2-2269/11, срок предъявления исполнительного листа по должникам Иванову Р.В., </w:t>
      </w:r>
      <w:proofErr w:type="spellStart"/>
      <w:r w:rsidRPr="00554EA1">
        <w:rPr>
          <w:rFonts w:ascii="Times New Roman" w:hAnsi="Times New Roman" w:cs="Times New Roman"/>
          <w:color w:val="000000"/>
          <w:sz w:val="24"/>
          <w:szCs w:val="24"/>
        </w:rPr>
        <w:t>Лимчан</w:t>
      </w:r>
      <w:proofErr w:type="spellEnd"/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554EA1">
        <w:rPr>
          <w:rFonts w:ascii="Times New Roman" w:hAnsi="Times New Roman" w:cs="Times New Roman"/>
          <w:color w:val="000000"/>
          <w:sz w:val="24"/>
          <w:szCs w:val="24"/>
        </w:rPr>
        <w:t>Вадовская</w:t>
      </w:r>
      <w:proofErr w:type="spellEnd"/>
      <w:r w:rsidRPr="00554EA1">
        <w:rPr>
          <w:rFonts w:ascii="Times New Roman" w:hAnsi="Times New Roman" w:cs="Times New Roman"/>
          <w:color w:val="000000"/>
          <w:sz w:val="24"/>
          <w:szCs w:val="24"/>
        </w:rPr>
        <w:t xml:space="preserve"> Е.К., Вышегородцев В.В., Цыбину В.Н. истек, г. Москва (6 788 777,21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54EA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EA1">
        <w:rPr>
          <w:rFonts w:ascii="Times New Roman" w:hAnsi="Times New Roman" w:cs="Times New Roman"/>
          <w:color w:val="000000"/>
          <w:sz w:val="24"/>
          <w:szCs w:val="24"/>
        </w:rPr>
        <w:t>788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EA1">
        <w:rPr>
          <w:rFonts w:ascii="Times New Roman" w:hAnsi="Times New Roman" w:cs="Times New Roman"/>
          <w:color w:val="000000"/>
          <w:sz w:val="24"/>
          <w:szCs w:val="24"/>
        </w:rPr>
        <w:t>777,21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72ED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7F7EB2">
        <w:rPr>
          <w:rFonts w:ascii="Times New Roman CYR" w:hAnsi="Times New Roman CYR" w:cs="Times New Roman CYR"/>
          <w:color w:val="000000"/>
        </w:rPr>
        <w:t xml:space="preserve">- 5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0F5A8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F7EB2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F7EB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AC80A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F7EB2">
        <w:rPr>
          <w:color w:val="000000"/>
        </w:rPr>
        <w:t>30 августа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F7EB2">
        <w:rPr>
          <w:b/>
          <w:bCs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F7EB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CF53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F7EB2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F7EB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9478A">
        <w:rPr>
          <w:b/>
          <w:bCs/>
          <w:color w:val="000000"/>
        </w:rPr>
        <w:t>01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9478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54882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9478A">
        <w:rPr>
          <w:b/>
          <w:bCs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9478A">
        <w:rPr>
          <w:b/>
          <w:bCs/>
          <w:color w:val="000000"/>
        </w:rPr>
        <w:t>16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66B21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9478A">
        <w:rPr>
          <w:b/>
          <w:bCs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CC25744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13 октября 2022 г. по 22 ноября 2022 г. - в размере начальной цены продажи лота;</w:t>
      </w:r>
    </w:p>
    <w:p w14:paraId="169A83FB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93,70% от начальной цены продажи лота;</w:t>
      </w:r>
    </w:p>
    <w:p w14:paraId="40C5E81A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26 ноября 2022 г. по 29 ноября 2022 г. - в размере 87,40% от начальной цены продажи лота;</w:t>
      </w:r>
    </w:p>
    <w:p w14:paraId="0365F352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30 ноября 2022 г. по 02 декабря 2022 г. - в размере 81,10% от начальной цены продажи лота;</w:t>
      </w:r>
    </w:p>
    <w:p w14:paraId="79343FB1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03 декабря 2022 г. по 06 декабря 2022 г. - в размере 74,80% от начальной цены продажи лота;</w:t>
      </w:r>
    </w:p>
    <w:p w14:paraId="647C5E43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68,50% от начальной цены продажи лота;</w:t>
      </w:r>
    </w:p>
    <w:p w14:paraId="12391F03" w14:textId="77777777" w:rsidR="008E4714" w:rsidRPr="008E4714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10 декабря 2022 г. по 13 декабря 2022 г. - в размере 62,20% от начальной цены продажи лота;</w:t>
      </w:r>
    </w:p>
    <w:p w14:paraId="18843F01" w14:textId="3467746E" w:rsidR="001D4B58" w:rsidRDefault="008E4714" w:rsidP="008E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714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55,90%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B5BFA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B5BFA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B5B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B5BF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B5BF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B5BF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B5BF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B5BF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B5BF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265D17C" w:rsidR="00EA7238" w:rsidRPr="00DB5BFA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B5BF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4714" w:rsidRPr="00DB5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DB5BFA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E4714" w:rsidRPr="00DB5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DB5BF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B5BFA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E4714" w:rsidRPr="00DB5BF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46-12; у ОТ: </w:t>
      </w:r>
      <w:r w:rsidR="008E4714" w:rsidRPr="00DB5BFA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8E4714" w:rsidRPr="00DB5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DB5BFA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F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B2F1B"/>
    <w:rsid w:val="002C312D"/>
    <w:rsid w:val="00365722"/>
    <w:rsid w:val="00467D6B"/>
    <w:rsid w:val="0047507E"/>
    <w:rsid w:val="004F4360"/>
    <w:rsid w:val="00554EA1"/>
    <w:rsid w:val="00564010"/>
    <w:rsid w:val="00634151"/>
    <w:rsid w:val="00637A0F"/>
    <w:rsid w:val="006B43E3"/>
    <w:rsid w:val="0070175B"/>
    <w:rsid w:val="007229EA"/>
    <w:rsid w:val="00722ECA"/>
    <w:rsid w:val="0079478A"/>
    <w:rsid w:val="007F7EB2"/>
    <w:rsid w:val="00865FD7"/>
    <w:rsid w:val="008A37E3"/>
    <w:rsid w:val="008E4714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B5BFA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F2F2472-2476-4D37-B2F3-79E065D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26</cp:revision>
  <cp:lastPrinted>2022-07-11T08:48:00Z</cp:lastPrinted>
  <dcterms:created xsi:type="dcterms:W3CDTF">2019-07-23T07:45:00Z</dcterms:created>
  <dcterms:modified xsi:type="dcterms:W3CDTF">2022-07-11T08:51:00Z</dcterms:modified>
</cp:coreProperties>
</file>