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5A0F7148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>)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 xml:space="preserve">01.01.2022 № Д-027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Pr="00C44D0D">
        <w:rPr>
          <w:b/>
          <w:bCs/>
        </w:rPr>
        <w:t>28.11.2022г.</w:t>
      </w:r>
      <w:r w:rsidRPr="00754546">
        <w:t xml:space="preserve"> в ходе процедуры банкротства</w:t>
      </w:r>
      <w:r>
        <w:t xml:space="preserve"> Должника </w:t>
      </w:r>
      <w:r w:rsidRPr="0049279D">
        <w:rPr>
          <w:b/>
          <w:bCs/>
        </w:rPr>
        <w:t xml:space="preserve">ООО </w:t>
      </w:r>
      <w:r w:rsidRPr="00817063">
        <w:rPr>
          <w:b/>
          <w:bCs/>
          <w:iCs/>
        </w:rPr>
        <w:t xml:space="preserve">«Волго-Вятская строительная компания» </w:t>
      </w:r>
      <w:r w:rsidRPr="00817063">
        <w:rPr>
          <w:bCs/>
          <w:iCs/>
        </w:rPr>
        <w:t>(ИНН 5260063530, ОГРН 1025203013120, адрес: 603005, Нижегородская область, г. Нижний Новгород, ул. Решетниковская, д.4),</w:t>
      </w:r>
      <w:r>
        <w:rPr>
          <w:bCs/>
          <w:iCs/>
        </w:rPr>
        <w:t xml:space="preserve"> </w:t>
      </w:r>
      <w:r w:rsidRPr="00C737F0">
        <w:rPr>
          <w:bCs/>
        </w:rPr>
        <w:t>в лице конкурсного управляющего Докукина Анатолия Евгеньевича</w:t>
      </w:r>
      <w:r w:rsidRPr="00817063" w:rsidDel="00E71AA8">
        <w:rPr>
          <w:b/>
        </w:rPr>
        <w:t xml:space="preserve"> </w:t>
      </w:r>
      <w:r w:rsidRPr="00D0668C">
        <w:t>(ИНН 524905537839, СНИЛС 122-148-261 15, регистрационный номер в реестре 1463, адрес для корреспонденции: 6060</w:t>
      </w:r>
      <w:r>
        <w:t>26</w:t>
      </w:r>
      <w:r w:rsidRPr="00D0668C">
        <w:t xml:space="preserve"> Нижегородская обл., г. Дзержинск, </w:t>
      </w:r>
      <w:r>
        <w:t>б-р Мира</w:t>
      </w:r>
      <w:r w:rsidRPr="00D0668C">
        <w:t xml:space="preserve">, д. </w:t>
      </w:r>
      <w:r>
        <w:t>30А,</w:t>
      </w:r>
      <w:r w:rsidRPr="00D0668C">
        <w:t xml:space="preserve"> пом</w:t>
      </w:r>
      <w:r>
        <w:t>.А</w:t>
      </w:r>
      <w:r w:rsidRPr="00D0668C">
        <w:t>),</w:t>
      </w:r>
      <w:r>
        <w:t xml:space="preserve"> </w:t>
      </w:r>
      <w:r w:rsidRPr="00D0668C">
        <w:t>д</w:t>
      </w:r>
      <w:r>
        <w:t>ействующего на основании р</w:t>
      </w:r>
      <w:r w:rsidRPr="00817063">
        <w:t>ешения Арбитражного суда Нижегородской области от 23.06.2017г. по делу №А43-16230/2015 (</w:t>
      </w:r>
      <w:r w:rsidRPr="00817063">
        <w:rPr>
          <w:rFonts w:eastAsia="Calibri"/>
        </w:rPr>
        <w:t>резолютивная часть решения оглашена 22.06.2017 года)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632A1E61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</w:t>
      </w:r>
      <w:r>
        <w:t xml:space="preserve">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</w:t>
      </w:r>
      <w:r w:rsidRPr="00952101">
        <w:rPr>
          <w:color w:val="auto"/>
        </w:rPr>
        <w:lastRenderedPageBreak/>
        <w:t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3D1F4C"/>
    <w:rsid w:val="00A40A21"/>
    <w:rsid w:val="00C4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2022-10-11T12:30:00Z</dcterms:created>
  <dcterms:modified xsi:type="dcterms:W3CDTF">2022-10-11T12:34:00Z</dcterms:modified>
</cp:coreProperties>
</file>