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B86F" w14:textId="2FCF2A5F" w:rsidR="00B61F39" w:rsidRPr="00EB3C67" w:rsidRDefault="00B61F39" w:rsidP="00501EA1">
      <w:pPr>
        <w:widowControl w:val="0"/>
        <w:suppressAutoHyphens/>
        <w:spacing w:before="120"/>
        <w:jc w:val="center"/>
        <w:outlineLvl w:val="0"/>
        <w:rPr>
          <w:rFonts w:ascii="PF BeauSans Pro Light" w:hAnsi="PF BeauSans Pro Light" w:cstheme="minorHAnsi"/>
          <w:sz w:val="20"/>
          <w:szCs w:val="20"/>
        </w:rPr>
      </w:pPr>
      <w:bookmarkStart w:id="0" w:name="_Hlk116908302"/>
      <w:r w:rsidRPr="00EB3C67">
        <w:rPr>
          <w:rFonts w:ascii="PF BeauSans Pro Light" w:hAnsi="PF BeauSans Pro Light" w:cstheme="minorHAnsi"/>
          <w:sz w:val="20"/>
          <w:szCs w:val="20"/>
        </w:rPr>
        <w:t xml:space="preserve">Договор </w:t>
      </w:r>
      <w:r w:rsidR="00C31D08" w:rsidRPr="00EB3C67">
        <w:rPr>
          <w:rFonts w:ascii="PF BeauSans Pro Light" w:hAnsi="PF BeauSans Pro Light" w:cstheme="minorHAnsi"/>
          <w:sz w:val="20"/>
          <w:szCs w:val="20"/>
        </w:rPr>
        <w:t>купли-продажи</w:t>
      </w:r>
    </w:p>
    <w:p w14:paraId="28EA6C11" w14:textId="323CDC3B" w:rsidR="00B61F39" w:rsidRPr="00EB3C67" w:rsidRDefault="00C62CA8" w:rsidP="00501EA1">
      <w:pPr>
        <w:tabs>
          <w:tab w:val="right" w:pos="9498"/>
        </w:tabs>
        <w:spacing w:before="120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г.</w:t>
      </w:r>
      <w:r w:rsidR="006137CC" w:rsidRPr="00EB3C67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1C4A45" w:rsidRPr="00EB3C67">
        <w:rPr>
          <w:rFonts w:ascii="PF BeauSans Pro Light" w:hAnsi="PF BeauSans Pro Light" w:cstheme="minorHAnsi"/>
          <w:sz w:val="20"/>
          <w:szCs w:val="20"/>
        </w:rPr>
        <w:t>Томск</w:t>
      </w:r>
      <w:r w:rsidR="00762C50" w:rsidRPr="00EB3C67">
        <w:rPr>
          <w:rFonts w:ascii="PF BeauSans Pro Light" w:hAnsi="PF BeauSans Pro Light" w:cstheme="minorHAnsi"/>
          <w:sz w:val="20"/>
          <w:szCs w:val="20"/>
        </w:rPr>
        <w:tab/>
      </w:r>
    </w:p>
    <w:p w14:paraId="444097AD" w14:textId="51AA9A40" w:rsidR="00A92E45" w:rsidRPr="00EB3C67" w:rsidRDefault="00920360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eastAsia="Calibri" w:hAnsi="PF BeauSans Pro Light" w:cstheme="minorHAnsi"/>
          <w:sz w:val="20"/>
          <w:szCs w:val="20"/>
        </w:rPr>
      </w:pPr>
      <w:proofErr w:type="spellStart"/>
      <w:r w:rsidRPr="00920360">
        <w:rPr>
          <w:rFonts w:ascii="PF BeauSans Pro Light" w:hAnsi="PF BeauSans Pro Light"/>
          <w:sz w:val="20"/>
          <w:szCs w:val="20"/>
        </w:rPr>
        <w:t>Симанков</w:t>
      </w:r>
      <w:proofErr w:type="spellEnd"/>
      <w:r w:rsidRPr="00920360">
        <w:rPr>
          <w:rFonts w:ascii="PF BeauSans Pro Light" w:hAnsi="PF BeauSans Pro Light"/>
          <w:sz w:val="20"/>
          <w:szCs w:val="20"/>
        </w:rPr>
        <w:t xml:space="preserve"> Александр Борисович (дата рождения: 10.05.1967, место рождения: г. Челябинск, СНИЛС: 046-792-098 94, ИНН 744805437042, регистрация по месту жительства: 454021, </w:t>
      </w:r>
      <w:proofErr w:type="spellStart"/>
      <w:r w:rsidRPr="00920360">
        <w:rPr>
          <w:rFonts w:ascii="PF BeauSans Pro Light" w:hAnsi="PF BeauSans Pro Light"/>
          <w:sz w:val="20"/>
          <w:szCs w:val="20"/>
        </w:rPr>
        <w:t>г.Челябинск</w:t>
      </w:r>
      <w:proofErr w:type="spellEnd"/>
      <w:r w:rsidRPr="00920360">
        <w:rPr>
          <w:rFonts w:ascii="PF BeauSans Pro Light" w:hAnsi="PF BeauSans Pro Light"/>
          <w:sz w:val="20"/>
          <w:szCs w:val="20"/>
        </w:rPr>
        <w:t xml:space="preserve"> </w:t>
      </w:r>
      <w:proofErr w:type="spellStart"/>
      <w:r w:rsidRPr="00920360">
        <w:rPr>
          <w:rFonts w:ascii="PF BeauSans Pro Light" w:hAnsi="PF BeauSans Pro Light"/>
          <w:sz w:val="20"/>
          <w:szCs w:val="20"/>
        </w:rPr>
        <w:t>пр.Комсомольский</w:t>
      </w:r>
      <w:proofErr w:type="spellEnd"/>
      <w:r w:rsidRPr="00920360">
        <w:rPr>
          <w:rFonts w:ascii="PF BeauSans Pro Light" w:hAnsi="PF BeauSans Pro Light"/>
          <w:sz w:val="20"/>
          <w:szCs w:val="20"/>
        </w:rPr>
        <w:t>, д.132А, кв.29), именуемое в дальнейшем «Доверитель», «Должник», в лице Финансового управляющего Волкова Артема  Дмитриевича (ИНН 245305798987,  СНИЛС 114-735-030 27), члена Ассоциации "Национальная организация арбитражных управляющих" (ИНН 7710480611,  ОГРН 1137799006840), адрес: 101000, г. Москва, Лялин переулок, д. 3, стр. 2, а/я 820) действующего на основании Решения Арбитражного суда Челябинской области от 17.05.2021 по делу № А76-12987/2021</w:t>
      </w:r>
      <w:r w:rsidR="00C62CA8" w:rsidRPr="00EB3C67">
        <w:rPr>
          <w:rFonts w:ascii="PF BeauSans Pro Light" w:hAnsi="PF BeauSans Pro Light" w:cstheme="minorHAnsi"/>
          <w:sz w:val="20"/>
          <w:szCs w:val="20"/>
        </w:rPr>
        <w:t>, с одной стороны,</w:t>
      </w:r>
      <w:r w:rsidR="00221143" w:rsidRPr="00EB3C67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221143" w:rsidRPr="00EB3C67">
        <w:rPr>
          <w:rFonts w:ascii="PF BeauSans Pro Light" w:eastAsia="Calibri" w:hAnsi="PF BeauSans Pro Light" w:cstheme="minorHAnsi"/>
          <w:sz w:val="20"/>
          <w:szCs w:val="20"/>
        </w:rPr>
        <w:t xml:space="preserve">именуемый в дальнейшем «Продавец», </w:t>
      </w:r>
      <w:r w:rsidR="00113D28" w:rsidRPr="00EB3C67">
        <w:rPr>
          <w:rFonts w:ascii="PF BeauSans Pro Light" w:eastAsia="Calibri" w:hAnsi="PF BeauSans Pro Light" w:cstheme="minorHAnsi"/>
          <w:sz w:val="20"/>
          <w:szCs w:val="20"/>
        </w:rPr>
        <w:t>с одной стороны</w:t>
      </w:r>
      <w:r w:rsidR="004C37EE" w:rsidRPr="00EB3C67">
        <w:rPr>
          <w:rFonts w:ascii="PF BeauSans Pro Light" w:eastAsia="Calibri" w:hAnsi="PF BeauSans Pro Light" w:cstheme="minorHAnsi"/>
          <w:sz w:val="20"/>
          <w:szCs w:val="20"/>
        </w:rPr>
        <w:t>, и</w:t>
      </w:r>
    </w:p>
    <w:p w14:paraId="7D0796F8" w14:textId="5677C97F" w:rsidR="00BF51DC" w:rsidRPr="00EB3C67" w:rsidRDefault="00191557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>
        <w:rPr>
          <w:rFonts w:ascii="PF BeauSans Pro Light" w:hAnsi="PF BeauSans Pro Light" w:cstheme="minorHAnsi"/>
          <w:color w:val="000000"/>
          <w:sz w:val="20"/>
          <w:szCs w:val="20"/>
        </w:rPr>
        <w:t>,</w:t>
      </w:r>
      <w:r w:rsidR="00051D7B" w:rsidRPr="00EB3C67">
        <w:rPr>
          <w:rFonts w:ascii="PF BeauSans Pro Light" w:hAnsi="PF BeauSans Pro Light" w:cstheme="minorHAnsi"/>
          <w:color w:val="000000"/>
          <w:sz w:val="20"/>
          <w:szCs w:val="20"/>
        </w:rPr>
        <w:t xml:space="preserve"> </w:t>
      </w:r>
      <w:r w:rsidR="00C32B48" w:rsidRPr="00EB3C67">
        <w:rPr>
          <w:rFonts w:ascii="PF BeauSans Pro Light" w:hAnsi="PF BeauSans Pro Light" w:cstheme="minorHAnsi"/>
          <w:color w:val="000000"/>
          <w:sz w:val="20"/>
          <w:szCs w:val="20"/>
        </w:rPr>
        <w:t>именуем</w:t>
      </w:r>
      <w:r w:rsidR="00EB3C67">
        <w:rPr>
          <w:rFonts w:ascii="PF BeauSans Pro Light" w:hAnsi="PF BeauSans Pro Light" w:cstheme="minorHAnsi"/>
          <w:color w:val="000000"/>
          <w:sz w:val="20"/>
          <w:szCs w:val="20"/>
        </w:rPr>
        <w:t>ый</w:t>
      </w:r>
      <w:r w:rsidR="00C32B48" w:rsidRPr="00EB3C67">
        <w:rPr>
          <w:rFonts w:ascii="PF BeauSans Pro Light" w:hAnsi="PF BeauSans Pro Light" w:cstheme="minorHAnsi"/>
          <w:color w:val="000000"/>
          <w:sz w:val="20"/>
          <w:szCs w:val="20"/>
        </w:rPr>
        <w:t xml:space="preserve"> в </w:t>
      </w:r>
      <w:r w:rsidR="00BF51DC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EB3C67">
        <w:rPr>
          <w:rFonts w:ascii="PF BeauSans Pro Light" w:hAnsi="PF BeauSans Pro Light" w:cstheme="minorHAnsi"/>
          <w:color w:val="000000"/>
          <w:sz w:val="20"/>
          <w:szCs w:val="20"/>
        </w:rPr>
        <w:t xml:space="preserve"> – Договор) о нижеследующем:</w:t>
      </w:r>
    </w:p>
    <w:p w14:paraId="2737A11B" w14:textId="77777777" w:rsidR="00BF51DC" w:rsidRPr="00EB3C67" w:rsidRDefault="00BF51DC" w:rsidP="00501EA1">
      <w:pPr>
        <w:numPr>
          <w:ilvl w:val="0"/>
          <w:numId w:val="1"/>
        </w:numPr>
        <w:tabs>
          <w:tab w:val="clear" w:pos="360"/>
        </w:tabs>
        <w:spacing w:before="120"/>
        <w:ind w:left="0" w:firstLine="0"/>
        <w:jc w:val="center"/>
        <w:rPr>
          <w:rFonts w:ascii="PF BeauSans Pro Light" w:hAnsi="PF BeauSans Pro Light" w:cstheme="minorHAnsi"/>
          <w:color w:val="000000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/>
          <w:sz w:val="20"/>
          <w:szCs w:val="20"/>
        </w:rPr>
        <w:t>Предмет договора</w:t>
      </w:r>
    </w:p>
    <w:p w14:paraId="1C2C49C6" w14:textId="209EED57" w:rsidR="0000405A" w:rsidRPr="00EB3C67" w:rsidRDefault="00BF51DC" w:rsidP="001D225F">
      <w:pPr>
        <w:numPr>
          <w:ilvl w:val="1"/>
          <w:numId w:val="1"/>
        </w:numPr>
        <w:tabs>
          <w:tab w:val="clear" w:pos="360"/>
        </w:tabs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</w:t>
      </w:r>
      <w:r w:rsidR="00D65E03" w:rsidRPr="00EB3C67">
        <w:rPr>
          <w:rFonts w:ascii="PF BeauSans Pro Light" w:hAnsi="PF BeauSans Pro Light" w:cstheme="minorHAnsi"/>
          <w:sz w:val="20"/>
          <w:szCs w:val="20"/>
        </w:rPr>
        <w:t>, протокола о результатах проведения торгов,</w:t>
      </w:r>
      <w:r w:rsidR="00A92E45" w:rsidRPr="00EB3C67">
        <w:rPr>
          <w:rFonts w:ascii="PF BeauSans Pro Light" w:hAnsi="PF BeauSans Pro Light" w:cstheme="minorHAnsi"/>
          <w:sz w:val="20"/>
          <w:szCs w:val="20"/>
        </w:rPr>
        <w:t xml:space="preserve"> </w:t>
      </w:r>
      <w:r w:rsidRPr="00EB3C67">
        <w:rPr>
          <w:rFonts w:ascii="PF BeauSans Pro Light" w:hAnsi="PF BeauSans Pro Light" w:cstheme="minorHAnsi"/>
          <w:sz w:val="20"/>
          <w:szCs w:val="20"/>
        </w:rPr>
        <w:t>следующ</w:t>
      </w:r>
      <w:r w:rsidR="00B85CEE" w:rsidRPr="00EB3C67">
        <w:rPr>
          <w:rFonts w:ascii="PF BeauSans Pro Light" w:hAnsi="PF BeauSans Pro Light" w:cstheme="minorHAnsi"/>
          <w:sz w:val="20"/>
          <w:szCs w:val="20"/>
        </w:rPr>
        <w:t>ее</w:t>
      </w:r>
      <w:r w:rsidR="00AA32E9" w:rsidRPr="00EB3C67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FC73BC" w:rsidRPr="00EB3C67">
        <w:rPr>
          <w:rFonts w:ascii="PF BeauSans Pro Light" w:hAnsi="PF BeauSans Pro Light" w:cstheme="minorHAnsi"/>
          <w:sz w:val="20"/>
          <w:szCs w:val="20"/>
        </w:rPr>
        <w:t>И</w:t>
      </w:r>
      <w:r w:rsidR="00B85CEE" w:rsidRPr="00EB3C67">
        <w:rPr>
          <w:rFonts w:ascii="PF BeauSans Pro Light" w:hAnsi="PF BeauSans Pro Light" w:cstheme="minorHAnsi"/>
          <w:sz w:val="20"/>
          <w:szCs w:val="20"/>
        </w:rPr>
        <w:t>мущество:</w:t>
      </w:r>
    </w:p>
    <w:p w14:paraId="6A16F6E9" w14:textId="16A0DAB7" w:rsidR="0000405A" w:rsidRPr="00EB3C67" w:rsidRDefault="002321C5" w:rsidP="00920360">
      <w:pPr>
        <w:spacing w:before="120"/>
        <w:ind w:firstLine="709"/>
        <w:jc w:val="both"/>
        <w:rPr>
          <w:rFonts w:ascii="PF BeauSans Pro Light" w:hAnsi="PF BeauSans Pro Light"/>
          <w:sz w:val="20"/>
          <w:szCs w:val="20"/>
        </w:rPr>
      </w:pPr>
      <w:r w:rsidRPr="002321C5">
        <w:rPr>
          <w:rFonts w:ascii="PF BeauSans Pro Light" w:hAnsi="PF BeauSans Pro Light"/>
          <w:sz w:val="20"/>
          <w:szCs w:val="20"/>
        </w:rPr>
        <w:t>Лот № 1:</w:t>
      </w:r>
      <w:r w:rsidR="00920360" w:rsidRPr="00920360">
        <w:t xml:space="preserve"> </w:t>
      </w:r>
      <w:r w:rsidR="00920360" w:rsidRPr="00920360">
        <w:rPr>
          <w:rFonts w:ascii="PF BeauSans Pro Light" w:hAnsi="PF BeauSans Pro Light"/>
          <w:sz w:val="20"/>
          <w:szCs w:val="20"/>
        </w:rPr>
        <w:t>ЛУИДОР – 225000,2012 года выпуска идентификационный номер (VIN): Z7C225000C0002546, кузов: № 322100С0517178</w:t>
      </w:r>
      <w:r w:rsidR="00920360">
        <w:rPr>
          <w:rFonts w:ascii="PF BeauSans Pro Light" w:hAnsi="PF BeauSans Pro Light"/>
          <w:sz w:val="20"/>
          <w:szCs w:val="20"/>
        </w:rPr>
        <w:t xml:space="preserve">, </w:t>
      </w:r>
      <w:r w:rsidR="00920360" w:rsidRPr="00920360">
        <w:rPr>
          <w:rFonts w:ascii="PF BeauSans Pro Light" w:hAnsi="PF BeauSans Pro Light"/>
          <w:sz w:val="20"/>
          <w:szCs w:val="20"/>
        </w:rPr>
        <w:t>Двигатель №: ISF2.8S3129T 89557408,</w:t>
      </w:r>
      <w:r w:rsidR="00920360">
        <w:rPr>
          <w:rFonts w:ascii="PF BeauSans Pro Light" w:hAnsi="PF BeauSans Pro Light"/>
          <w:sz w:val="20"/>
          <w:szCs w:val="20"/>
        </w:rPr>
        <w:t xml:space="preserve"> </w:t>
      </w:r>
      <w:r w:rsidR="00920360" w:rsidRPr="00920360">
        <w:rPr>
          <w:rFonts w:ascii="PF BeauSans Pro Light" w:hAnsi="PF BeauSans Pro Light"/>
          <w:sz w:val="20"/>
          <w:szCs w:val="20"/>
        </w:rPr>
        <w:t>цвет: белый, имеющий паспорт транспортного средства 52 HP 111973</w:t>
      </w:r>
      <w:r w:rsidR="005F7CFD" w:rsidRPr="00EB3C67">
        <w:rPr>
          <w:rFonts w:ascii="PF BeauSans Pro Light" w:hAnsi="PF BeauSans Pro Light"/>
          <w:sz w:val="20"/>
          <w:szCs w:val="20"/>
        </w:rPr>
        <w:t>.</w:t>
      </w:r>
    </w:p>
    <w:p w14:paraId="0E0B3B83" w14:textId="1B846EE5" w:rsidR="00BF51DC" w:rsidRPr="00EB3C67" w:rsidRDefault="00BF51DC" w:rsidP="001D225F">
      <w:pPr>
        <w:pStyle w:val="af"/>
        <w:numPr>
          <w:ilvl w:val="0"/>
          <w:numId w:val="1"/>
        </w:numPr>
        <w:tabs>
          <w:tab w:val="clear" w:pos="360"/>
        </w:tabs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color w:val="000000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/>
          <w:sz w:val="20"/>
          <w:szCs w:val="20"/>
        </w:rPr>
        <w:t>Цена и порядок расчетов</w:t>
      </w:r>
      <w:r w:rsidR="001D225F" w:rsidRPr="00EB3C67">
        <w:rPr>
          <w:rFonts w:ascii="PF BeauSans Pro Light" w:hAnsi="PF BeauSans Pro Light" w:cstheme="minorHAnsi"/>
          <w:color w:val="000000"/>
          <w:sz w:val="20"/>
          <w:szCs w:val="20"/>
        </w:rPr>
        <w:t>.</w:t>
      </w:r>
    </w:p>
    <w:p w14:paraId="5FF6D586" w14:textId="79509DAF" w:rsidR="00BF51DC" w:rsidRPr="00EB3C67" w:rsidRDefault="00AA32E9" w:rsidP="002A411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Цена </w:t>
      </w:r>
      <w:r w:rsidR="00D3607D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FC73BC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,</w:t>
      </w: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BF51DC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установленная по результатам торгов на основании </w:t>
      </w:r>
      <w:r w:rsidR="00A92E45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заявки</w:t>
      </w:r>
      <w:r w:rsidR="00BF51DC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, составляет.</w:t>
      </w:r>
      <w:r w:rsidR="00147AD9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Задаток в размере засчитывается в счет оплаты по договору, остаток стоимости имущества составляет.</w:t>
      </w:r>
    </w:p>
    <w:p w14:paraId="1B6A53B8" w14:textId="77777777" w:rsidR="00BF51DC" w:rsidRPr="00EB3C67" w:rsidRDefault="00BF51DC" w:rsidP="002A411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Стороны устанавливают, что цена </w:t>
      </w:r>
      <w:r w:rsidR="00D3607D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AA32E9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является окончательной и изменению не подлежит.</w:t>
      </w:r>
    </w:p>
    <w:p w14:paraId="591A6BBF" w14:textId="0E7A7598" w:rsidR="00BF51DC" w:rsidRDefault="00BF51DC" w:rsidP="002A411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Цена</w:t>
      </w:r>
      <w:r w:rsidR="00AA32E9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D3607D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подлежит перечислению Покупателем безналичным путем в течение </w:t>
      </w:r>
      <w:r w:rsidR="004273ED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д</w:t>
      </w:r>
      <w:r w:rsidR="001D225F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вадцати рабочих</w:t>
      </w: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дней со дня подписания настоящего договора на </w:t>
      </w:r>
      <w:r w:rsidR="006B227E"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>банковский</w:t>
      </w:r>
      <w:r w:rsidRPr="00EB3C67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счет Продавца по следующим реквизитам:</w:t>
      </w:r>
    </w:p>
    <w:p w14:paraId="0AFDFCBF" w14:textId="0E62D07D" w:rsidR="00920360" w:rsidRDefault="00920360" w:rsidP="00920360">
      <w:pPr>
        <w:spacing w:before="120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920360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ФИЛИАЛ "ЦЕНТРАЛЬНЫЙ" ПАО "СОВКОМБАНК", 633011, РОССИЙСКАЯ ФЕДЕРАЦИЯ, НОВОСИБИРСКАЯ ОБЛ,БЕРДСК Г, ПОПОВА УЛ, 11 Телефон: 8-800-100-00-06 БИК 045004763 ИНН 4401116480 ОГРН 1144400000425, </w:t>
      </w:r>
      <w:proofErr w:type="spellStart"/>
      <w:r w:rsidRPr="00920360">
        <w:rPr>
          <w:rFonts w:ascii="PF BeauSans Pro Light" w:hAnsi="PF BeauSans Pro Light" w:cstheme="minorHAnsi"/>
          <w:color w:val="000000" w:themeColor="text1"/>
          <w:sz w:val="20"/>
          <w:szCs w:val="20"/>
        </w:rPr>
        <w:t>Корр</w:t>
      </w:r>
      <w:proofErr w:type="spellEnd"/>
      <w:r w:rsidRPr="00920360">
        <w:rPr>
          <w:rFonts w:ascii="PF BeauSans Pro Light" w:hAnsi="PF BeauSans Pro Light" w:cstheme="minorHAnsi"/>
          <w:color w:val="000000" w:themeColor="text1"/>
          <w:sz w:val="20"/>
          <w:szCs w:val="20"/>
        </w:rPr>
        <w:t>/счет 30101810150040000763, Счет получателя 40817810250161289807</w:t>
      </w:r>
      <w:r>
        <w:rPr>
          <w:rFonts w:ascii="PF BeauSans Pro Light" w:hAnsi="PF BeauSans Pro Light" w:cstheme="minorHAnsi"/>
          <w:color w:val="000000" w:themeColor="text1"/>
          <w:sz w:val="20"/>
          <w:szCs w:val="20"/>
        </w:rPr>
        <w:t>.</w:t>
      </w:r>
    </w:p>
    <w:p w14:paraId="6CB13C8D" w14:textId="49CBF908" w:rsidR="00BF51DC" w:rsidRPr="00EB3C67" w:rsidRDefault="00CC5C60" w:rsidP="002A4111">
      <w:pPr>
        <w:pStyle w:val="af"/>
        <w:numPr>
          <w:ilvl w:val="1"/>
          <w:numId w:val="15"/>
        </w:numPr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 xml:space="preserve">Расходы, связанные с </w:t>
      </w:r>
      <w:r w:rsidR="004273ED" w:rsidRPr="00EB3C67">
        <w:rPr>
          <w:rFonts w:ascii="PF BeauSans Pro Light" w:hAnsi="PF BeauSans Pro Light" w:cstheme="minorHAnsi"/>
          <w:sz w:val="20"/>
          <w:szCs w:val="20"/>
        </w:rPr>
        <w:t>государственной регистрацией перехода права собственности на Имущество, несет Покупатель</w:t>
      </w:r>
      <w:r w:rsidR="00B968A3" w:rsidRPr="00EB3C67">
        <w:rPr>
          <w:rFonts w:ascii="PF BeauSans Pro Light" w:hAnsi="PF BeauSans Pro Light" w:cstheme="minorHAnsi"/>
          <w:sz w:val="20"/>
          <w:szCs w:val="20"/>
        </w:rPr>
        <w:t>, в том числе в случае необходимости выдачи доверенности Покупателю от Продавца.</w:t>
      </w:r>
    </w:p>
    <w:p w14:paraId="666CD9F1" w14:textId="77777777" w:rsidR="00AA32E9" w:rsidRPr="00EB3C67" w:rsidRDefault="00AA32E9" w:rsidP="00501EA1">
      <w:pPr>
        <w:pStyle w:val="ConsPlusNormal"/>
        <w:spacing w:before="120"/>
        <w:jc w:val="center"/>
        <w:outlineLvl w:val="0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3. Обязанности сторон</w:t>
      </w:r>
    </w:p>
    <w:p w14:paraId="78F1E1F7" w14:textId="77777777" w:rsidR="00AA32E9" w:rsidRPr="00EB3C67" w:rsidRDefault="00AA32E9" w:rsidP="002A411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Покупатель обязуется:</w:t>
      </w:r>
    </w:p>
    <w:p w14:paraId="7276C4C0" w14:textId="37318CF5" w:rsidR="00AA32E9" w:rsidRPr="00EB3C67" w:rsidRDefault="00AA32E9" w:rsidP="002A411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Оплатить стоимость </w:t>
      </w:r>
      <w:r w:rsidR="004273ED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Имущества</w:t>
      </w: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, являюще</w:t>
      </w:r>
      <w:r w:rsidR="004273ED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гося</w:t>
      </w: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предметом Договора</w:t>
      </w:r>
      <w:r w:rsidR="0028590D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в течение </w:t>
      </w:r>
      <w:r w:rsidR="002A4111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20</w:t>
      </w:r>
      <w:r w:rsidR="00E8524F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</w:t>
      </w:r>
      <w:r w:rsidR="002A4111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рабочих</w:t>
      </w:r>
      <w:r w:rsidR="00E8524F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</w:t>
      </w:r>
      <w:r w:rsidR="009A319F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дней с даты подписания договора</w:t>
      </w: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5166FC0D" w14:textId="77777777" w:rsidR="00AA32E9" w:rsidRPr="00EB3C67" w:rsidRDefault="00AA32E9" w:rsidP="002A411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Продавец обязуется:</w:t>
      </w:r>
    </w:p>
    <w:p w14:paraId="16FA6644" w14:textId="3316C5EB" w:rsidR="004273ED" w:rsidRPr="00EB3C67" w:rsidRDefault="004273ED" w:rsidP="002A411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bookmarkStart w:id="1" w:name="Par7"/>
      <w:bookmarkEnd w:id="1"/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</w:t>
      </w:r>
      <w:r w:rsidR="00E76F45"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подтверждающие права собственности на Имущество документы Покупателю.</w:t>
      </w:r>
    </w:p>
    <w:p w14:paraId="0BB39194" w14:textId="1C2AF5E2" w:rsidR="003C07DA" w:rsidRPr="00EB3C67" w:rsidRDefault="003C07DA" w:rsidP="002A411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EB3C67">
        <w:rPr>
          <w:rFonts w:ascii="PF BeauSans Pro Light" w:hAnsi="PF BeauSans Pro Light" w:cstheme="minorHAnsi"/>
          <w:b w:val="0"/>
          <w:bCs w:val="0"/>
          <w:sz w:val="20"/>
          <w:szCs w:val="20"/>
        </w:rPr>
        <w:t>Настоящий договор имеет силу акта приема передачи.</w:t>
      </w:r>
    </w:p>
    <w:p w14:paraId="1F31ED16" w14:textId="77777777" w:rsidR="00BF51DC" w:rsidRPr="00EB3C67" w:rsidRDefault="00BF51DC" w:rsidP="00501EA1">
      <w:pPr>
        <w:pStyle w:val="af"/>
        <w:numPr>
          <w:ilvl w:val="0"/>
          <w:numId w:val="5"/>
        </w:numPr>
        <w:spacing w:before="120"/>
        <w:contextualSpacing w:val="0"/>
        <w:jc w:val="center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/>
          <w:sz w:val="20"/>
          <w:szCs w:val="20"/>
        </w:rPr>
        <w:t>Ответственность сто</w:t>
      </w:r>
      <w:r w:rsidR="009B665A" w:rsidRPr="00EB3C67">
        <w:rPr>
          <w:rFonts w:ascii="PF BeauSans Pro Light" w:hAnsi="PF BeauSans Pro Light" w:cstheme="minorHAnsi"/>
          <w:color w:val="000000"/>
          <w:sz w:val="20"/>
          <w:szCs w:val="20"/>
        </w:rPr>
        <w:t>рон и порядок разрешения споров</w:t>
      </w:r>
    </w:p>
    <w:p w14:paraId="5961292D" w14:textId="77777777" w:rsidR="009B665A" w:rsidRPr="00EB3C6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14:paraId="7F75886C" w14:textId="77777777" w:rsidR="009B665A" w:rsidRPr="00EB3C6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5AFF98B6" w14:textId="08F3CD34" w:rsidR="009B665A" w:rsidRPr="00EB3C6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В случае просрочки Покупателем оплаты более 15 календарных дней от сроков, установленны</w:t>
      </w:r>
      <w:r w:rsidR="00E76F45" w:rsidRPr="00EB3C67">
        <w:rPr>
          <w:rFonts w:ascii="PF BeauSans Pro Light" w:hAnsi="PF BeauSans Pro Light" w:cstheme="minorHAnsi"/>
          <w:sz w:val="20"/>
          <w:szCs w:val="20"/>
        </w:rPr>
        <w:t>х в п. 2.</w:t>
      </w:r>
      <w:r w:rsidR="00920360">
        <w:rPr>
          <w:rFonts w:ascii="PF BeauSans Pro Light" w:hAnsi="PF BeauSans Pro Light" w:cstheme="minorHAnsi"/>
          <w:sz w:val="20"/>
          <w:szCs w:val="20"/>
        </w:rPr>
        <w:t>4</w:t>
      </w:r>
      <w:r w:rsidR="00E76F45" w:rsidRPr="00EB3C67">
        <w:rPr>
          <w:rFonts w:ascii="PF BeauSans Pro Light" w:hAnsi="PF BeauSans Pro Light" w:cstheme="minorHAnsi"/>
          <w:sz w:val="20"/>
          <w:szCs w:val="20"/>
        </w:rPr>
        <w:t xml:space="preserve"> настоящего договора, 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Продавец имеет </w:t>
      </w:r>
      <w:r w:rsidR="00B22981" w:rsidRPr="00EB3C67">
        <w:rPr>
          <w:rFonts w:ascii="PF BeauSans Pro Light" w:hAnsi="PF BeauSans Pro Light" w:cstheme="minorHAnsi"/>
          <w:sz w:val="20"/>
          <w:szCs w:val="20"/>
        </w:rPr>
        <w:t xml:space="preserve">право отказаться от исполнения 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договора в одностороннем </w:t>
      </w:r>
      <w:proofErr w:type="gramStart"/>
      <w:r w:rsidRPr="00EB3C67">
        <w:rPr>
          <w:rFonts w:ascii="PF BeauSans Pro Light" w:hAnsi="PF BeauSans Pro Light" w:cstheme="minorHAnsi"/>
          <w:sz w:val="20"/>
          <w:szCs w:val="20"/>
        </w:rPr>
        <w:t>порядке</w:t>
      </w:r>
      <w:proofErr w:type="gramEnd"/>
      <w:r w:rsidRPr="00EB3C67">
        <w:rPr>
          <w:rFonts w:ascii="PF BeauSans Pro Light" w:hAnsi="PF BeauSans Pro Light" w:cstheme="minorHAnsi"/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EB3C67">
        <w:rPr>
          <w:rFonts w:ascii="PF BeauSans Pro Light" w:hAnsi="PF BeauSans Pro Light" w:cstheme="minorHAnsi"/>
          <w:sz w:val="20"/>
          <w:szCs w:val="20"/>
        </w:rPr>
        <w:t xml:space="preserve"> Доли</w:t>
      </w:r>
      <w:r w:rsidRPr="00EB3C67">
        <w:rPr>
          <w:rFonts w:ascii="PF BeauSans Pro Light" w:hAnsi="PF BeauSans Pro Light" w:cstheme="minorHAnsi"/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14:paraId="1A92532A" w14:textId="77777777" w:rsidR="009B665A" w:rsidRPr="00EB3C6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lastRenderedPageBreak/>
        <w:t>В порядке статьи 421 ГК РФ и и</w:t>
      </w:r>
      <w:r w:rsidRPr="00EB3C67">
        <w:rPr>
          <w:rFonts w:ascii="PF BeauSans Pro Light" w:eastAsia="Calibri" w:hAnsi="PF BeauSans Pro Light" w:cstheme="minorHAnsi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EB3C67">
          <w:rPr>
            <w:rFonts w:ascii="PF BeauSans Pro Light" w:eastAsia="Calibri" w:hAnsi="PF BeauSans Pro Light" w:cstheme="minorHAnsi"/>
            <w:sz w:val="20"/>
            <w:szCs w:val="20"/>
            <w:lang w:eastAsia="en-US"/>
          </w:rPr>
          <w:t>статья 1</w:t>
        </w:r>
      </w:hyperlink>
      <w:r w:rsidRPr="00EB3C67">
        <w:rPr>
          <w:rFonts w:ascii="PF BeauSans Pro Light" w:eastAsia="Calibri" w:hAnsi="PF BeauSans Pro Light" w:cstheme="minorHAnsi"/>
          <w:sz w:val="20"/>
          <w:szCs w:val="20"/>
          <w:lang w:eastAsia="en-US"/>
        </w:rPr>
        <w:t xml:space="preserve"> ГК РФ) </w:t>
      </w:r>
      <w:r w:rsidRPr="00EB3C67">
        <w:rPr>
          <w:rFonts w:ascii="PF BeauSans Pro Light" w:hAnsi="PF BeauSans Pro Light" w:cstheme="minorHAnsi"/>
          <w:sz w:val="20"/>
          <w:szCs w:val="20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</w:t>
      </w:r>
      <w:r w:rsidR="006B227E" w:rsidRPr="00EB3C67">
        <w:rPr>
          <w:rFonts w:ascii="PF BeauSans Pro Light" w:hAnsi="PF BeauSans Pro Light" w:cstheme="minorHAnsi"/>
          <w:sz w:val="20"/>
          <w:szCs w:val="20"/>
        </w:rPr>
        <w:t xml:space="preserve"> ни при каких обстоятельствах, 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EB3C67">
        <w:rPr>
          <w:rFonts w:ascii="PF BeauSans Pro Light" w:eastAsia="Calibri" w:hAnsi="PF BeauSans Pro Light" w:cstheme="minorHAnsi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EB3C67">
        <w:rPr>
          <w:rFonts w:ascii="PF BeauSans Pro Light" w:hAnsi="PF BeauSans Pro Light" w:cstheme="minorHAnsi"/>
          <w:sz w:val="20"/>
          <w:szCs w:val="20"/>
        </w:rPr>
        <w:t>, а также суммы доказанных убытков, возникших вследствие указанного нарушения.</w:t>
      </w:r>
    </w:p>
    <w:p w14:paraId="7A8D2BF3" w14:textId="77777777" w:rsidR="00BF51DC" w:rsidRPr="00EB3C6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Все споры, возникающие между Сторонами в рамках настоящего договора</w:t>
      </w:r>
      <w:r w:rsidR="00A71E73" w:rsidRPr="00EB3C67">
        <w:rPr>
          <w:rFonts w:ascii="PF BeauSans Pro Light" w:hAnsi="PF BeauSans Pro Light" w:cstheme="minorHAnsi"/>
          <w:sz w:val="20"/>
          <w:szCs w:val="20"/>
        </w:rPr>
        <w:t>,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 подлежат передаче на рассмотрение в Арбитражный суд </w:t>
      </w:r>
      <w:r w:rsidR="00A71E73" w:rsidRPr="00EB3C67">
        <w:rPr>
          <w:rFonts w:ascii="PF BeauSans Pro Light" w:hAnsi="PF BeauSans Pro Light" w:cstheme="minorHAnsi"/>
          <w:sz w:val="20"/>
          <w:szCs w:val="20"/>
        </w:rPr>
        <w:t>Томской области</w:t>
      </w:r>
      <w:r w:rsidRPr="00EB3C67">
        <w:rPr>
          <w:rFonts w:ascii="PF BeauSans Pro Light" w:hAnsi="PF BeauSans Pro Light" w:cstheme="minorHAnsi"/>
          <w:sz w:val="20"/>
          <w:szCs w:val="20"/>
        </w:rPr>
        <w:t>.</w:t>
      </w:r>
    </w:p>
    <w:p w14:paraId="14DC043D" w14:textId="77777777" w:rsidR="00BF51DC" w:rsidRPr="00EB3C67" w:rsidRDefault="00BF51DC" w:rsidP="00501EA1">
      <w:pPr>
        <w:pStyle w:val="af"/>
        <w:numPr>
          <w:ilvl w:val="0"/>
          <w:numId w:val="5"/>
        </w:numPr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color w:val="000000"/>
          <w:sz w:val="20"/>
          <w:szCs w:val="20"/>
        </w:rPr>
        <w:t>Прочие условия</w:t>
      </w:r>
    </w:p>
    <w:p w14:paraId="579B4E7B" w14:textId="77777777" w:rsidR="009B665A" w:rsidRPr="00EB3C67" w:rsidRDefault="00BF51DC" w:rsidP="00A71E73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7C1EB8F8" w14:textId="77777777" w:rsidR="009B665A" w:rsidRPr="00EB3C67" w:rsidRDefault="00BF51DC" w:rsidP="00A71E73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41AAFEB3" w14:textId="77777777" w:rsidR="009B665A" w:rsidRPr="00EB3C67" w:rsidRDefault="00BF51DC" w:rsidP="00D65E03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Продавец сообщает, что адресом для направления всей корреспонденции, касающейся настоящего договора</w:t>
      </w:r>
      <w:r w:rsidR="00A71E73" w:rsidRPr="00EB3C67">
        <w:rPr>
          <w:rFonts w:ascii="PF BeauSans Pro Light" w:hAnsi="PF BeauSans Pro Light" w:cstheme="minorHAnsi"/>
          <w:sz w:val="20"/>
          <w:szCs w:val="20"/>
        </w:rPr>
        <w:t>,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 является адрес: </w:t>
      </w:r>
      <w:r w:rsidR="00A71E73" w:rsidRPr="00EB3C67">
        <w:rPr>
          <w:rFonts w:ascii="PF BeauSans Pro Light" w:hAnsi="PF BeauSans Pro Light" w:cstheme="minorHAnsi"/>
          <w:sz w:val="20"/>
          <w:szCs w:val="20"/>
        </w:rPr>
        <w:t>634050, г. Томск, а/я 1</w:t>
      </w:r>
      <w:r w:rsidR="0028590D" w:rsidRPr="00EB3C67">
        <w:rPr>
          <w:rFonts w:ascii="PF BeauSans Pro Light" w:hAnsi="PF BeauSans Pro Light" w:cstheme="minorHAnsi"/>
          <w:sz w:val="20"/>
          <w:szCs w:val="20"/>
        </w:rPr>
        <w:t>.</w:t>
      </w:r>
    </w:p>
    <w:p w14:paraId="57F9F590" w14:textId="24BE43D4" w:rsidR="00BF51DC" w:rsidRPr="00EB3C67" w:rsidRDefault="00BF51DC" w:rsidP="00D65E03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EB3C67">
        <w:rPr>
          <w:rFonts w:ascii="PF BeauSans Pro Light" w:hAnsi="PF BeauSans Pro Light" w:cstheme="minorHAnsi"/>
          <w:sz w:val="20"/>
          <w:szCs w:val="20"/>
        </w:rPr>
        <w:t>Покупатель сообщает, что адресом для направления всей корреспонденции, касающейся настоящего договора</w:t>
      </w:r>
      <w:r w:rsidR="00D65E03" w:rsidRPr="00EB3C67">
        <w:rPr>
          <w:rFonts w:ascii="PF BeauSans Pro Light" w:hAnsi="PF BeauSans Pro Light" w:cstheme="minorHAnsi"/>
          <w:sz w:val="20"/>
          <w:szCs w:val="20"/>
        </w:rPr>
        <w:t>,</w:t>
      </w:r>
      <w:r w:rsidRPr="00EB3C67">
        <w:rPr>
          <w:rFonts w:ascii="PF BeauSans Pro Light" w:hAnsi="PF BeauSans Pro Light" w:cstheme="minorHAnsi"/>
          <w:sz w:val="20"/>
          <w:szCs w:val="20"/>
        </w:rPr>
        <w:t xml:space="preserve"> является </w:t>
      </w:r>
      <w:proofErr w:type="gramStart"/>
      <w:r w:rsidRPr="00EB3C67">
        <w:rPr>
          <w:rFonts w:ascii="PF BeauSans Pro Light" w:hAnsi="PF BeauSans Pro Light" w:cstheme="minorHAnsi"/>
          <w:sz w:val="20"/>
          <w:szCs w:val="20"/>
        </w:rPr>
        <w:t>адрес:</w:t>
      </w:r>
      <w:r w:rsidR="00380800" w:rsidRPr="00EB3C67">
        <w:rPr>
          <w:rFonts w:ascii="PF BeauSans Pro Light" w:hAnsi="PF BeauSans Pro Light" w:cstheme="minorHAnsi"/>
          <w:sz w:val="20"/>
          <w:szCs w:val="20"/>
        </w:rPr>
        <w:t>.</w:t>
      </w:r>
      <w:proofErr w:type="gramEnd"/>
    </w:p>
    <w:p w14:paraId="2B4E7BAB" w14:textId="77777777" w:rsidR="00BF51DC" w:rsidRPr="00EB3C67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</w:rPr>
      </w:pPr>
      <w:r w:rsidRPr="00EB3C67">
        <w:rPr>
          <w:rFonts w:ascii="PF BeauSans Pro Light" w:hAnsi="PF BeauSans Pro Light" w:cstheme="minorHAnsi"/>
          <w:color w:val="000000"/>
        </w:rPr>
        <w:t>Заключительные положения</w:t>
      </w:r>
    </w:p>
    <w:p w14:paraId="7CEB073D" w14:textId="77777777" w:rsidR="009B665A" w:rsidRPr="00EB3C67" w:rsidRDefault="00CC5C60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EB3C67">
        <w:rPr>
          <w:rFonts w:ascii="PF BeauSans Pro Light" w:hAnsi="PF BeauSans Pro Light" w:cstheme="minorHAnsi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5F81B13C" w14:textId="77777777" w:rsidR="009B665A" w:rsidRPr="00EB3C67" w:rsidRDefault="009B665A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EB3C67">
        <w:rPr>
          <w:rFonts w:ascii="PF BeauSans Pro Light" w:hAnsi="PF BeauSans Pro Light" w:cstheme="minorHAnsi"/>
        </w:rPr>
        <w:t xml:space="preserve">Любые </w:t>
      </w:r>
      <w:r w:rsidR="00CC5C60" w:rsidRPr="00EB3C67">
        <w:rPr>
          <w:rFonts w:ascii="PF BeauSans Pro Light" w:hAnsi="PF BeauSans Pro Light" w:cstheme="minorHAnsi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0D79313A" w14:textId="77777777" w:rsidR="00BF51DC" w:rsidRPr="00EB3C67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</w:rPr>
      </w:pPr>
      <w:r w:rsidRPr="00EB3C67">
        <w:rPr>
          <w:rFonts w:ascii="PF BeauSans Pro Light" w:hAnsi="PF BeauSans Pro Light" w:cstheme="minorHAnsi"/>
          <w:color w:val="000000"/>
        </w:rPr>
        <w:t>Реквизиты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31D08" w:rsidRPr="00EB3C67" w14:paraId="20057651" w14:textId="77777777" w:rsidTr="00CC11FF">
        <w:trPr>
          <w:trHeight w:val="3074"/>
        </w:trPr>
        <w:tc>
          <w:tcPr>
            <w:tcW w:w="4678" w:type="dxa"/>
          </w:tcPr>
          <w:p w14:paraId="7D623D28" w14:textId="77777777" w:rsidR="00C31D08" w:rsidRPr="00EB3C67" w:rsidRDefault="00CC11FF" w:rsidP="00501EA1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EB3C67">
              <w:rPr>
                <w:rFonts w:ascii="PF BeauSans Pro Light" w:hAnsi="PF BeauSans Pro Light" w:cstheme="minorHAnsi"/>
                <w:sz w:val="20"/>
                <w:szCs w:val="20"/>
              </w:rPr>
              <w:t>Продавец:</w:t>
            </w:r>
          </w:p>
          <w:p w14:paraId="0CED383D" w14:textId="26C65B13" w:rsidR="00191557" w:rsidRPr="00EB3C67" w:rsidRDefault="00920360" w:rsidP="002A4111">
            <w:pPr>
              <w:spacing w:before="120"/>
              <w:jc w:val="both"/>
              <w:rPr>
                <w:rFonts w:ascii="PF BeauSans Pro Light" w:hAnsi="PF BeauSans Pro Light" w:cstheme="minorHAnsi"/>
                <w:sz w:val="20"/>
                <w:szCs w:val="20"/>
              </w:rPr>
            </w:pPr>
            <w:proofErr w:type="spellStart"/>
            <w:r w:rsidRPr="00920360">
              <w:rPr>
                <w:rFonts w:ascii="PF BeauSans Pro Light" w:hAnsi="PF BeauSans Pro Light"/>
                <w:sz w:val="20"/>
                <w:szCs w:val="20"/>
              </w:rPr>
              <w:t>Симанков</w:t>
            </w:r>
            <w:proofErr w:type="spellEnd"/>
            <w:r w:rsidRPr="00920360">
              <w:rPr>
                <w:rFonts w:ascii="PF BeauSans Pro Light" w:hAnsi="PF BeauSans Pro Light"/>
                <w:sz w:val="20"/>
                <w:szCs w:val="20"/>
              </w:rPr>
              <w:t xml:space="preserve"> Александр Борисович (дата рождения: 10.05.1967, место рождения: г. Челябинск, СНИЛС: 046-792-098 94, ИНН 744805437042, регистрация по месту жительства: 454021, </w:t>
            </w:r>
            <w:proofErr w:type="spellStart"/>
            <w:r w:rsidRPr="00920360">
              <w:rPr>
                <w:rFonts w:ascii="PF BeauSans Pro Light" w:hAnsi="PF BeauSans Pro Light"/>
                <w:sz w:val="20"/>
                <w:szCs w:val="20"/>
              </w:rPr>
              <w:t>г.Челябинск</w:t>
            </w:r>
            <w:proofErr w:type="spellEnd"/>
            <w:r w:rsidRPr="00920360">
              <w:rPr>
                <w:rFonts w:ascii="PF BeauSans Pro Light" w:hAnsi="PF BeauSans Pro Light"/>
                <w:sz w:val="20"/>
                <w:szCs w:val="20"/>
              </w:rPr>
              <w:t xml:space="preserve"> </w:t>
            </w:r>
            <w:proofErr w:type="spellStart"/>
            <w:r w:rsidRPr="00920360">
              <w:rPr>
                <w:rFonts w:ascii="PF BeauSans Pro Light" w:hAnsi="PF BeauSans Pro Light"/>
                <w:sz w:val="20"/>
                <w:szCs w:val="20"/>
              </w:rPr>
              <w:t>пр.Комсомольский</w:t>
            </w:r>
            <w:proofErr w:type="spellEnd"/>
            <w:r w:rsidRPr="00920360">
              <w:rPr>
                <w:rFonts w:ascii="PF BeauSans Pro Light" w:hAnsi="PF BeauSans Pro Light"/>
                <w:sz w:val="20"/>
                <w:szCs w:val="20"/>
              </w:rPr>
              <w:t>, д.132А, кв.29), именуемое в дальнейшем «Доверитель», «Должник», в лице Финансового управляющего Волкова Артема  Дмитриевича (ИНН 245305798987,  СНИЛС 114-735-030 27), члена Ассоциации "Национальная организация арбитражных управляющих" (ИНН 7710480611,  ОГРН 1137799006840), адрес: 101000, г. Москва, Лялин переулок, д. 3, стр. 2, а/я 820) действующего на основании Решения Арбитражного суда Челябинской области от 17.05.2021 по делу № А76-12987/2021</w:t>
            </w:r>
          </w:p>
          <w:p w14:paraId="3E97ECED" w14:textId="77777777" w:rsidR="00CC11FF" w:rsidRPr="00EB3C67" w:rsidRDefault="00CC11FF" w:rsidP="002A4111">
            <w:pPr>
              <w:spacing w:before="120"/>
              <w:jc w:val="both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EB3C67">
              <w:rPr>
                <w:rFonts w:ascii="PF BeauSans Pro Light" w:hAnsi="PF BeauSans Pro Light" w:cstheme="minorHAnsi"/>
                <w:sz w:val="20"/>
                <w:szCs w:val="20"/>
              </w:rPr>
              <w:t>_________________/</w:t>
            </w:r>
            <w:r w:rsidR="001C4A45" w:rsidRPr="00EB3C67">
              <w:rPr>
                <w:rFonts w:ascii="PF BeauSans Pro Light" w:hAnsi="PF BeauSans Pro Light" w:cstheme="minorHAnsi"/>
                <w:sz w:val="20"/>
                <w:szCs w:val="20"/>
              </w:rPr>
              <w:t>А.Д. Волков</w:t>
            </w:r>
            <w:r w:rsidRPr="00EB3C67">
              <w:rPr>
                <w:rFonts w:ascii="PF BeauSans Pro Light" w:hAnsi="PF BeauSans Pro Light" w:cstheme="minorHAnsi"/>
                <w:sz w:val="20"/>
                <w:szCs w:val="20"/>
              </w:rPr>
              <w:t xml:space="preserve"> /</w:t>
            </w:r>
          </w:p>
        </w:tc>
        <w:tc>
          <w:tcPr>
            <w:tcW w:w="4820" w:type="dxa"/>
          </w:tcPr>
          <w:p w14:paraId="656902A2" w14:textId="77777777" w:rsidR="00C31D08" w:rsidRPr="00EB3C67" w:rsidRDefault="0041357D" w:rsidP="002A4111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EB3C67">
              <w:rPr>
                <w:rFonts w:ascii="PF BeauSans Pro Light" w:hAnsi="PF BeauSans Pro Light" w:cstheme="minorHAnsi"/>
                <w:sz w:val="20"/>
                <w:szCs w:val="20"/>
              </w:rPr>
              <w:t>Покупатель</w:t>
            </w:r>
          </w:p>
          <w:p w14:paraId="6BA42B97" w14:textId="77777777" w:rsidR="00191557" w:rsidRPr="00EB3C67" w:rsidRDefault="00191557" w:rsidP="00393460">
            <w:pPr>
              <w:spacing w:before="120"/>
              <w:jc w:val="both"/>
              <w:rPr>
                <w:rFonts w:ascii="PF BeauSans Pro Light" w:hAnsi="PF BeauSans Pro Light" w:cstheme="minorHAnsi"/>
                <w:color w:val="000000"/>
                <w:sz w:val="20"/>
                <w:szCs w:val="20"/>
              </w:rPr>
            </w:pPr>
          </w:p>
          <w:p w14:paraId="143A7F00" w14:textId="11B8EDEE" w:rsidR="00E25840" w:rsidRPr="00EB3C67" w:rsidRDefault="00E25840" w:rsidP="00393460">
            <w:pPr>
              <w:spacing w:before="120"/>
              <w:jc w:val="both"/>
              <w:rPr>
                <w:rFonts w:ascii="PF BeauSans Pro Light" w:hAnsi="PF BeauSans Pro Light" w:cstheme="minorHAnsi"/>
                <w:color w:val="000000"/>
                <w:sz w:val="20"/>
                <w:szCs w:val="20"/>
              </w:rPr>
            </w:pPr>
            <w:r w:rsidRPr="00EB3C67">
              <w:rPr>
                <w:rFonts w:ascii="PF BeauSans Pro Light" w:hAnsi="PF BeauSans Pro Light" w:cstheme="minorHAnsi"/>
                <w:sz w:val="20"/>
                <w:szCs w:val="20"/>
              </w:rPr>
              <w:t xml:space="preserve">_________________/ </w:t>
            </w:r>
            <w:r w:rsidR="00095454">
              <w:rPr>
                <w:rFonts w:ascii="PF BeauSans Pro Light" w:hAnsi="PF BeauSans Pro Light" w:cstheme="minorHAnsi"/>
                <w:sz w:val="20"/>
                <w:szCs w:val="20"/>
              </w:rPr>
              <w:t xml:space="preserve">                                           /</w:t>
            </w:r>
          </w:p>
          <w:p w14:paraId="0896E615" w14:textId="0DA44C45" w:rsidR="00F7065C" w:rsidRPr="00EB3C67" w:rsidRDefault="00F7065C" w:rsidP="00393460">
            <w:pPr>
              <w:spacing w:before="120"/>
              <w:jc w:val="both"/>
              <w:rPr>
                <w:rFonts w:ascii="PF BeauSans Pro Light" w:hAnsi="PF BeauSans Pro Light" w:cstheme="minorHAnsi"/>
                <w:sz w:val="20"/>
                <w:szCs w:val="20"/>
              </w:rPr>
            </w:pPr>
          </w:p>
        </w:tc>
      </w:tr>
      <w:bookmarkEnd w:id="0"/>
    </w:tbl>
    <w:p w14:paraId="0C98CE3B" w14:textId="77777777" w:rsidR="00247F66" w:rsidRPr="00EB3C67" w:rsidRDefault="00247F66">
      <w:pPr>
        <w:spacing w:before="120"/>
        <w:rPr>
          <w:rFonts w:ascii="PF BeauSans Pro Light" w:hAnsi="PF BeauSans Pro Light" w:cstheme="minorHAnsi"/>
          <w:sz w:val="20"/>
          <w:szCs w:val="20"/>
        </w:rPr>
      </w:pPr>
    </w:p>
    <w:sectPr w:rsidR="00247F66" w:rsidRPr="00EB3C67" w:rsidSect="00191557">
      <w:footerReference w:type="default" r:id="rId8"/>
      <w:pgSz w:w="11906" w:h="16838"/>
      <w:pgMar w:top="719" w:right="707" w:bottom="173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98A6" w14:textId="77777777" w:rsidR="00D82FF7" w:rsidRDefault="00D82FF7" w:rsidP="004F779D">
      <w:r>
        <w:separator/>
      </w:r>
    </w:p>
  </w:endnote>
  <w:endnote w:type="continuationSeparator" w:id="0">
    <w:p w14:paraId="2F352D31" w14:textId="77777777" w:rsidR="00D82FF7" w:rsidRDefault="00D82FF7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6A9" w14:textId="48AFB3C7" w:rsidR="008F3DC5" w:rsidRPr="00CC11FF" w:rsidRDefault="008F3DC5" w:rsidP="00BF51DC">
    <w:pPr>
      <w:pStyle w:val="a3"/>
      <w:ind w:right="360"/>
      <w:rPr>
        <w:rFonts w:ascii="PF BeauSans Pro Light" w:hAnsi="PF BeauSans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CE83" w14:textId="77777777" w:rsidR="00D82FF7" w:rsidRDefault="00D82FF7" w:rsidP="004F779D">
      <w:r>
        <w:separator/>
      </w:r>
    </w:p>
  </w:footnote>
  <w:footnote w:type="continuationSeparator" w:id="0">
    <w:p w14:paraId="6C27D588" w14:textId="77777777" w:rsidR="00D82FF7" w:rsidRDefault="00D82FF7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BED4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8ACC2BA2"/>
    <w:lvl w:ilvl="0" w:tplc="59EAD46E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4BD57ED"/>
    <w:multiLevelType w:val="multilevel"/>
    <w:tmpl w:val="DA0CA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52B00F6"/>
    <w:multiLevelType w:val="hybridMultilevel"/>
    <w:tmpl w:val="1BB2EA00"/>
    <w:lvl w:ilvl="0" w:tplc="E2ECFA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0520730">
    <w:abstractNumId w:val="3"/>
  </w:num>
  <w:num w:numId="2" w16cid:durableId="695934651">
    <w:abstractNumId w:val="7"/>
  </w:num>
  <w:num w:numId="3" w16cid:durableId="587006915">
    <w:abstractNumId w:val="9"/>
  </w:num>
  <w:num w:numId="4" w16cid:durableId="1290744630">
    <w:abstractNumId w:val="1"/>
  </w:num>
  <w:num w:numId="5" w16cid:durableId="1322392961">
    <w:abstractNumId w:val="5"/>
  </w:num>
  <w:num w:numId="6" w16cid:durableId="1835871101">
    <w:abstractNumId w:val="2"/>
  </w:num>
  <w:num w:numId="7" w16cid:durableId="1779642105">
    <w:abstractNumId w:val="0"/>
  </w:num>
  <w:num w:numId="8" w16cid:durableId="1594128048">
    <w:abstractNumId w:val="12"/>
  </w:num>
  <w:num w:numId="9" w16cid:durableId="1791626619">
    <w:abstractNumId w:val="4"/>
  </w:num>
  <w:num w:numId="10" w16cid:durableId="1343774536">
    <w:abstractNumId w:val="8"/>
  </w:num>
  <w:num w:numId="11" w16cid:durableId="1095899986">
    <w:abstractNumId w:val="6"/>
  </w:num>
  <w:num w:numId="12" w16cid:durableId="830633731">
    <w:abstractNumId w:val="10"/>
  </w:num>
  <w:num w:numId="13" w16cid:durableId="1649701582">
    <w:abstractNumId w:val="13"/>
  </w:num>
  <w:num w:numId="14" w16cid:durableId="1313485068">
    <w:abstractNumId w:val="14"/>
  </w:num>
  <w:num w:numId="15" w16cid:durableId="251161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0405A"/>
    <w:rsid w:val="0000491D"/>
    <w:rsid w:val="000105DA"/>
    <w:rsid w:val="00044EFA"/>
    <w:rsid w:val="00051D7B"/>
    <w:rsid w:val="000613BE"/>
    <w:rsid w:val="00095454"/>
    <w:rsid w:val="000C1669"/>
    <w:rsid w:val="000D6B1F"/>
    <w:rsid w:val="000F3252"/>
    <w:rsid w:val="000F61DD"/>
    <w:rsid w:val="00113D28"/>
    <w:rsid w:val="001141D8"/>
    <w:rsid w:val="00120E00"/>
    <w:rsid w:val="00147AD9"/>
    <w:rsid w:val="00156B7C"/>
    <w:rsid w:val="00157824"/>
    <w:rsid w:val="00172084"/>
    <w:rsid w:val="00172324"/>
    <w:rsid w:val="00175E80"/>
    <w:rsid w:val="001815AE"/>
    <w:rsid w:val="00181FDB"/>
    <w:rsid w:val="00191557"/>
    <w:rsid w:val="001A170A"/>
    <w:rsid w:val="001C4A45"/>
    <w:rsid w:val="001D09C1"/>
    <w:rsid w:val="001D225F"/>
    <w:rsid w:val="001F67EB"/>
    <w:rsid w:val="00203E18"/>
    <w:rsid w:val="00204721"/>
    <w:rsid w:val="00221143"/>
    <w:rsid w:val="00225FBC"/>
    <w:rsid w:val="002321C5"/>
    <w:rsid w:val="00247F66"/>
    <w:rsid w:val="002503D5"/>
    <w:rsid w:val="0028590D"/>
    <w:rsid w:val="00287A50"/>
    <w:rsid w:val="002A4111"/>
    <w:rsid w:val="002A50AA"/>
    <w:rsid w:val="002E423E"/>
    <w:rsid w:val="0030486B"/>
    <w:rsid w:val="00363520"/>
    <w:rsid w:val="00380800"/>
    <w:rsid w:val="003825D3"/>
    <w:rsid w:val="003924CA"/>
    <w:rsid w:val="00393460"/>
    <w:rsid w:val="003B0A38"/>
    <w:rsid w:val="003B5F1E"/>
    <w:rsid w:val="003C07DA"/>
    <w:rsid w:val="003C5196"/>
    <w:rsid w:val="003D2B33"/>
    <w:rsid w:val="004011F2"/>
    <w:rsid w:val="0041357D"/>
    <w:rsid w:val="00414318"/>
    <w:rsid w:val="004273ED"/>
    <w:rsid w:val="00434A25"/>
    <w:rsid w:val="0047502E"/>
    <w:rsid w:val="00486630"/>
    <w:rsid w:val="004B3A63"/>
    <w:rsid w:val="004C37EE"/>
    <w:rsid w:val="004E1236"/>
    <w:rsid w:val="004F5B4C"/>
    <w:rsid w:val="004F779D"/>
    <w:rsid w:val="00501EA1"/>
    <w:rsid w:val="00515CAA"/>
    <w:rsid w:val="0058184E"/>
    <w:rsid w:val="0059175B"/>
    <w:rsid w:val="005A7D1D"/>
    <w:rsid w:val="005B5770"/>
    <w:rsid w:val="005B7CC7"/>
    <w:rsid w:val="005C2DDC"/>
    <w:rsid w:val="005F46E4"/>
    <w:rsid w:val="005F7CFD"/>
    <w:rsid w:val="00605E4F"/>
    <w:rsid w:val="006137CC"/>
    <w:rsid w:val="00620840"/>
    <w:rsid w:val="00621AC4"/>
    <w:rsid w:val="0062326B"/>
    <w:rsid w:val="00630DB0"/>
    <w:rsid w:val="00646FC5"/>
    <w:rsid w:val="006857EF"/>
    <w:rsid w:val="0069567D"/>
    <w:rsid w:val="006A2DD5"/>
    <w:rsid w:val="006B227E"/>
    <w:rsid w:val="006E4662"/>
    <w:rsid w:val="0072656F"/>
    <w:rsid w:val="00762C50"/>
    <w:rsid w:val="00772155"/>
    <w:rsid w:val="00774F1D"/>
    <w:rsid w:val="007A4ACA"/>
    <w:rsid w:val="007D09A8"/>
    <w:rsid w:val="008008B4"/>
    <w:rsid w:val="008101AB"/>
    <w:rsid w:val="008119D1"/>
    <w:rsid w:val="008A3929"/>
    <w:rsid w:val="008C30FF"/>
    <w:rsid w:val="008F3DC5"/>
    <w:rsid w:val="00920360"/>
    <w:rsid w:val="0092375D"/>
    <w:rsid w:val="00933585"/>
    <w:rsid w:val="00933823"/>
    <w:rsid w:val="00946C99"/>
    <w:rsid w:val="009507CC"/>
    <w:rsid w:val="009507D6"/>
    <w:rsid w:val="00956534"/>
    <w:rsid w:val="009A319F"/>
    <w:rsid w:val="009B665A"/>
    <w:rsid w:val="009C36E3"/>
    <w:rsid w:val="009E0AA3"/>
    <w:rsid w:val="00A06B3C"/>
    <w:rsid w:val="00A07EBE"/>
    <w:rsid w:val="00A225B0"/>
    <w:rsid w:val="00A24160"/>
    <w:rsid w:val="00A267B5"/>
    <w:rsid w:val="00A4740F"/>
    <w:rsid w:val="00A619CF"/>
    <w:rsid w:val="00A71E73"/>
    <w:rsid w:val="00A92E45"/>
    <w:rsid w:val="00AA32E9"/>
    <w:rsid w:val="00AB13C5"/>
    <w:rsid w:val="00AD20CA"/>
    <w:rsid w:val="00AF1F11"/>
    <w:rsid w:val="00B0042B"/>
    <w:rsid w:val="00B139F0"/>
    <w:rsid w:val="00B22981"/>
    <w:rsid w:val="00B25A02"/>
    <w:rsid w:val="00B25A9C"/>
    <w:rsid w:val="00B310F7"/>
    <w:rsid w:val="00B313DE"/>
    <w:rsid w:val="00B61F39"/>
    <w:rsid w:val="00B65C92"/>
    <w:rsid w:val="00B85CEE"/>
    <w:rsid w:val="00B968A3"/>
    <w:rsid w:val="00BC6EC4"/>
    <w:rsid w:val="00BF51DC"/>
    <w:rsid w:val="00C17601"/>
    <w:rsid w:val="00C31D08"/>
    <w:rsid w:val="00C32B48"/>
    <w:rsid w:val="00C508D7"/>
    <w:rsid w:val="00C56BCB"/>
    <w:rsid w:val="00C5736C"/>
    <w:rsid w:val="00C62CA8"/>
    <w:rsid w:val="00C82F28"/>
    <w:rsid w:val="00CC11FF"/>
    <w:rsid w:val="00CC5C60"/>
    <w:rsid w:val="00CD6B0D"/>
    <w:rsid w:val="00CF5174"/>
    <w:rsid w:val="00CF6FA5"/>
    <w:rsid w:val="00D2781E"/>
    <w:rsid w:val="00D3607D"/>
    <w:rsid w:val="00D55CF2"/>
    <w:rsid w:val="00D65E03"/>
    <w:rsid w:val="00D82FF7"/>
    <w:rsid w:val="00D86BC6"/>
    <w:rsid w:val="00DA55DC"/>
    <w:rsid w:val="00DE26ED"/>
    <w:rsid w:val="00DF3102"/>
    <w:rsid w:val="00E06C07"/>
    <w:rsid w:val="00E25840"/>
    <w:rsid w:val="00E47D73"/>
    <w:rsid w:val="00E567AD"/>
    <w:rsid w:val="00E62EAC"/>
    <w:rsid w:val="00E76F45"/>
    <w:rsid w:val="00E8524F"/>
    <w:rsid w:val="00EA31A6"/>
    <w:rsid w:val="00EA6D92"/>
    <w:rsid w:val="00EB3C67"/>
    <w:rsid w:val="00ED4105"/>
    <w:rsid w:val="00ED7167"/>
    <w:rsid w:val="00EE29D5"/>
    <w:rsid w:val="00F37D0E"/>
    <w:rsid w:val="00F7065C"/>
    <w:rsid w:val="00F91D05"/>
    <w:rsid w:val="00F95F05"/>
    <w:rsid w:val="00FB16B9"/>
    <w:rsid w:val="00FB5626"/>
    <w:rsid w:val="00FC73BC"/>
    <w:rsid w:val="00FD6E77"/>
    <w:rsid w:val="00FF336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A27C5"/>
  <w15:docId w15:val="{8E67CD71-1921-4941-9A07-D8D10C3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Дьякова Юлия Владимировна</cp:lastModifiedBy>
  <cp:revision>40</cp:revision>
  <cp:lastPrinted>2021-12-24T08:48:00Z</cp:lastPrinted>
  <dcterms:created xsi:type="dcterms:W3CDTF">2019-05-22T06:09:00Z</dcterms:created>
  <dcterms:modified xsi:type="dcterms:W3CDTF">2022-10-17T09:15:00Z</dcterms:modified>
</cp:coreProperties>
</file>