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E67F64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E0F7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2E0F79" w:rsidRPr="002A6613">
        <w:rPr>
          <w:rFonts w:ascii="Times New Roman" w:hAnsi="Times New Roman" w:cs="Times New Roman"/>
          <w:b/>
          <w:color w:val="000000"/>
          <w:sz w:val="24"/>
          <w:szCs w:val="24"/>
        </w:rPr>
        <w:t>Закрытым акционерным обществом «Международный Промышленный банк» (ЗАО «Международный промышленный банк»)</w:t>
      </w:r>
      <w:r w:rsidR="002E0F79" w:rsidRPr="002A661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125009 Москва ул. Дмитровка Б. 23 1 , ОГРН: 1027739543798, ИНН: 7710409880, КПП: 771001001)</w:t>
      </w:r>
      <w:r w:rsidR="002E0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E0F79">
        <w:rPr>
          <w:rFonts w:ascii="Times New Roman" w:hAnsi="Times New Roman" w:cs="Times New Roman"/>
          <w:color w:val="000000"/>
          <w:sz w:val="24"/>
          <w:szCs w:val="24"/>
        </w:rPr>
        <w:t>города Москвы от 07 декабря</w:t>
      </w:r>
      <w:r w:rsidR="002E0F79" w:rsidRPr="00F3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F79">
        <w:rPr>
          <w:rFonts w:ascii="Times New Roman" w:hAnsi="Times New Roman" w:cs="Times New Roman"/>
          <w:color w:val="000000"/>
          <w:sz w:val="24"/>
          <w:szCs w:val="24"/>
        </w:rPr>
        <w:t>2010 г.</w:t>
      </w:r>
      <w:r w:rsidR="002E0F79" w:rsidRPr="002A661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А40-119763/10-73-565 «Б» </w:t>
      </w:r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2E0F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E0F79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</w:t>
      </w:r>
      <w:r w:rsidR="002E0F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C72E958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2E0F7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08267B4" w14:textId="5A3456D5" w:rsidR="00467D6B" w:rsidRPr="00A115B3" w:rsidRDefault="002E0F79" w:rsidP="002E0F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E0F79">
        <w:rPr>
          <w:rFonts w:ascii="Times New Roman" w:hAnsi="Times New Roman" w:cs="Times New Roman"/>
          <w:color w:val="000000"/>
          <w:sz w:val="24"/>
          <w:szCs w:val="24"/>
        </w:rPr>
        <w:t xml:space="preserve">SNC VILLACOTA 3, КД 5391 от 24.07.2007, КД 5526 от </w:t>
      </w:r>
      <w:proofErr w:type="gramStart"/>
      <w:r w:rsidRPr="002E0F79">
        <w:rPr>
          <w:rFonts w:ascii="Times New Roman" w:hAnsi="Times New Roman" w:cs="Times New Roman"/>
          <w:color w:val="000000"/>
          <w:sz w:val="24"/>
          <w:szCs w:val="24"/>
        </w:rPr>
        <w:t>15.11.2007,Решение</w:t>
      </w:r>
      <w:proofErr w:type="gramEnd"/>
      <w:r w:rsidRPr="002E0F79">
        <w:rPr>
          <w:rFonts w:ascii="Times New Roman" w:hAnsi="Times New Roman" w:cs="Times New Roman"/>
          <w:color w:val="000000"/>
          <w:sz w:val="24"/>
          <w:szCs w:val="24"/>
        </w:rPr>
        <w:t xml:space="preserve"> АС г. Москвы от 07.02.2014 по делу № А40-74371/2013 (50 144 122,01 Евро) (2 740 074 826,63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E0F7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F79">
        <w:rPr>
          <w:rFonts w:ascii="Times New Roman" w:hAnsi="Times New Roman" w:cs="Times New Roman"/>
          <w:color w:val="000000"/>
          <w:sz w:val="24"/>
          <w:szCs w:val="24"/>
        </w:rPr>
        <w:t>740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F79">
        <w:rPr>
          <w:rFonts w:ascii="Times New Roman" w:hAnsi="Times New Roman" w:cs="Times New Roman"/>
          <w:color w:val="000000"/>
          <w:sz w:val="24"/>
          <w:szCs w:val="24"/>
        </w:rPr>
        <w:t>074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F79">
        <w:rPr>
          <w:rFonts w:ascii="Times New Roman" w:hAnsi="Times New Roman" w:cs="Times New Roman"/>
          <w:color w:val="000000"/>
          <w:sz w:val="24"/>
          <w:szCs w:val="24"/>
        </w:rPr>
        <w:t>826,63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FC95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2E0F79">
        <w:rPr>
          <w:rFonts w:ascii="Times New Roman CYR" w:hAnsi="Times New Roman CYR" w:cs="Times New Roman CYR"/>
          <w:color w:val="000000"/>
        </w:rPr>
        <w:t xml:space="preserve">–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A8CB0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E0F79">
        <w:rPr>
          <w:color w:val="000000"/>
        </w:rPr>
        <w:t xml:space="preserve"> </w:t>
      </w:r>
      <w:r w:rsidR="002E0F79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E0F7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3819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2E0F79">
        <w:rPr>
          <w:color w:val="000000"/>
        </w:rPr>
        <w:t xml:space="preserve"> 18 октября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E0F79">
        <w:rPr>
          <w:b/>
          <w:bCs/>
          <w:color w:val="000000"/>
        </w:rPr>
        <w:t>05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E0F7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8980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E0F79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E0F79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3294">
        <w:rPr>
          <w:b/>
          <w:bCs/>
          <w:color w:val="000000"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329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B01CD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B3294">
        <w:rPr>
          <w:b/>
          <w:bCs/>
          <w:color w:val="000000"/>
        </w:rPr>
        <w:t>08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B3294">
        <w:rPr>
          <w:b/>
          <w:bCs/>
          <w:color w:val="000000"/>
        </w:rPr>
        <w:t>17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3294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A47BC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3294">
        <w:rPr>
          <w:b/>
          <w:bCs/>
          <w:color w:val="000000"/>
        </w:rPr>
        <w:t>08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</w:t>
      </w:r>
      <w:r w:rsidR="001B3294">
        <w:rPr>
          <w:color w:val="000000"/>
        </w:rPr>
        <w:t xml:space="preserve"> </w:t>
      </w:r>
      <w:r w:rsidR="001B3294" w:rsidRPr="001B3294">
        <w:rPr>
          <w:b/>
          <w:bCs/>
          <w:color w:val="000000"/>
        </w:rPr>
        <w:t>1</w:t>
      </w:r>
      <w:r w:rsidRPr="00A115B3">
        <w:rPr>
          <w:color w:val="000000"/>
        </w:rPr>
        <w:t xml:space="preserve"> (</w:t>
      </w:r>
      <w:r w:rsidR="001B3294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1B3294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1B3294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F4EDEBB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лота;</w:t>
      </w:r>
    </w:p>
    <w:p w14:paraId="7FC3834C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92,60% от начальной цены продажи лота;</w:t>
      </w:r>
    </w:p>
    <w:p w14:paraId="0A90F2DF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85,20% от начальной цены продажи лота;</w:t>
      </w:r>
    </w:p>
    <w:p w14:paraId="75C21D04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77,80% от начальной цены продажи лота;</w:t>
      </w:r>
    </w:p>
    <w:p w14:paraId="32E011A6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70,40% от начальной цены продажи лота;</w:t>
      </w:r>
    </w:p>
    <w:p w14:paraId="5911D60F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63,00% от начальной цены продажи лота;</w:t>
      </w:r>
    </w:p>
    <w:p w14:paraId="1C4DE59A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55,60% от начальной цены продажи лота;</w:t>
      </w:r>
    </w:p>
    <w:p w14:paraId="736E0ADA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48,20% от начальной цены продажи лота;</w:t>
      </w:r>
    </w:p>
    <w:p w14:paraId="5FA33917" w14:textId="77777777" w:rsidR="001B3294" w:rsidRPr="001B3294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40,80% от начальной цены продажи лота;</w:t>
      </w:r>
    </w:p>
    <w:p w14:paraId="3AC251A4" w14:textId="7DC08796" w:rsidR="001D4B58" w:rsidRDefault="001B3294" w:rsidP="001B3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94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33,40%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D703BB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703B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703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703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703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703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D703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703B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703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703B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64D119C" w:rsidR="00EA7238" w:rsidRPr="00D703BB" w:rsidRDefault="006B43E3" w:rsidP="00B30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703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7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D703BB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D7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D703BB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703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725-31-47, доб. 46-58, 67-73; у ОТ: 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304D7" w:rsidRPr="00D703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D703B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3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B3294"/>
    <w:rsid w:val="001D4B58"/>
    <w:rsid w:val="001F039D"/>
    <w:rsid w:val="002C312D"/>
    <w:rsid w:val="002E0F79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76B59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304D7"/>
    <w:rsid w:val="00B83E9D"/>
    <w:rsid w:val="00BE0BF1"/>
    <w:rsid w:val="00BE1559"/>
    <w:rsid w:val="00C11EFF"/>
    <w:rsid w:val="00C9585C"/>
    <w:rsid w:val="00D57DB3"/>
    <w:rsid w:val="00D62667"/>
    <w:rsid w:val="00D703BB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4B53-0723-480E-A210-D0BEFE08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cp:lastPrinted>2022-08-29T14:34:00Z</cp:lastPrinted>
  <dcterms:created xsi:type="dcterms:W3CDTF">2019-07-23T07:45:00Z</dcterms:created>
  <dcterms:modified xsi:type="dcterms:W3CDTF">2022-08-29T14:34:00Z</dcterms:modified>
</cp:coreProperties>
</file>