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6A0E36C8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C749AD" w:rsidRPr="00C749A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</w:t>
      </w:r>
      <w:proofErr w:type="spellStart"/>
      <w:r w:rsidR="00C749AD" w:rsidRPr="00C749AD">
        <w:rPr>
          <w:rFonts w:ascii="Times New Roman" w:hAnsi="Times New Roman" w:cs="Times New Roman"/>
          <w:color w:val="000000"/>
          <w:sz w:val="24"/>
          <w:szCs w:val="24"/>
        </w:rPr>
        <w:t>Юникор</w:t>
      </w:r>
      <w:proofErr w:type="spellEnd"/>
      <w:r w:rsidR="00C749AD" w:rsidRPr="00C749AD">
        <w:rPr>
          <w:rFonts w:ascii="Times New Roman" w:hAnsi="Times New Roman" w:cs="Times New Roman"/>
          <w:color w:val="000000"/>
          <w:sz w:val="24"/>
          <w:szCs w:val="24"/>
        </w:rPr>
        <w:t>» (открытое акционерное общество) (ОАО «</w:t>
      </w:r>
      <w:proofErr w:type="spellStart"/>
      <w:r w:rsidR="00C749AD" w:rsidRPr="00C749AD">
        <w:rPr>
          <w:rFonts w:ascii="Times New Roman" w:hAnsi="Times New Roman" w:cs="Times New Roman"/>
          <w:color w:val="000000"/>
          <w:sz w:val="24"/>
          <w:szCs w:val="24"/>
        </w:rPr>
        <w:t>Юникорбанк</w:t>
      </w:r>
      <w:proofErr w:type="spellEnd"/>
      <w:r w:rsidR="00C749AD" w:rsidRPr="00C749AD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129515, г. Москва, ул. Останкинская 1-Я, 26, ИНН 7744001095, ОГРН 1027700035835) (далее – финансовая организация), конкурсным управляющим (ликвидатором) которого на основании решения Арбитражного суда г. Москвы от 17 сентября 2014 г. по делу № А40-131002/14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3E588AF2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23EF4B" w14:textId="1A518913" w:rsidR="00C56153" w:rsidRDefault="00C749AD" w:rsidP="00C561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C749AD"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- 1 997,6 кв. м, нежилое здание - 666,2 кв. м, адрес: Свердловская обл., г. Тавда, ул. </w:t>
      </w:r>
      <w:proofErr w:type="spellStart"/>
      <w:r w:rsidRPr="00C749AD">
        <w:rPr>
          <w:rFonts w:ascii="Times New Roman" w:hAnsi="Times New Roman" w:cs="Times New Roman"/>
          <w:color w:val="000000"/>
          <w:sz w:val="24"/>
          <w:szCs w:val="24"/>
        </w:rPr>
        <w:t>Кардонская</w:t>
      </w:r>
      <w:proofErr w:type="spellEnd"/>
      <w:r w:rsidRPr="00C749AD">
        <w:rPr>
          <w:rFonts w:ascii="Times New Roman" w:hAnsi="Times New Roman" w:cs="Times New Roman"/>
          <w:color w:val="000000"/>
          <w:sz w:val="24"/>
          <w:szCs w:val="24"/>
        </w:rPr>
        <w:t xml:space="preserve">, 45, право аренды земельного участка - 7 150 +/- 30 кв. м, адрес: Свердловская обл., г. Тавда, ул. </w:t>
      </w:r>
      <w:proofErr w:type="spellStart"/>
      <w:r w:rsidRPr="00C749AD">
        <w:rPr>
          <w:rFonts w:ascii="Times New Roman" w:hAnsi="Times New Roman" w:cs="Times New Roman"/>
          <w:color w:val="000000"/>
          <w:sz w:val="24"/>
          <w:szCs w:val="24"/>
        </w:rPr>
        <w:t>Кардонская</w:t>
      </w:r>
      <w:proofErr w:type="spellEnd"/>
      <w:r w:rsidRPr="00C749AD">
        <w:rPr>
          <w:rFonts w:ascii="Times New Roman" w:hAnsi="Times New Roman" w:cs="Times New Roman"/>
          <w:color w:val="000000"/>
          <w:sz w:val="24"/>
          <w:szCs w:val="24"/>
        </w:rPr>
        <w:t>, д. 45, литер 31, кадастровые номера 66:27:1101009:235, 66:27:1101009:234, 66:27:1101009:36, здания находятся в аварийном состоянии, не пригодны для дальнейшей эксплуатации, земли населенных пунктов - под объект промышленности (производственная база), ограничения и обременения: право аренды земельного участка до 2035 г., в соответствии с договором аренды земельного участка от 06.07.2005 № 512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749AD">
        <w:rPr>
          <w:rFonts w:ascii="Times New Roman" w:hAnsi="Times New Roman" w:cs="Times New Roman"/>
          <w:color w:val="000000"/>
          <w:sz w:val="24"/>
          <w:szCs w:val="24"/>
        </w:rPr>
        <w:t>935 065,62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4012438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4604CA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32D5314B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460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 октября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604C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460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декабря 2022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A34CB39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4604CA" w:rsidRPr="00460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октября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04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460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460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0C44951A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5C7848F1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4604C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1C14C62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25 октября 2022 г. по 02 декабря 2022 г. - в размере начальной цены продажи лота;</w:t>
      </w:r>
    </w:p>
    <w:p w14:paraId="6F9C0299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03 декабря 2022 г. по 05 декабря 2022 г. - в размере 89,50% от начальной цены продажи лота;</w:t>
      </w:r>
    </w:p>
    <w:p w14:paraId="4F1C8DDC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06 декабря 2022 г. по 08 декабря 2022 г. - в размере 79,00% от начальной цены продажи лота;</w:t>
      </w:r>
    </w:p>
    <w:p w14:paraId="157B1F72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09 декабря 2022 г. по 11 декабря 2022 г. - в размере 68,50% от начальной цены продажи лота;</w:t>
      </w:r>
    </w:p>
    <w:p w14:paraId="2F7208D2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12 декабря 2022 г. по 14 декабря 2022 г. - в размере 58,00% от начальной цены продажи лота;</w:t>
      </w:r>
    </w:p>
    <w:p w14:paraId="44C920CD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15 декабря 2022 г. по 17 декабря 2022 г. - в размере 47,50% от начальной цены продажи лота;</w:t>
      </w:r>
    </w:p>
    <w:p w14:paraId="72FC415F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18 декабря 2022 г. по 20 декабря 2022 г. - в размере 37,00% от начальной цены продажи лота;</w:t>
      </w:r>
    </w:p>
    <w:p w14:paraId="5264BEBD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21 декабря 2022 г. по 23 декабря 2022 г. - в размере 26,50% от начальной цены продажи лота;</w:t>
      </w:r>
    </w:p>
    <w:p w14:paraId="7DF641C8" w14:textId="77777777" w:rsidR="004604CA" w:rsidRPr="004604CA" w:rsidRDefault="004604CA" w:rsidP="0046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24 декабря 2022 г. по 26 декабря 2022 г. - в размере 16,00% от начальной цены продажи лота;</w:t>
      </w:r>
    </w:p>
    <w:p w14:paraId="4BC9EEB9" w14:textId="40BB10B7" w:rsidR="00C56153" w:rsidRDefault="004604CA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4CA">
        <w:rPr>
          <w:rFonts w:ascii="Times New Roman" w:hAnsi="Times New Roman" w:cs="Times New Roman"/>
          <w:color w:val="000000"/>
          <w:sz w:val="24"/>
          <w:szCs w:val="24"/>
        </w:rPr>
        <w:t>с 27 декабря 2022 г. по 29 декабря 2022 г. - в размере 5,50%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C749AD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9A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C749AD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9A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C749AD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9A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Pr="00C749AD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9A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9A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C749AD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</w:t>
      </w:r>
      <w:r w:rsidRPr="00C749A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любым доступным для него способом обязан немедленно уведомить КУ. </w:t>
      </w:r>
      <w:r w:rsidR="00C56153" w:rsidRPr="00C749AD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="00C56153" w:rsidRPr="00C749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9A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680DADB6" w14:textId="49435263" w:rsidR="00BB4617" w:rsidRDefault="00C56153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30D2B" w:rsidRPr="00930D2B">
        <w:rPr>
          <w:rFonts w:ascii="Times New Roman" w:hAnsi="Times New Roman" w:cs="Times New Roman"/>
          <w:sz w:val="24"/>
          <w:szCs w:val="24"/>
        </w:rPr>
        <w:t>1</w:t>
      </w:r>
      <w:r w:rsidR="00930D2B">
        <w:rPr>
          <w:rFonts w:ascii="Times New Roman" w:hAnsi="Times New Roman" w:cs="Times New Roman"/>
          <w:sz w:val="24"/>
          <w:szCs w:val="24"/>
        </w:rPr>
        <w:t>1</w:t>
      </w:r>
      <w:r w:rsidR="00930D2B" w:rsidRPr="00930D2B">
        <w:rPr>
          <w:rFonts w:ascii="Times New Roman" w:hAnsi="Times New Roman" w:cs="Times New Roman"/>
          <w:sz w:val="24"/>
          <w:szCs w:val="24"/>
        </w:rPr>
        <w:t>:00 до 16:00 по адресу: г. Москва, Павелецкая наб., д. 8, тел: +7(495)725-31-15, доб. 6</w:t>
      </w:r>
      <w:r w:rsidR="00930D2B">
        <w:rPr>
          <w:rFonts w:ascii="Times New Roman" w:hAnsi="Times New Roman" w:cs="Times New Roman"/>
          <w:sz w:val="24"/>
          <w:szCs w:val="24"/>
        </w:rPr>
        <w:t>6-79, 67-84, 63-71</w:t>
      </w:r>
      <w:r w:rsidR="00930D2B" w:rsidRPr="00930D2B">
        <w:rPr>
          <w:rFonts w:ascii="Times New Roman" w:hAnsi="Times New Roman" w:cs="Times New Roman"/>
          <w:sz w:val="24"/>
          <w:szCs w:val="24"/>
        </w:rPr>
        <w:t xml:space="preserve">; у ОТ: </w:t>
      </w:r>
      <w:r w:rsidR="00BB4617" w:rsidRPr="00BB4617">
        <w:rPr>
          <w:rFonts w:ascii="Times New Roman" w:hAnsi="Times New Roman" w:cs="Times New Roman"/>
          <w:sz w:val="24"/>
          <w:szCs w:val="24"/>
        </w:rPr>
        <w:t>ekb@auction-house.ru, Светличная Елена, тел 8(343)3793555, 8(992)310-07-10 (мск+2 часа)</w:t>
      </w:r>
      <w:r w:rsidR="00BB4617">
        <w:rPr>
          <w:rFonts w:ascii="Times New Roman" w:hAnsi="Times New Roman" w:cs="Times New Roman"/>
          <w:sz w:val="24"/>
          <w:szCs w:val="24"/>
        </w:rPr>
        <w:t>.</w:t>
      </w:r>
    </w:p>
    <w:p w14:paraId="56B881ED" w14:textId="28E4AEAB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360DC6"/>
    <w:rsid w:val="003E6C81"/>
    <w:rsid w:val="004604CA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62232"/>
    <w:rsid w:val="00775C5B"/>
    <w:rsid w:val="007A10EE"/>
    <w:rsid w:val="007E3D68"/>
    <w:rsid w:val="00806741"/>
    <w:rsid w:val="008C4892"/>
    <w:rsid w:val="008F1609"/>
    <w:rsid w:val="00930D2B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BB4617"/>
    <w:rsid w:val="00C15400"/>
    <w:rsid w:val="00C56153"/>
    <w:rsid w:val="00C66976"/>
    <w:rsid w:val="00C749AD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29E7B4E4-E494-48D8-BF1D-5DBFD6B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1799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2022-10-18T08:46:00Z</dcterms:created>
  <dcterms:modified xsi:type="dcterms:W3CDTF">2022-10-18T08:59:00Z</dcterms:modified>
</cp:coreProperties>
</file>