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01E53DC6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r w:rsidR="007F41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</w:t>
      </w:r>
      <w:r w:rsidR="00092FF4" w:rsidRPr="00092FF4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«Центрально-Европейский банк» (общество с ограниченной ответственностью) (ООО КБ «Центрально-Европейский Банк»), адрес регистрации: 672007, край Забайкальский, г. Чита, ул. Бабушкина, д. 108, помещение 4, ИНН 7706072000, ОГРН 1027700474944) (далее – финансовая организация), конкурсным управляющим (ликвидатором) которого на основании решения Арбитражного суда Забайкальского края от 06 декабря 2018 г. по делу № А78-14606/2018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555C6F3A" w14:textId="621DAE54" w:rsidR="00C56153" w:rsidRDefault="00555595" w:rsidP="00092F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092FF4" w:rsidRPr="00092FF4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юридическим лицам</w:t>
      </w:r>
      <w:r w:rsidR="00092F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2FF4" w:rsidRPr="00092FF4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092FF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9F8FEF7" w14:textId="77777777" w:rsidR="00092FF4" w:rsidRDefault="00092FF4" w:rsidP="00092F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092FF4">
        <w:rPr>
          <w:rFonts w:ascii="Times New Roman" w:hAnsi="Times New Roman" w:cs="Times New Roman"/>
          <w:color w:val="000000"/>
          <w:sz w:val="24"/>
          <w:szCs w:val="24"/>
        </w:rPr>
        <w:t>ООО "СК "</w:t>
      </w:r>
      <w:proofErr w:type="spellStart"/>
      <w:r w:rsidRPr="00092FF4">
        <w:rPr>
          <w:rFonts w:ascii="Times New Roman" w:hAnsi="Times New Roman" w:cs="Times New Roman"/>
          <w:color w:val="000000"/>
          <w:sz w:val="24"/>
          <w:szCs w:val="24"/>
        </w:rPr>
        <w:t>Трэйс</w:t>
      </w:r>
      <w:proofErr w:type="spellEnd"/>
      <w:r w:rsidRPr="00092FF4">
        <w:rPr>
          <w:rFonts w:ascii="Times New Roman" w:hAnsi="Times New Roman" w:cs="Times New Roman"/>
          <w:color w:val="000000"/>
          <w:sz w:val="24"/>
          <w:szCs w:val="24"/>
        </w:rPr>
        <w:t>-Регион", ИНН 5501083060, КД № 6/452810-15 от 26.03.2015, КД № 18/452810-15 от 30.06.2015, определение АС Новосибирской области от 22.03.2022 по делу А45-19667/2021 о включении в РТК третьей очереди, в процедуре банкротства (469 204 420,15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92FF4">
        <w:rPr>
          <w:rFonts w:ascii="Times New Roman" w:hAnsi="Times New Roman" w:cs="Times New Roman"/>
          <w:color w:val="000000"/>
          <w:sz w:val="24"/>
          <w:szCs w:val="24"/>
        </w:rPr>
        <w:t>102 985 518,88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547B32F3" w:rsidR="00555595" w:rsidRPr="00DD01CB" w:rsidRDefault="00555595" w:rsidP="00092F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7F415E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64B4FC2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092F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 октября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092F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92F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 декабря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092F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A861A31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092FF4" w:rsidRPr="00092F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 октября</w:t>
      </w:r>
      <w:r w:rsidR="00092F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092F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092FF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92FF4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92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92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7F415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6A84DE9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415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415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2DFFC773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415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3D674548" w14:textId="77777777" w:rsidR="00092FF4" w:rsidRPr="00092FF4" w:rsidRDefault="00092FF4" w:rsidP="00092F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FF4">
        <w:rPr>
          <w:rFonts w:ascii="Times New Roman" w:hAnsi="Times New Roman" w:cs="Times New Roman"/>
          <w:color w:val="000000"/>
          <w:sz w:val="24"/>
          <w:szCs w:val="24"/>
        </w:rPr>
        <w:t>с 25 октября 2022 г. по 02 декабря 2022 г. - в размере начальной цены продажи лота;</w:t>
      </w:r>
    </w:p>
    <w:p w14:paraId="3DD9A69C" w14:textId="77777777" w:rsidR="00092FF4" w:rsidRPr="00092FF4" w:rsidRDefault="00092FF4" w:rsidP="00092F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FF4">
        <w:rPr>
          <w:rFonts w:ascii="Times New Roman" w:hAnsi="Times New Roman" w:cs="Times New Roman"/>
          <w:color w:val="000000"/>
          <w:sz w:val="24"/>
          <w:szCs w:val="24"/>
        </w:rPr>
        <w:t>с 03 декабря 2022 г. по 05 декабря 2022 г. - в размере 94,40% от начальной цены продажи лота;</w:t>
      </w:r>
    </w:p>
    <w:p w14:paraId="61D98523" w14:textId="77777777" w:rsidR="00092FF4" w:rsidRPr="00092FF4" w:rsidRDefault="00092FF4" w:rsidP="00092F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FF4">
        <w:rPr>
          <w:rFonts w:ascii="Times New Roman" w:hAnsi="Times New Roman" w:cs="Times New Roman"/>
          <w:color w:val="000000"/>
          <w:sz w:val="24"/>
          <w:szCs w:val="24"/>
        </w:rPr>
        <w:t>с 06 декабря 2022 г. по 08 декабря 2022 г. - в размере 88,80% от начальной цены продажи лота;</w:t>
      </w:r>
    </w:p>
    <w:p w14:paraId="70D58114" w14:textId="77777777" w:rsidR="00092FF4" w:rsidRPr="00092FF4" w:rsidRDefault="00092FF4" w:rsidP="00092F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FF4">
        <w:rPr>
          <w:rFonts w:ascii="Times New Roman" w:hAnsi="Times New Roman" w:cs="Times New Roman"/>
          <w:color w:val="000000"/>
          <w:sz w:val="24"/>
          <w:szCs w:val="24"/>
        </w:rPr>
        <w:t>с 09 декабря 2022 г. по 11 декабря 2022 г. - в размере 83,20% от начальной цены продажи лота;</w:t>
      </w:r>
    </w:p>
    <w:p w14:paraId="49C5D5A6" w14:textId="77777777" w:rsidR="00092FF4" w:rsidRPr="00092FF4" w:rsidRDefault="00092FF4" w:rsidP="00092F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FF4">
        <w:rPr>
          <w:rFonts w:ascii="Times New Roman" w:hAnsi="Times New Roman" w:cs="Times New Roman"/>
          <w:color w:val="000000"/>
          <w:sz w:val="24"/>
          <w:szCs w:val="24"/>
        </w:rPr>
        <w:t>с 12 декабря 2022 г. по 14 декабря 2022 г. - в размере 77,60% от начальной цены продажи лота;</w:t>
      </w:r>
    </w:p>
    <w:p w14:paraId="45A22509" w14:textId="77777777" w:rsidR="00092FF4" w:rsidRPr="00092FF4" w:rsidRDefault="00092FF4" w:rsidP="00092F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FF4">
        <w:rPr>
          <w:rFonts w:ascii="Times New Roman" w:hAnsi="Times New Roman" w:cs="Times New Roman"/>
          <w:color w:val="000000"/>
          <w:sz w:val="24"/>
          <w:szCs w:val="24"/>
        </w:rPr>
        <w:t>с 15 декабря 2022 г. по 17 декабря 2022 г. - в размере 72,00% от начальной цены продажи лота;</w:t>
      </w:r>
    </w:p>
    <w:p w14:paraId="4BC9EEB9" w14:textId="7B852BCC" w:rsidR="00C56153" w:rsidRDefault="00092FF4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FF4">
        <w:rPr>
          <w:rFonts w:ascii="Times New Roman" w:hAnsi="Times New Roman" w:cs="Times New Roman"/>
          <w:color w:val="000000"/>
          <w:sz w:val="24"/>
          <w:szCs w:val="24"/>
        </w:rPr>
        <w:t>с 18 декабря 2022 г. по 20 декабря 2022 г. - в размере 66,40%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092FF4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FF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092FF4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FF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092FF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FF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0706F063" w:rsidR="00C56153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92FF4" w:rsidRPr="00092FF4">
        <w:rPr>
          <w:rFonts w:ascii="Times New Roman" w:hAnsi="Times New Roman" w:cs="Times New Roman"/>
          <w:sz w:val="24"/>
          <w:szCs w:val="24"/>
        </w:rPr>
        <w:t>10:00 до 16:00 часов по адресу: г. Москва, ул. Долгоруковская, д. 4а, тел. +8(495)781-00-00, доб. 250, 500; у ОТ: 8(499)395-00-20 (с 9.00 до 18.00 по Московскому времени в рабочие дни) informmsk@auction-house.ru.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92FF4"/>
    <w:rsid w:val="000C0BCC"/>
    <w:rsid w:val="000F64CF"/>
    <w:rsid w:val="00101AB0"/>
    <w:rsid w:val="001122F4"/>
    <w:rsid w:val="001726D6"/>
    <w:rsid w:val="00203862"/>
    <w:rsid w:val="00282190"/>
    <w:rsid w:val="002C3A2C"/>
    <w:rsid w:val="00360DC6"/>
    <w:rsid w:val="003E6C81"/>
    <w:rsid w:val="00495D59"/>
    <w:rsid w:val="004B74A7"/>
    <w:rsid w:val="00555595"/>
    <w:rsid w:val="005742CC"/>
    <w:rsid w:val="0058046C"/>
    <w:rsid w:val="005A7B49"/>
    <w:rsid w:val="005F1F68"/>
    <w:rsid w:val="00621553"/>
    <w:rsid w:val="00762232"/>
    <w:rsid w:val="00775C5B"/>
    <w:rsid w:val="007A10EE"/>
    <w:rsid w:val="007E3D68"/>
    <w:rsid w:val="007F415E"/>
    <w:rsid w:val="00806741"/>
    <w:rsid w:val="008C4892"/>
    <w:rsid w:val="008F1609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1516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2022-10-14T13:47:00Z</dcterms:created>
  <dcterms:modified xsi:type="dcterms:W3CDTF">2022-10-14T13:51:00Z</dcterms:modified>
</cp:coreProperties>
</file>