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558619B" w:rsidR="00E41D4C" w:rsidRPr="0051506A" w:rsidRDefault="0035387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506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1506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</w:t>
      </w:r>
      <w:r w:rsidRPr="0051506A">
        <w:rPr>
          <w:rFonts w:ascii="Times New Roman" w:hAnsi="Times New Roman" w:cs="Times New Roman"/>
          <w:sz w:val="24"/>
          <w:szCs w:val="24"/>
        </w:rPr>
        <w:t xml:space="preserve">16969/2015 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5150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51506A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150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D36BAB" w14:textId="1C1F0E76" w:rsidR="00353873" w:rsidRPr="0051506A" w:rsidRDefault="00353873" w:rsidP="003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Права требования к юридическим и физическим лицам (в скобках указана в т.ч. сумма долга): </w:t>
      </w:r>
    </w:p>
    <w:p w14:paraId="0E98ADE7" w14:textId="6F35B7A8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51506A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"БУРРУС", ИНН 7729631744, солидарно с Бабаевым Азадом 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Камаловичем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, КД 72 от 23.05.2012, решение Замоскворецкого районного суда г. Москвы от 06.12.2021 по делу № 2-5879/2021 (13 449 637,24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101897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1 006 572,09</w:t>
      </w:r>
      <w:r w:rsidR="00101897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12543E67" w14:textId="553B15C2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«Максимум», ИНН 7203323507, определение АС Тюменской обл. от 08.09.2016 по делу А70-16969/2015 о признании сделки недействительной (996 000,00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101897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145 575,36</w:t>
      </w:r>
      <w:r w:rsidR="00101897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44EAB3D5" w14:textId="36C2EE1E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51506A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«Прометей КС», ИНН 7422026786, определение АС Тюменской обл. от 12.09.2016 по делу А70-16969/2015 о признании сделки недействительной, определение АС Челябинской обл. от 26.01.2017 по делу А76-16458/2016 о включении в РТК третьей очереди, находится в процедуре банкротства (1 124 148,82 руб.)</w:t>
      </w:r>
      <w:r w:rsidRPr="0051506A">
        <w:rPr>
          <w:rFonts w:ascii="Times New Roman" w:hAnsi="Times New Roman" w:cs="Times New Roman"/>
          <w:sz w:val="24"/>
          <w:szCs w:val="24"/>
        </w:rPr>
        <w:t>–</w:t>
      </w:r>
      <w:r w:rsidR="00101897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897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164 305,59</w:t>
      </w:r>
      <w:r w:rsidRPr="0051506A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4"/>
    <w:p w14:paraId="7B01D7FA" w14:textId="0E58E764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>Лот 4 –</w:t>
      </w:r>
      <w:r w:rsidR="00E93ADD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7203247126, солидарно с Колесниковым Виктором Евгеньевичем, 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Семиниченко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Юрьевич, КД 52 от 12.04.2013, КД 87 от 31.10.2014, решение Тюменского районного суда Тюменской области от 26.12.2016 по делу 2-2293/2016, определение АС Тюменской области от 31.08.2017 по делу А70-5425/2017 о включении в РТК третьей очереди, определение АС г. Санкт-Петербурга Ленинградской области от 12.04.2018 по делу А56-63293/2017 о включении в РТК третьей очереди, решение Калининского районного суда г. Тюмени от 02.12.2016 по делу 2-6266/2016, ООО «ТД «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7203245810, солидарно с Колесниковым Виктором Евгеньевичем, КД 8 от 31.03.2015, определение АС г. Санкт-Петербурга Ленинградской области от 12.04.2018 по делу А56-63293/2017 о включении в РТК третьей очереди, апелляционное определение судебной коллегии по гражданским делам Тюменского областного суда от 01.10.2018 по делу 33-5545/2018, 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Ильинова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Владиславовна солидарно с Колесниковым Виктором Евгеньевичем, КД 84 от 30.10.2014, апелляционное определение судебной коллегии по гражданским делам Тюменского областного суда от 22.03.2017 по делу 33-1916/2017, ООО "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Веалпроф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" находится в процедуре банкротства, г. Тюмень (371 191 328,25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 – </w:t>
      </w:r>
      <w:r w:rsidR="00101897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23 292 110,83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10C79DB7" w14:textId="4219FB06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«Московская усадьба», ИНН 7204200240, определение АС Тюменской обл. о признании сделки должника недействительной от 15.08.2016 по делу А70-16969/2015 (2 013 059,76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E569AE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392 145,82</w:t>
      </w:r>
      <w:r w:rsidR="00E569AE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54FA2DC0" w14:textId="6E4175F0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Севертрансойл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8913008580, определение АС Тюменской обл. о признании сделки должника недействительной от 10.10.2016 по делу А70-16969/2015, регистрирующим органом принято решение о предстоящем исключении юридического лица из ЕГРЮЛ (недействующее юридическое лицо) (772 584,01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E569AE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112 920,88</w:t>
      </w:r>
      <w:r w:rsidR="00E569AE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CBA0867" w14:textId="6957F43B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Стройсервис</w:t>
      </w:r>
      <w:proofErr w:type="spellEnd"/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7203287288, определение АС Тюменской обл. о признании сделок должника недействительными от 12.09.2016 по делу А70-16969/2015 (1 496 000,00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E569AE" w:rsidRPr="00101897">
        <w:rPr>
          <w:rFonts w:ascii="Times New Roman" w:eastAsia="Times New Roman" w:hAnsi="Times New Roman" w:cs="Times New Roman"/>
          <w:color w:val="000000"/>
          <w:sz w:val="24"/>
          <w:szCs w:val="24"/>
        </w:rPr>
        <w:t>218 655,36</w:t>
      </w:r>
      <w:r w:rsidR="00E569AE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27E10F3E" w14:textId="3FBABC9D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93ADD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«РЕГ-ПРОМ», ИНН 7731647029, определение АС Тюменской обл. о признании недействительными сделки должника от 12.09.2016 по делу А70-16969/2015 (1 981 797,05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B9629B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290 273,76</w:t>
      </w:r>
      <w:r w:rsidR="00B9629B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00127D5E" w14:textId="0756E754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lastRenderedPageBreak/>
        <w:t xml:space="preserve">Лот 9 – </w:t>
      </w:r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КБ «ЕВРОТРАСТ» (ЗАО), ИНН 7744000334, уведомление о включении в РТК 03К/24043 от 14.05.2014, находится в процедуре банкротства (1 942 128,05 руб.)</w:t>
      </w:r>
      <w:r w:rsidRPr="0051506A">
        <w:rPr>
          <w:rFonts w:ascii="Times New Roman" w:hAnsi="Times New Roman" w:cs="Times New Roman"/>
          <w:sz w:val="24"/>
          <w:szCs w:val="24"/>
        </w:rPr>
        <w:t>–</w:t>
      </w:r>
      <w:r w:rsidR="00B9629B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29B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270 926,86</w:t>
      </w:r>
      <w:r w:rsidRPr="0051506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0602955" w14:textId="743B2B51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"Галактика", ИНН 8905024450, солидарно с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Гапонюк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Андреем Аркадьевичем, КД 47 от 27.07.2014, решение Ноябрьского городского суда ЯНАО от 17.09.2014 по делу 2-2522-2014</w:t>
      </w:r>
      <w:r w:rsidR="00F333F1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(1 233 203,74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F333F1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187 593,00</w:t>
      </w:r>
      <w:r w:rsidR="00F333F1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641E85D5" w14:textId="59C9F23F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Дыбец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Александра Васильевна солидарно с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Дыбец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Геннадием Александровичем, Шаровым Александром Анатольевичем, КД №17 от 28.03.2013, решение Губкинского районного суда ЯНАО от 07.12.2016 по делу № 2-1243/2016 (473 924,47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F333F1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126 894,42</w:t>
      </w:r>
      <w:r w:rsidR="00F333F1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02012FB3" w14:textId="6A9AF07C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Маршания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Тенгизович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(поручитель исключенного из ЕГРЮЛ ООО "Сибирские фермы", ИНН 7214007662), КД №90 от 30.09.2010, решение Калининского районного суда г. Тюмени от 02.02.2012 по делу №2-438/12 (13 081 315,06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B9629B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2 072 080,30</w:t>
      </w:r>
      <w:r w:rsidR="00B9629B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028F880D" w14:textId="151A8263" w:rsidR="001E4026" w:rsidRPr="0051506A" w:rsidRDefault="001E4026" w:rsidP="00E9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Утученков</w:t>
      </w:r>
      <w:proofErr w:type="spellEnd"/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Василий Иванович, КД №52 от 26.07.2013, судебный приказ мирового судьи судебного участка 1 судебного района города окружного значения Губкинский ЯНАО от 02.12.2016 по делу 2-1243/2016 (879 359,95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B9629B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50 855,96</w:t>
      </w:r>
      <w:r w:rsidR="0060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3508BCB3" w:rsidR="00C56153" w:rsidRPr="0051506A" w:rsidRDefault="001E4026" w:rsidP="00DF7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FA2EDB" w:rsidRPr="00E93ADD">
        <w:rPr>
          <w:rFonts w:ascii="Times New Roman" w:eastAsia="Times New Roman" w:hAnsi="Times New Roman" w:cs="Times New Roman"/>
          <w:color w:val="000000"/>
          <w:sz w:val="24"/>
          <w:szCs w:val="24"/>
        </w:rPr>
        <w:t>Поляков Александр Иванович, залогодатель Полякова Елена Евгеньевна (обязательства по исключенному из ЕГРЮЛ ООО "Агрофирма "Дубрава", ИНН 7224054301), КД №22 от 22.04.2014, решение Ялуторовского районного суда Тюменской области от 06.02.2017 по делу №2-55/2017, решение АС Тюменской обл. от 24.11.2021  по делу № А70-12860/2021 (4 799 408,87 руб.)</w:t>
      </w:r>
      <w:r w:rsidRPr="0051506A">
        <w:rPr>
          <w:rFonts w:ascii="Times New Roman" w:hAnsi="Times New Roman" w:cs="Times New Roman"/>
          <w:sz w:val="24"/>
          <w:szCs w:val="24"/>
        </w:rPr>
        <w:t xml:space="preserve">– </w:t>
      </w:r>
      <w:r w:rsidR="00B9629B" w:rsidRPr="00B9629B">
        <w:rPr>
          <w:rFonts w:ascii="Times New Roman" w:eastAsia="Times New Roman" w:hAnsi="Times New Roman" w:cs="Times New Roman"/>
          <w:color w:val="000000"/>
          <w:sz w:val="24"/>
          <w:szCs w:val="24"/>
        </w:rPr>
        <w:t>471 120,75</w:t>
      </w:r>
      <w:r w:rsidR="006064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51506A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1506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1506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C312D4E" w:rsidR="0003404B" w:rsidRPr="0051506A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15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51506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002933" w:rsidRPr="005150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09 марта </w:t>
      </w:r>
      <w:r w:rsidR="00002933" w:rsidRPr="005150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51506A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666E543" w:rsidR="0003404B" w:rsidRPr="0051506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15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15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DF705B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51506A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515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5150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035F36" w14:textId="77777777" w:rsidR="0051506A" w:rsidRPr="0051506A" w:rsidRDefault="0003404B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51506A"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8B1427" w14:textId="01CDC4CB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25 октября 2022 г. по 08 декабря 2022 г. - в размере начальной цены продажи лотов;</w:t>
      </w:r>
    </w:p>
    <w:p w14:paraId="7890E1B3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09 декабря 2022 г. по 15 декабря 2022 г. - в размере 92,60% от начальной цены продажи лотов;</w:t>
      </w:r>
    </w:p>
    <w:p w14:paraId="692F7F72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16 декабря 2022 г. по 22 декабря 2022 г. - в размере 85,20% от начальной цены продажи лотов;</w:t>
      </w:r>
    </w:p>
    <w:p w14:paraId="5E391626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23 декабря 2022 г. по 29 декабря 2022 г. - в размере 77,80% от начальной цены продажи лотов;</w:t>
      </w:r>
    </w:p>
    <w:p w14:paraId="4F13928F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2022 г. по 05 января 2023 г. - в размере 70,40% от начальной цены продажи лотов;</w:t>
      </w:r>
    </w:p>
    <w:p w14:paraId="3CEA6139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2023 г. по 12 января 2023 г. - в размере 63,00% от начальной цены продажи лотов;</w:t>
      </w:r>
    </w:p>
    <w:p w14:paraId="06A0A96B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13 января 2023 г. по 19 января 2023 г. - в размере 55,60% от начальной цены продажи лотов;</w:t>
      </w:r>
    </w:p>
    <w:p w14:paraId="5C901BF3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20 января 2023 г. по 26 января 2023 г. - в размере 48,20% от начальной цены продажи лотов;</w:t>
      </w:r>
    </w:p>
    <w:p w14:paraId="1F8D2E51" w14:textId="77777777" w:rsidR="0051506A" w:rsidRPr="0051506A" w:rsidRDefault="0051506A" w:rsidP="0051506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27 января 2023 г. по 02 февраля 2023 г. - в размере 40,80% от начальной цены продажи лотов;</w:t>
      </w:r>
    </w:p>
    <w:p w14:paraId="5CB38305" w14:textId="77777777" w:rsidR="00575D31" w:rsidRPr="00575D31" w:rsidRDefault="0051506A" w:rsidP="00575D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09 февраля 2023 г. - в размере 33,40% от начальной цены продажи лотов</w:t>
      </w:r>
      <w:r w:rsidR="00575D31" w:rsidRPr="0057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8F0C8D" w14:textId="4F85D7C5" w:rsidR="00575D31" w:rsidRPr="00575D31" w:rsidRDefault="00575D31" w:rsidP="00575D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31">
        <w:rPr>
          <w:rFonts w:ascii="Times New Roman" w:eastAsia="Times New Roman" w:hAnsi="Times New Roman" w:cs="Times New Roman"/>
          <w:color w:val="000000"/>
          <w:sz w:val="24"/>
          <w:szCs w:val="24"/>
        </w:rPr>
        <w:t>с 10 февраля 2023 г. по 16 февраля 2023 г. - в размере 26,00% от начальной цены продажи лотов;</w:t>
      </w:r>
    </w:p>
    <w:p w14:paraId="3DE155DD" w14:textId="77777777" w:rsidR="00575D31" w:rsidRPr="00575D31" w:rsidRDefault="00575D31" w:rsidP="00575D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31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23 февраля 2023 г. - в размере 18,60% от начальной цены продажи лотов;</w:t>
      </w:r>
    </w:p>
    <w:p w14:paraId="08A7E005" w14:textId="77777777" w:rsidR="00575D31" w:rsidRPr="00575D31" w:rsidRDefault="00575D31" w:rsidP="00575D3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31">
        <w:rPr>
          <w:rFonts w:ascii="Times New Roman" w:eastAsia="Times New Roman" w:hAnsi="Times New Roman" w:cs="Times New Roman"/>
          <w:color w:val="000000"/>
          <w:sz w:val="24"/>
          <w:szCs w:val="24"/>
        </w:rPr>
        <w:t>с 24 февраля 2023 г. по 02 марта 2023 г. - в размере 11,20% от начальной цены продажи лотов;</w:t>
      </w:r>
    </w:p>
    <w:p w14:paraId="35B52D04" w14:textId="2B49E667" w:rsidR="00575D31" w:rsidRPr="00575D31" w:rsidRDefault="00575D31" w:rsidP="00575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D31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2023 г. по 09 марта 2023 г. - в размере 3,80% от начальной цены продажи лотов.</w:t>
      </w:r>
    </w:p>
    <w:p w14:paraId="7CCA21DE" w14:textId="77777777" w:rsidR="00575D31" w:rsidRPr="00575D31" w:rsidRDefault="00575D31" w:rsidP="00515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5BD31498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75D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1506A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1506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51506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1506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51506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515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51506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06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1506A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51506A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51506A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51506A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51506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1506A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777C025" w:rsidR="00C56153" w:rsidRPr="0051506A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Pr="005D4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КУ </w:t>
      </w:r>
      <w:r w:rsidRPr="005D42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FC420C" w:rsidRPr="005D423F">
        <w:rPr>
          <w:rFonts w:ascii="Times New Roman" w:hAnsi="Times New Roman" w:cs="Times New Roman"/>
          <w:color w:val="000000" w:themeColor="text1"/>
          <w:sz w:val="24"/>
          <w:szCs w:val="24"/>
        </w:rPr>
        <w:t>09:00 до 17:00 часов в рабочие дни по адресу: г. Тюмень, ул. Некрасова, д. 11, тел. +7(3452)39-87-81, доб. 363; у ОТ:</w:t>
      </w:r>
      <w:r w:rsidR="003B33E7" w:rsidRPr="005D4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tf@auction-house.ru Татьяна Бокова, тел 8(3452)691929, 8(992)310-06-99 (мск+2 часа).</w:t>
      </w:r>
    </w:p>
    <w:p w14:paraId="56B881ED" w14:textId="55DB7200" w:rsidR="007A10EE" w:rsidRPr="0051506A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51506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06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51506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51506A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51506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0766E"/>
    <w:rsid w:val="0001283D"/>
    <w:rsid w:val="0003404B"/>
    <w:rsid w:val="000707F6"/>
    <w:rsid w:val="000C0BCC"/>
    <w:rsid w:val="000F64CF"/>
    <w:rsid w:val="00101897"/>
    <w:rsid w:val="00101AB0"/>
    <w:rsid w:val="001122F4"/>
    <w:rsid w:val="001726D6"/>
    <w:rsid w:val="001E4026"/>
    <w:rsid w:val="00203862"/>
    <w:rsid w:val="002C3A2C"/>
    <w:rsid w:val="00353873"/>
    <w:rsid w:val="00360DC6"/>
    <w:rsid w:val="003B33E7"/>
    <w:rsid w:val="003E6C81"/>
    <w:rsid w:val="00495D59"/>
    <w:rsid w:val="004B74A7"/>
    <w:rsid w:val="0051506A"/>
    <w:rsid w:val="00555595"/>
    <w:rsid w:val="005742CC"/>
    <w:rsid w:val="00575D31"/>
    <w:rsid w:val="0058046C"/>
    <w:rsid w:val="005A7B49"/>
    <w:rsid w:val="005D423F"/>
    <w:rsid w:val="005F1F68"/>
    <w:rsid w:val="006064C8"/>
    <w:rsid w:val="00621553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629B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F705B"/>
    <w:rsid w:val="00E2452B"/>
    <w:rsid w:val="00E41D4C"/>
    <w:rsid w:val="00E558D1"/>
    <w:rsid w:val="00E569AE"/>
    <w:rsid w:val="00E645EC"/>
    <w:rsid w:val="00E93ADD"/>
    <w:rsid w:val="00EE3F19"/>
    <w:rsid w:val="00F333F1"/>
    <w:rsid w:val="00F463FC"/>
    <w:rsid w:val="00F8472E"/>
    <w:rsid w:val="00F92A8F"/>
    <w:rsid w:val="00FA2EDB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47</cp:revision>
  <dcterms:created xsi:type="dcterms:W3CDTF">2019-07-23T07:53:00Z</dcterms:created>
  <dcterms:modified xsi:type="dcterms:W3CDTF">2022-10-16T18:51:00Z</dcterms:modified>
</cp:coreProperties>
</file>