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34E6678F" w:rsidR="00086E5A" w:rsidRDefault="0021235D" w:rsidP="00B853F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35D">
        <w:rPr>
          <w:rFonts w:ascii="Times New Roman" w:eastAsia="Calibri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21235D">
        <w:rPr>
          <w:rFonts w:ascii="Times New Roman" w:eastAsia="Calibri" w:hAnsi="Times New Roman" w:cs="Times New Roman"/>
          <w:sz w:val="24"/>
          <w:szCs w:val="24"/>
        </w:rPr>
        <w:t>e-mail</w:t>
      </w:r>
      <w:proofErr w:type="spellEnd"/>
      <w:r w:rsidR="00A041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415B" w:rsidRPr="00A0415B">
        <w:rPr>
          <w:rFonts w:ascii="Times New Roman" w:eastAsia="Calibri" w:hAnsi="Times New Roman" w:cs="Times New Roman"/>
          <w:sz w:val="24"/>
          <w:szCs w:val="24"/>
        </w:rPr>
        <w:t>ersh@auction-house.ru) (далее - Организатор торгов, ОТ), действующее на основании договора с 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1021600000421) (далее – финансовая организация), конкурсным управляющим (ликвидатором) которого на основании решения Арбитражного суда Республики Татарстан от 04 октября 2017 г. по делу № А65-25939/2017 является государственная корпорация «Агентство по страхованию вкладов» (109240, г. Москва, ул. Высоцкого, д. 4</w:t>
      </w:r>
      <w:r w:rsidRPr="0021235D">
        <w:rPr>
          <w:rFonts w:ascii="Times New Roman" w:eastAsia="Calibri" w:hAnsi="Times New Roman" w:cs="Times New Roman"/>
          <w:sz w:val="24"/>
          <w:szCs w:val="24"/>
        </w:rPr>
        <w:t>) (далее – КУ),</w:t>
      </w:r>
      <w:r w:rsidRPr="002123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1235D">
        <w:rPr>
          <w:rFonts w:ascii="Times New Roman" w:hAnsi="Times New Roman" w:cs="Times New Roman"/>
          <w:sz w:val="24"/>
          <w:szCs w:val="24"/>
        </w:rPr>
        <w:t>сообщает</w:t>
      </w:r>
      <w:r w:rsidR="00A0415B">
        <w:rPr>
          <w:rFonts w:ascii="Times New Roman" w:hAnsi="Times New Roman" w:cs="Times New Roman"/>
          <w:sz w:val="24"/>
          <w:szCs w:val="24"/>
        </w:rPr>
        <w:t xml:space="preserve"> о внесении изменений в </w:t>
      </w:r>
      <w:r w:rsidR="00A0415B" w:rsidRPr="00A0415B">
        <w:rPr>
          <w:rFonts w:ascii="Times New Roman" w:hAnsi="Times New Roman" w:cs="Times New Roman"/>
          <w:color w:val="000000"/>
          <w:sz w:val="24"/>
          <w:szCs w:val="24"/>
        </w:rPr>
        <w:t>сообщение 02030146680 в газете АО «Коммерсантъ» №147(7348) от 13.08.2022 г</w:t>
      </w:r>
      <w:r w:rsidR="00A0415B">
        <w:rPr>
          <w:rFonts w:ascii="Times New Roman" w:hAnsi="Times New Roman" w:cs="Times New Roman"/>
          <w:color w:val="000000"/>
          <w:sz w:val="24"/>
          <w:szCs w:val="24"/>
        </w:rPr>
        <w:t xml:space="preserve">. Лот 2 </w:t>
      </w:r>
      <w:r w:rsidR="00F633EB"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следующей редакции: </w:t>
      </w:r>
    </w:p>
    <w:p w14:paraId="061F9CB0" w14:textId="0A6596D3" w:rsidR="00A0415B" w:rsidRPr="00A0415B" w:rsidRDefault="00A0415B" w:rsidP="00A0415B">
      <w:pPr>
        <w:pStyle w:val="a6"/>
        <w:tabs>
          <w:tab w:val="left" w:pos="1134"/>
        </w:tabs>
        <w:ind w:left="0"/>
        <w:jc w:val="both"/>
        <w:rPr>
          <w:spacing w:val="3"/>
          <w:sz w:val="24"/>
          <w:szCs w:val="24"/>
          <w:highlight w:val="yellow"/>
        </w:rPr>
      </w:pPr>
      <w:r w:rsidRPr="00A0415B">
        <w:rPr>
          <w:sz w:val="24"/>
          <w:szCs w:val="24"/>
        </w:rPr>
        <w:t>«</w:t>
      </w:r>
      <w:r w:rsidRPr="00A0415B">
        <w:rPr>
          <w:color w:val="000000"/>
          <w:sz w:val="24"/>
          <w:szCs w:val="24"/>
        </w:rPr>
        <w:t xml:space="preserve">Нежилое помещение - 41,4 кв. м, адрес: г. Москва, </w:t>
      </w:r>
      <w:proofErr w:type="spellStart"/>
      <w:r w:rsidRPr="00A0415B">
        <w:rPr>
          <w:color w:val="000000"/>
          <w:sz w:val="24"/>
          <w:szCs w:val="24"/>
        </w:rPr>
        <w:t>Духовской</w:t>
      </w:r>
      <w:proofErr w:type="spellEnd"/>
      <w:r w:rsidRPr="00A0415B">
        <w:rPr>
          <w:color w:val="000000"/>
          <w:sz w:val="24"/>
          <w:szCs w:val="24"/>
        </w:rPr>
        <w:t xml:space="preserve"> пер., д. 17, стр. 11, кадастровый номер 77:05:0001012:8033, в помещении смещена ограждающая конструкция (произведена перепланировка), в результате которой изменена площадь помещения с 41,4 кв. м до 86,4 кв. м (право собственности зарегистрировано только в отношении 41,4 кв. м), помещение сдается в аренду (проводятся мероприятия по расторжению договора аренды, помещение сдано в аренду без внутренних перегородок, пол – бетонная стяжка, стены – кирпичная кладка, входная дверь – временный блок ДГ 21-7), дополнительно в помещении имеется эксплуатируемый антресольный этаж (является отделимым улучшением и собственностью арендатора), отсутствуют фасадные окна (требуется согласие ТСН на прокладку коммуникаций вентиляции и кондиционирования через общую лестницу в связи с отсутствием прямого выхода на фасад здания), помещение расположено на мансардном этаже, реконструированная кровля всего мансардного этажа здания не зарегистрирована, постановлением Правительства 975-ПП от 31.07.2019 здание по адресу: г. Москва, Донской р-н, </w:t>
      </w:r>
      <w:proofErr w:type="spellStart"/>
      <w:r w:rsidRPr="00A0415B">
        <w:rPr>
          <w:color w:val="000000"/>
          <w:sz w:val="24"/>
          <w:szCs w:val="24"/>
        </w:rPr>
        <w:t>Духовской</w:t>
      </w:r>
      <w:proofErr w:type="spellEnd"/>
      <w:r w:rsidRPr="00A0415B">
        <w:rPr>
          <w:color w:val="000000"/>
          <w:sz w:val="24"/>
          <w:szCs w:val="24"/>
        </w:rPr>
        <w:t xml:space="preserve"> пер., д. 17, стр. 11 исключено из перечня объектов недвижимого имущества, созданных на земельных участках, не отведённых для целей реконструкции и (или) при отсутствии разрешения на строительство, в отношении которых зарегистрировано право собственности»</w:t>
      </w:r>
    </w:p>
    <w:sectPr w:rsidR="00A0415B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7A3A1B"/>
    <w:rsid w:val="007E67D7"/>
    <w:rsid w:val="008F69EA"/>
    <w:rsid w:val="00964D49"/>
    <w:rsid w:val="00A0415B"/>
    <w:rsid w:val="00A66ED6"/>
    <w:rsid w:val="00AD0413"/>
    <w:rsid w:val="00AE62B1"/>
    <w:rsid w:val="00B43988"/>
    <w:rsid w:val="00B853F8"/>
    <w:rsid w:val="00CA3C3B"/>
    <w:rsid w:val="00D703D8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2016-10-26T09:10:00Z</cp:lastPrinted>
  <dcterms:created xsi:type="dcterms:W3CDTF">2022-10-19T08:40:00Z</dcterms:created>
  <dcterms:modified xsi:type="dcterms:W3CDTF">2022-10-19T08:40:00Z</dcterms:modified>
</cp:coreProperties>
</file>