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125D914" w:rsidR="00DF60FB" w:rsidRPr="007854FC" w:rsidRDefault="00BD1AE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3026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3820051B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>24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D1AEE">
        <w:rPr>
          <w:rFonts w:ascii="Times New Roman" w:eastAsia="Calibri" w:hAnsi="Times New Roman" w:cs="Times New Roman"/>
          <w:sz w:val="18"/>
          <w:szCs w:val="18"/>
        </w:rPr>
        <w:t>14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BD1AEE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D1AEE">
        <w:rPr>
          <w:rFonts w:ascii="Times New Roman" w:eastAsia="Calibri" w:hAnsi="Times New Roman" w:cs="Times New Roman"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9F3635">
        <w:t xml:space="preserve"> </w:t>
      </w:r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9F3635" w:rsidRPr="009F36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96628085"/>
      <w:bookmarkEnd w:id="1"/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4 846 878,72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bookmarkEnd w:id="2"/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5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1 790 078,94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BD1AEE" w:rsidRPr="00D23026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4 345 565,22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.,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1 023 713,28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BD1AEE" w:rsidRPr="00D23026">
        <w:t xml:space="preserve"> </w:t>
      </w:r>
      <w:r w:rsidR="00B52AE4" w:rsidRPr="00B52AE4">
        <w:rPr>
          <w:rFonts w:ascii="Times New Roman" w:hAnsi="Times New Roman" w:cs="Times New Roman"/>
          <w:b/>
          <w:bCs/>
          <w:sz w:val="18"/>
          <w:szCs w:val="18"/>
        </w:rPr>
        <w:t>Лота 14 - 16 386 416,64</w:t>
      </w:r>
      <w:r w:rsidR="00B52AE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52AE4" w:rsidRPr="00B52AE4">
        <w:rPr>
          <w:rFonts w:ascii="Times New Roman" w:hAnsi="Times New Roman" w:cs="Times New Roman"/>
          <w:b/>
          <w:bCs/>
          <w:sz w:val="18"/>
          <w:szCs w:val="18"/>
        </w:rPr>
        <w:t>руб.,</w:t>
      </w:r>
      <w:r w:rsidR="00B52AE4" w:rsidRPr="00B52AE4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5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2 684 141,55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руб.,</w:t>
      </w:r>
      <w:r w:rsidR="00BD1AEE" w:rsidRPr="00D23026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586 874,88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BD1AEE" w:rsidRPr="00D23026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9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6 834 954,24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BD1AEE" w:rsidRPr="00D23026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6 474 424,32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BD1AEE" w:rsidRPr="00D23026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8 033 771,52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BD1AEE" w:rsidRPr="00D23026"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23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1 682 178,03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67AF9CC6" w14:textId="2BE75E2A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15BB971" w14:textId="089B572C" w:rsidR="00BD1AEE" w:rsidRP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>
        <w:rPr>
          <w:rFonts w:ascii="Times New Roman" w:eastAsia="Calibri" w:hAnsi="Times New Roman" w:cs="Times New Roman"/>
          <w:sz w:val="18"/>
          <w:szCs w:val="18"/>
        </w:rPr>
        <w:t>д</w:t>
      </w:r>
      <w:r w:rsidR="006B37C6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BD1AEE" w:rsidRPr="00BD1AEE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: Земельный участок, пл. 1553 кв. м, категория земель: земли населенных пунктов, кад. №63:26:1903006:276, виды разрешенного использования: для индивидуальной жилой застройки, адрес: Самарская обл., Красноярский р-н, с. Красный Яр, ул. Почтовая, д. 82; Объект индивидуального жилищного строительства, назначение: жилой дом, пл. 528,4 кв. м, этажность: 4, кад. №63:26:1903006:487, адрес: Самарская обл., Красноярский р-н, с. Красный Яр, ул. Почтовая, дом 82, </w:t>
      </w:r>
      <w:bookmarkStart w:id="3" w:name="_Hlk81564877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7 573 248,00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лицах отсутствует; </w:t>
      </w:r>
      <w:bookmarkEnd w:id="3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Лот 5: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пл. 34685 кв. м, категория земель: земли населенных пунктов, кад. №63:32:1603005:98, виды разрешенного использования: под иными объектами специального назначения, адрес: Самарская обл., р-н Ставропольский, с. Ягодное,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5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2 796 998,40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Земельный участок, пл. 90678 кв. м, категория земель: земли населенных пунктов, кад. № 63:32:1603005:90, виды разрешенного использования: под иными объектами специального назначения, адрес: Самарская обл., р-н Ставропольский, с. Ягодное,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6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6 789 945,60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Склад цемента (здание), назначение: нежилое здание, пл. 521,6 кв. м, количество этажей: 7, в том числе подземных: 1, кад. №63:01:0253005:977, адрес: Самарская обл., г. Самара, р-н Куйбышевский, км 113, </w:t>
      </w:r>
      <w:bookmarkStart w:id="4" w:name="_Hlk81567535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11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1 599 552,00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5" w:name="_Hlk81570375"/>
      <w:bookmarkEnd w:id="4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14: </w:t>
      </w:r>
      <w:bookmarkEnd w:id="5"/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Главный корпус напорных и безнапорных труб (здание), назначение: нежилое здание, пл. 8350,5 кв. м, этажность: 3, кад. №63:01:0253005:978, адрес: Самарская обл., г. Самара, р-н Куйбышевский, км 113,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14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25 603 776,00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Лот 15: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пл. 56 009 кв. м, категория земель: земли населенных пунктов, кад. №63:32:1603004:31, виды разрешенного использования: под иными объектами специального назначения, адрес: Самарская обл., р-н Ставропольский, Ягодинская волость, с Ягодное,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15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4 193 971,20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Start w:id="6" w:name="_Hlk81572902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18: </w:t>
      </w:r>
      <w:bookmarkEnd w:id="6"/>
      <w:r w:rsidR="00BD1AEE" w:rsidRPr="00BD1AEE">
        <w:rPr>
          <w:rFonts w:ascii="Times New Roman" w:eastAsia="Calibri" w:hAnsi="Times New Roman" w:cs="Times New Roman"/>
          <w:sz w:val="18"/>
          <w:szCs w:val="18"/>
        </w:rPr>
        <w:t>Нежилое помещение, назначение: нежилое помещение, пл. 44,4 кв.м, этаж: Подвал на отм.-6.500 (подвал), кад. №63:01:0637003:2284, адрес: Самарская обл., г. Самара, Октябрьский р-н, улица Советской Армии, дом 238А, нежилое помещение №127,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18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916 992,00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BD1AEE" w:rsidRPr="00BD1AEE">
        <w:rPr>
          <w:rFonts w:ascii="Calibri" w:eastAsia="Calibri" w:hAnsi="Calibri" w:cs="Times New Roman"/>
        </w:rPr>
        <w:t xml:space="preserve"> </w:t>
      </w:r>
      <w:bookmarkStart w:id="7" w:name="_Hlk81573019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Лот 19:</w:t>
      </w:r>
      <w:r w:rsidR="00BD1AEE" w:rsidRPr="00BD1AEE">
        <w:rPr>
          <w:rFonts w:ascii="Calibri" w:eastAsia="Calibri" w:hAnsi="Calibri" w:cs="Times New Roman"/>
        </w:rPr>
        <w:t xml:space="preserve"> </w:t>
      </w:r>
      <w:bookmarkEnd w:id="7"/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пл. 1144,20 кв.м, категория земель: земли населенных пунктов, кад. №73:24:010303:53, виды разрешенного использования: под существующим жилым домом, адрес: Ульяновская обл., г. Ульяновск, р-н Железнодорожный, пер. Вишневый, 11; Жилой дом, пл. 788,8 кв. м, назначение: жилое, количество этажей: 4, в том числе подземных: 1, кад. №73:24:010302:120, адрес: Ульяновская обл., г. Ульяновск, Железнодорожный, пер. Вишневый, д. 11,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19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10 679 616,00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Информация о зарегистрированных лицах отсутствует; Лот 20: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Нежилые помещения, назначение: нежилое помещение, пл. 658,5 кв.м, этаж: 1, кад. №73:23:010212:2027, адрес: Ульяновская обл., г. Димитровград, ул. Гвардейская, д. 23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,</w:t>
      </w:r>
      <w:r w:rsidR="00BD1AEE" w:rsidRPr="00BD1AEE">
        <w:rPr>
          <w:rFonts w:ascii="Calibri" w:eastAsia="Calibri" w:hAnsi="Calibri" w:cs="Times New Roman"/>
          <w:b/>
          <w:bCs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20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10 116 288,00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руб.; Лот 21: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Право аренды на земельный участок, пл. 24238 кв. м, категория земель: земли населенных пунктов, кад. №73:23:014113:10, виды разрешенного использования: для транспортно-экспедиционного предприятия, адрес: Ульяновская обл., г. Димитровград, ул. Куйбышева 30,30/1,30/3,30/7,30/18 30/19. Ограничения (обременения): залог (ипотека) в пользу АО АКБ «ГАЗБАНК», запрет на регистрационные действия, аренда; Здание мастерских с пристроями, пл. 2189 кв.м, назначение: нежилое, этажность: 1, кад. №73:23:014113:78, адрес: Ульяновская обл., г. Димитровград, ул. Куйбышева, д. 30/1. Ограничения (обременения): аренда; Нежилое здание, пл. 224,3 кв. м, назначение: нежилое, этажность: 1, кад. №73:23:014113:82, адрес: Ульяновская область, г. Димитровград, ул. Куйбышева, д. 30/18; Здание мойки автомобильных двигателей с пристроем, пл. 157,2 кв. м, назначение: нежилое, этажность: 1, кад. №73:23:014113:83, адрес: Ульяновская обл., г. Димитровград, ул. Куйбышева, д. 30/19; Здание мастерских с пристроем, пл. 961 кв. м, назначение: нежилое, этажность: 1, кад. №73:23:014113:84, адрес: Ульяновская обл., г. Димитровград, ул. Куйбышева, д. 30/3; Бытовые и складские помещения, подземный склад для ГСМ с подвалом, пристроями, пл. 1126,2 кв. м, назначение: нежилое, этажность: 1, кад. №73:23:014113:85, адрес: Ульяновская обл., г. Димитровград, ул. Куйбышева, 30/7, </w:t>
      </w:r>
      <w:bookmarkStart w:id="8" w:name="_Hlk81574120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21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12 552 768,00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BD1AEE" w:rsidRPr="00BD1AEE">
        <w:rPr>
          <w:rFonts w:ascii="Calibri" w:eastAsia="Calibri" w:hAnsi="Calibri" w:cs="Times New Roman"/>
        </w:rPr>
        <w:t xml:space="preserve"> </w:t>
      </w:r>
      <w:bookmarkEnd w:id="8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Лот 23:</w:t>
      </w:r>
      <w:r w:rsidR="00BD1AEE" w:rsidRPr="00BD1AEE">
        <w:rPr>
          <w:rFonts w:ascii="Calibri" w:eastAsia="Calibri" w:hAnsi="Calibri" w:cs="Times New Roman"/>
        </w:rPr>
        <w:t xml:space="preserve">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Объект незавершенного строительства, пл. 230,1 кв. м, проектируемое назначение: строительной индустрии, степень готовности объекта 81%, кад. №63:26:0701020:217, адрес: Самарская обл., Красноярский р-н, дер. Малиновый Куст, ул. Строительная, 1,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23 – </w:t>
      </w:r>
      <w:r w:rsidR="00B52AE4" w:rsidRPr="00B52AE4">
        <w:rPr>
          <w:rFonts w:ascii="Times New Roman" w:eastAsia="Calibri" w:hAnsi="Times New Roman" w:cs="Times New Roman"/>
          <w:b/>
          <w:bCs/>
          <w:sz w:val="18"/>
          <w:szCs w:val="18"/>
        </w:rPr>
        <w:t>2 628 403,20</w:t>
      </w:r>
      <w:r w:rsidR="00B52AE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Обременение Имущества: залог (ипотека) в пользу АО АКБ «ГАЗБАНК», запрет на регистрационные действия.</w:t>
      </w:r>
    </w:p>
    <w:p w14:paraId="775713EE" w14:textId="77777777" w:rsidR="00BD1AEE" w:rsidRDefault="00BD1AEE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по месту его </w:t>
      </w:r>
      <w:r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>
        <w:rPr>
          <w:rFonts w:ascii="Times New Roman" w:eastAsia="Calibri" w:hAnsi="Times New Roman" w:cs="Times New Roman"/>
          <w:sz w:val="18"/>
          <w:szCs w:val="18"/>
        </w:rPr>
        <w:t>очие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Pr="004852AC">
        <w:rPr>
          <w:rFonts w:ascii="Times New Roman" w:eastAsia="Calibri" w:hAnsi="Times New Roman" w:cs="Times New Roman"/>
          <w:sz w:val="18"/>
          <w:szCs w:val="18"/>
        </w:rPr>
        <w:t>эл. почта: standartooo@bk.ru (КУ),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с документами в отношении </w:t>
      </w:r>
      <w:r>
        <w:rPr>
          <w:rFonts w:ascii="Times New Roman" w:eastAsia="Calibri" w:hAnsi="Times New Roman" w:cs="Times New Roman"/>
          <w:sz w:val="18"/>
          <w:szCs w:val="18"/>
        </w:rPr>
        <w:t>Лотов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57650F6B" w14:textId="06FDAA4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- 10%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>
        <w:rPr>
          <w:rFonts w:ascii="Times New Roman" w:eastAsia="Calibri" w:hAnsi="Times New Roman" w:cs="Times New Roman"/>
          <w:sz w:val="18"/>
          <w:szCs w:val="18"/>
        </w:rPr>
        <w:t>,</w:t>
      </w:r>
      <w:r w:rsidR="002305F4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</w:t>
      </w:r>
      <w:r w:rsidRPr="0023065E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51ECAE7B" w:rsidR="00544F76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D1AEE" w:rsidRPr="00BD1AEE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Москва, БИК 044525787, к/с 30101810100000000787</w:t>
      </w:r>
      <w:r w:rsidR="00273CD8" w:rsidRPr="006468A4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2F57850" w14:textId="77777777" w:rsidR="006E6ED9" w:rsidRPr="006468A4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6468A4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6468A4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1639DC"/>
    <w:rsid w:val="001657A2"/>
    <w:rsid w:val="001865AA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F2583"/>
    <w:rsid w:val="00614A03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365D"/>
    <w:rsid w:val="007854FC"/>
    <w:rsid w:val="007D7CF3"/>
    <w:rsid w:val="00810A4B"/>
    <w:rsid w:val="0087324C"/>
    <w:rsid w:val="008A25AB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53A79"/>
    <w:rsid w:val="00A94CA3"/>
    <w:rsid w:val="00AA0C5F"/>
    <w:rsid w:val="00AB7874"/>
    <w:rsid w:val="00B16C62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E1FEB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2022-10-19T07:17:00Z</dcterms:created>
  <dcterms:modified xsi:type="dcterms:W3CDTF">2022-10-19T07:29:00Z</dcterms:modified>
</cp:coreProperties>
</file>