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89" w:rsidRDefault="00FD6289" w:rsidP="00FD6289">
      <w:pPr>
        <w:spacing w:after="0"/>
        <w:ind w:firstLine="708"/>
        <w:jc w:val="center"/>
        <w:rPr>
          <w:rFonts w:cs="Times New Roman"/>
          <w:sz w:val="24"/>
          <w:szCs w:val="24"/>
        </w:rPr>
      </w:pPr>
      <w:r w:rsidRPr="00FD6289">
        <w:rPr>
          <w:rFonts w:cs="Times New Roman"/>
          <w:b/>
          <w:sz w:val="28"/>
          <w:szCs w:val="28"/>
        </w:rPr>
        <w:t>Требования к претенденту на участие в торгах</w:t>
      </w:r>
    </w:p>
    <w:p w:rsidR="00FD6289" w:rsidRDefault="00FD6289" w:rsidP="00FD6289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:rsidR="00FD6289" w:rsidRPr="002659B9" w:rsidRDefault="00FD6289" w:rsidP="00B804D3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bookmarkStart w:id="0" w:name="_GoBack"/>
      <w:r w:rsidRPr="002659B9">
        <w:rPr>
          <w:rFonts w:cs="Times New Roman"/>
          <w:sz w:val="24"/>
          <w:szCs w:val="24"/>
        </w:rPr>
        <w:t xml:space="preserve"> </w:t>
      </w:r>
      <w:r w:rsidRPr="002659B9">
        <w:rPr>
          <w:rFonts w:cs="Times New Roman"/>
          <w:sz w:val="24"/>
          <w:szCs w:val="24"/>
        </w:rPr>
        <w:t xml:space="preserve">В связи с тем, что реализуемое имущество является социально значимым, </w:t>
      </w:r>
      <w:r w:rsidRPr="002659B9">
        <w:rPr>
          <w:rFonts w:cs="Times New Roman"/>
          <w:b/>
          <w:color w:val="000000"/>
          <w:sz w:val="24"/>
          <w:szCs w:val="24"/>
        </w:rPr>
        <w:t>непосредственно используется для оказания услуг в условиях естественной монополии</w:t>
      </w:r>
      <w:r w:rsidRPr="002659B9">
        <w:rPr>
          <w:rFonts w:cs="Times New Roman"/>
          <w:sz w:val="24"/>
          <w:szCs w:val="24"/>
        </w:rPr>
        <w:t xml:space="preserve">, в </w:t>
      </w:r>
      <w:proofErr w:type="gramStart"/>
      <w:r w:rsidRPr="002659B9">
        <w:rPr>
          <w:rFonts w:cs="Times New Roman"/>
          <w:sz w:val="24"/>
          <w:szCs w:val="24"/>
        </w:rPr>
        <w:t>отношении</w:t>
      </w:r>
      <w:proofErr w:type="gramEnd"/>
      <w:r w:rsidRPr="002659B9">
        <w:rPr>
          <w:rFonts w:cs="Times New Roman"/>
          <w:sz w:val="24"/>
          <w:szCs w:val="24"/>
        </w:rPr>
        <w:t xml:space="preserve"> которого потенциальный покупатель (участник торгов) должен соответствовать определенным требованиям (критериям), продажа имущественного комплекса осуществляется путем проведения конкурса, с обязательным условием о заключении с покупателем соглашения о сохранении целевого назначения имущества.</w:t>
      </w:r>
    </w:p>
    <w:bookmarkEnd w:id="0"/>
    <w:p w:rsidR="00FD6289" w:rsidRPr="002659B9" w:rsidRDefault="00FD6289" w:rsidP="00FD6289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2659B9">
        <w:rPr>
          <w:rFonts w:cs="Times New Roman"/>
          <w:sz w:val="24"/>
          <w:szCs w:val="24"/>
        </w:rPr>
        <w:t xml:space="preserve">Продажа Лота №1осуществляется путем проведения конкурса, с обязательным условием о заключении с покупателем соглашения о сохранении целевого назначения имущества. Требования к претенденту на участие в торгах: </w:t>
      </w:r>
      <w:proofErr w:type="gramStart"/>
      <w:r w:rsidRPr="002659B9">
        <w:rPr>
          <w:rFonts w:cs="Times New Roman"/>
          <w:sz w:val="24"/>
          <w:szCs w:val="24"/>
        </w:rPr>
        <w:t xml:space="preserve">Участник торгов – заявитель, допущенный к торгам, соответствующий и отвечающий требованиям по обеспечению надлежащего содержания и использования объектов </w:t>
      </w:r>
      <w:proofErr w:type="spellStart"/>
      <w:r w:rsidRPr="002659B9">
        <w:rPr>
          <w:rFonts w:cs="Times New Roman"/>
          <w:sz w:val="24"/>
          <w:szCs w:val="24"/>
        </w:rPr>
        <w:t>теплосетевого</w:t>
      </w:r>
      <w:proofErr w:type="spellEnd"/>
      <w:r w:rsidRPr="002659B9">
        <w:rPr>
          <w:rFonts w:cs="Times New Roman"/>
          <w:sz w:val="24"/>
          <w:szCs w:val="24"/>
        </w:rPr>
        <w:t xml:space="preserve"> имущества в соответствии с их целевым назначением, а также соответствующий критериям отнесения к </w:t>
      </w:r>
      <w:proofErr w:type="spellStart"/>
      <w:r w:rsidRPr="002659B9">
        <w:rPr>
          <w:rFonts w:cs="Times New Roman"/>
          <w:sz w:val="24"/>
          <w:szCs w:val="24"/>
        </w:rPr>
        <w:t>теплосетевой</w:t>
      </w:r>
      <w:proofErr w:type="spellEnd"/>
      <w:r w:rsidRPr="002659B9">
        <w:rPr>
          <w:rFonts w:cs="Times New Roman"/>
          <w:sz w:val="24"/>
          <w:szCs w:val="24"/>
        </w:rPr>
        <w:t xml:space="preserve"> организации в соответствии с Правилами организации теплоснабжения в Российской Федерации, утвержденными Постановлением Правительства РФ от 08.08.2012 № 808 (</w:t>
      </w:r>
      <w:r w:rsidRPr="002659B9">
        <w:rPr>
          <w:rFonts w:cs="Times New Roman"/>
          <w:i/>
          <w:sz w:val="24"/>
          <w:szCs w:val="24"/>
        </w:rPr>
        <w:t>подтверждается</w:t>
      </w:r>
      <w:r w:rsidRPr="002659B9">
        <w:rPr>
          <w:rFonts w:cs="Times New Roman"/>
          <w:sz w:val="24"/>
          <w:szCs w:val="24"/>
        </w:rPr>
        <w:t xml:space="preserve"> </w:t>
      </w:r>
      <w:r w:rsidRPr="002659B9">
        <w:rPr>
          <w:rFonts w:cs="Times New Roman"/>
          <w:i/>
          <w:sz w:val="24"/>
          <w:szCs w:val="24"/>
        </w:rPr>
        <w:t>выпиской из реестра членов СРО с приложением копии Постановления Госслужбы</w:t>
      </w:r>
      <w:proofErr w:type="gramEnd"/>
      <w:r w:rsidRPr="002659B9">
        <w:rPr>
          <w:rFonts w:cs="Times New Roman"/>
          <w:i/>
          <w:sz w:val="24"/>
          <w:szCs w:val="24"/>
        </w:rPr>
        <w:t xml:space="preserve"> по конкурентной политике и тарифам об установлении платы за технологическое присоединение к тепловым сетям </w:t>
      </w:r>
      <w:proofErr w:type="spellStart"/>
      <w:r w:rsidRPr="002659B9">
        <w:rPr>
          <w:rFonts w:cs="Times New Roman"/>
          <w:i/>
          <w:sz w:val="24"/>
          <w:szCs w:val="24"/>
        </w:rPr>
        <w:t>теплосетевых</w:t>
      </w:r>
      <w:proofErr w:type="spellEnd"/>
      <w:r w:rsidRPr="002659B9">
        <w:rPr>
          <w:rFonts w:cs="Times New Roman"/>
          <w:i/>
          <w:sz w:val="24"/>
          <w:szCs w:val="24"/>
        </w:rPr>
        <w:t xml:space="preserve"> организаций</w:t>
      </w:r>
      <w:r w:rsidRPr="002659B9">
        <w:rPr>
          <w:rFonts w:cs="Times New Roman"/>
          <w:sz w:val="24"/>
          <w:szCs w:val="24"/>
        </w:rPr>
        <w:t>), требованиям Федерального закона от 27.07.2010 № 190-ФЗ "О теплоснабжении", Приказа Минэнерго РФ от 24.03.2003 № 115 "Об утверждении Правил технической эксплуатации тепловых энергоустановок", а именно:</w:t>
      </w:r>
    </w:p>
    <w:p w:rsidR="00FD6289" w:rsidRPr="002659B9" w:rsidRDefault="00FD6289" w:rsidP="00FD628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2659B9">
        <w:rPr>
          <w:rFonts w:cs="Times New Roman"/>
          <w:sz w:val="24"/>
          <w:szCs w:val="24"/>
        </w:rPr>
        <w:t xml:space="preserve">- содержать подготовленный теплоэнергетический персонал (административно-технический, оперативный, ремонтный, оперативно-ремонтный). Специалисты должны иметь соответствующее их должности образование, а рабочие - подготовку в объеме требований квалификационных характеристик </w:t>
      </w:r>
    </w:p>
    <w:p w:rsidR="00FD6289" w:rsidRPr="002659B9" w:rsidRDefault="00FD6289" w:rsidP="00FD6289">
      <w:pPr>
        <w:spacing w:after="0"/>
        <w:jc w:val="both"/>
        <w:rPr>
          <w:rFonts w:cs="Times New Roman"/>
          <w:sz w:val="24"/>
          <w:szCs w:val="24"/>
        </w:rPr>
      </w:pPr>
      <w:r w:rsidRPr="002659B9">
        <w:rPr>
          <w:rFonts w:cs="Times New Roman"/>
          <w:sz w:val="24"/>
          <w:szCs w:val="24"/>
        </w:rPr>
        <w:t>- обеспечить содержание тепловых энергоустановок в работоспособном состоянии и их эксплуатацию в соответствии с требованиями Правил технической эксплуатации тепловых энергоустановок, требованиями безопасности и охраны труда; соблюдение требований промышленной и пожарной безопасности в процессе эксплуатации оборудования и сооружений, а также других нормативно-технических документов;</w:t>
      </w:r>
    </w:p>
    <w:p w:rsidR="00FD6289" w:rsidRPr="002659B9" w:rsidRDefault="00FD6289" w:rsidP="00FD6289">
      <w:pPr>
        <w:spacing w:after="0"/>
        <w:jc w:val="both"/>
        <w:rPr>
          <w:rFonts w:cs="Times New Roman"/>
          <w:sz w:val="24"/>
          <w:szCs w:val="24"/>
        </w:rPr>
      </w:pPr>
      <w:r w:rsidRPr="002659B9">
        <w:rPr>
          <w:rFonts w:cs="Times New Roman"/>
          <w:sz w:val="24"/>
          <w:szCs w:val="24"/>
        </w:rPr>
        <w:t xml:space="preserve">- обеспечивать контроль деятельности объектов теплоэнергетики, в части выполнения на таких объектах требований законодательства Российской Федерации о промышленной безопасности, об экологической безопасности и о пожарной безопасности; обеспечивать мероприятия по технике безопасности и охране труда при работе на электроустановках в соответствии с Приказом Минтруда РФ от 17 декабря 2020 года N 924н «Об утверждении Правил по охране труда при эксплуатации объектов теплоснабжения и </w:t>
      </w:r>
      <w:proofErr w:type="spellStart"/>
      <w:r w:rsidRPr="002659B9">
        <w:rPr>
          <w:rFonts w:cs="Times New Roman"/>
          <w:sz w:val="24"/>
          <w:szCs w:val="24"/>
        </w:rPr>
        <w:t>теплопотребляющих</w:t>
      </w:r>
      <w:proofErr w:type="spellEnd"/>
      <w:r w:rsidRPr="002659B9">
        <w:rPr>
          <w:rFonts w:cs="Times New Roman"/>
          <w:sz w:val="24"/>
          <w:szCs w:val="24"/>
        </w:rPr>
        <w:t xml:space="preserve"> установок» (</w:t>
      </w:r>
      <w:r w:rsidRPr="002659B9">
        <w:rPr>
          <w:rFonts w:cs="Times New Roman"/>
          <w:i/>
          <w:sz w:val="24"/>
          <w:szCs w:val="24"/>
        </w:rPr>
        <w:t>подтверждается</w:t>
      </w:r>
      <w:r w:rsidRPr="002659B9">
        <w:rPr>
          <w:rFonts w:cs="Times New Roman"/>
          <w:sz w:val="24"/>
          <w:szCs w:val="24"/>
        </w:rPr>
        <w:t xml:space="preserve">  </w:t>
      </w:r>
      <w:r w:rsidRPr="002659B9">
        <w:rPr>
          <w:rFonts w:cs="Times New Roman"/>
          <w:i/>
          <w:sz w:val="24"/>
          <w:szCs w:val="24"/>
        </w:rPr>
        <w:t>копией утвержденного руководителем организации Положения о службе по охране труда</w:t>
      </w:r>
      <w:r w:rsidRPr="002659B9">
        <w:rPr>
          <w:rFonts w:cs="Times New Roman"/>
          <w:sz w:val="24"/>
          <w:szCs w:val="24"/>
        </w:rPr>
        <w:t>);</w:t>
      </w:r>
    </w:p>
    <w:p w:rsidR="00FD6289" w:rsidRPr="002659B9" w:rsidRDefault="00FD6289" w:rsidP="00FD6289">
      <w:pPr>
        <w:spacing w:after="0"/>
        <w:jc w:val="both"/>
        <w:rPr>
          <w:rFonts w:cs="Times New Roman"/>
          <w:sz w:val="24"/>
          <w:szCs w:val="24"/>
        </w:rPr>
      </w:pPr>
      <w:r w:rsidRPr="002659B9">
        <w:rPr>
          <w:rFonts w:cs="Times New Roman"/>
          <w:sz w:val="24"/>
          <w:szCs w:val="24"/>
        </w:rPr>
        <w:t>- обеспечивать диспетчерское управление тепловыми энергоустановками, контроль рационального использования тепловой энергии потребителями, а также технический надзор за эксплуатацией тепловыми энергоустановками;</w:t>
      </w:r>
    </w:p>
    <w:p w:rsidR="00FD6289" w:rsidRPr="002659B9" w:rsidRDefault="00FD6289" w:rsidP="00FD6289">
      <w:pPr>
        <w:spacing w:after="0"/>
        <w:jc w:val="both"/>
        <w:rPr>
          <w:rFonts w:cs="Times New Roman"/>
          <w:sz w:val="24"/>
          <w:szCs w:val="24"/>
        </w:rPr>
      </w:pPr>
      <w:proofErr w:type="gramStart"/>
      <w:r w:rsidRPr="002659B9">
        <w:rPr>
          <w:rFonts w:cs="Times New Roman"/>
          <w:sz w:val="24"/>
          <w:szCs w:val="24"/>
        </w:rPr>
        <w:t>- формировать аварийный запас оборудования, запасных частей и материалов и обеспечивать контроль за его расходованием и пополнением в целях сокращения времени устранения последствий аварий и технологических нарушений (отказов, неисправностей), возникающих в процессе эксплуатации, содержать специализированный автопарк в работоспособном и исправном состоянии для оперативного производства аварийных и ремонтных работ в тепловых сетях (</w:t>
      </w:r>
      <w:r w:rsidRPr="002659B9">
        <w:rPr>
          <w:rFonts w:cs="Times New Roman"/>
          <w:i/>
          <w:sz w:val="24"/>
          <w:szCs w:val="24"/>
        </w:rPr>
        <w:t>подтверждается</w:t>
      </w:r>
      <w:r w:rsidRPr="002659B9">
        <w:rPr>
          <w:rFonts w:cs="Times New Roman"/>
          <w:sz w:val="24"/>
          <w:szCs w:val="24"/>
        </w:rPr>
        <w:t xml:space="preserve"> </w:t>
      </w:r>
      <w:r w:rsidRPr="002659B9">
        <w:rPr>
          <w:rFonts w:cs="Times New Roman"/>
          <w:i/>
          <w:sz w:val="24"/>
          <w:szCs w:val="24"/>
        </w:rPr>
        <w:t>справкой о наличии материально-</w:t>
      </w:r>
      <w:r w:rsidRPr="002659B9">
        <w:rPr>
          <w:rFonts w:cs="Times New Roman"/>
          <w:i/>
          <w:sz w:val="24"/>
          <w:szCs w:val="24"/>
        </w:rPr>
        <w:lastRenderedPageBreak/>
        <w:t>технических ресурсов с приложением копий карточек</w:t>
      </w:r>
      <w:proofErr w:type="gramEnd"/>
      <w:r w:rsidRPr="002659B9">
        <w:rPr>
          <w:rFonts w:cs="Times New Roman"/>
          <w:i/>
          <w:sz w:val="24"/>
          <w:szCs w:val="24"/>
        </w:rPr>
        <w:t xml:space="preserve"> учета основных средств и ПТС спецтехники, копиями договоров аренды спецтехники</w:t>
      </w:r>
      <w:r w:rsidRPr="002659B9">
        <w:rPr>
          <w:rFonts w:cs="Times New Roman"/>
          <w:sz w:val="24"/>
          <w:szCs w:val="24"/>
        </w:rPr>
        <w:t>);</w:t>
      </w:r>
    </w:p>
    <w:p w:rsidR="00FD6289" w:rsidRPr="002659B9" w:rsidRDefault="00FD6289" w:rsidP="00FD6289">
      <w:pPr>
        <w:spacing w:after="0"/>
        <w:jc w:val="both"/>
        <w:rPr>
          <w:rFonts w:cs="Times New Roman"/>
          <w:sz w:val="24"/>
          <w:szCs w:val="24"/>
        </w:rPr>
      </w:pPr>
      <w:r w:rsidRPr="002659B9">
        <w:rPr>
          <w:rFonts w:cs="Times New Roman"/>
          <w:sz w:val="24"/>
          <w:szCs w:val="24"/>
        </w:rPr>
        <w:t>- иметь опыт в эксплуатации тепловых сетей не менее года (</w:t>
      </w:r>
      <w:r w:rsidRPr="002659B9">
        <w:rPr>
          <w:rFonts w:cs="Times New Roman"/>
          <w:i/>
          <w:sz w:val="24"/>
          <w:szCs w:val="24"/>
        </w:rPr>
        <w:t>подтверждается</w:t>
      </w:r>
      <w:r w:rsidRPr="002659B9">
        <w:rPr>
          <w:rFonts w:cs="Times New Roman"/>
          <w:sz w:val="24"/>
          <w:szCs w:val="24"/>
        </w:rPr>
        <w:t xml:space="preserve"> </w:t>
      </w:r>
      <w:r w:rsidRPr="002659B9">
        <w:rPr>
          <w:rFonts w:cs="Times New Roman"/>
          <w:i/>
          <w:sz w:val="24"/>
          <w:szCs w:val="24"/>
        </w:rPr>
        <w:t>копиями актов выполненных строительно-монтажных и пусконаладочных работ, справкой об объемах выполнения аналогичных договоров с приложением копий договоров</w:t>
      </w:r>
      <w:r w:rsidRPr="002659B9">
        <w:rPr>
          <w:rFonts w:cs="Times New Roman"/>
          <w:sz w:val="24"/>
          <w:szCs w:val="24"/>
        </w:rPr>
        <w:t>).</w:t>
      </w:r>
    </w:p>
    <w:p w:rsidR="00FD6289" w:rsidRPr="002659B9" w:rsidRDefault="00FD6289" w:rsidP="00FD6289">
      <w:pPr>
        <w:pStyle w:val="s1"/>
        <w:ind w:firstLine="567"/>
        <w:rPr>
          <w:rFonts w:ascii="Times New Roman" w:hAnsi="Times New Roman" w:cs="Times New Roman"/>
          <w:sz w:val="24"/>
          <w:szCs w:val="24"/>
        </w:rPr>
      </w:pPr>
      <w:r w:rsidRPr="002659B9">
        <w:rPr>
          <w:rFonts w:ascii="Times New Roman" w:hAnsi="Times New Roman" w:cs="Times New Roman"/>
          <w:sz w:val="24"/>
          <w:szCs w:val="24"/>
        </w:rPr>
        <w:t>Учитывая статус Должника – сетевой организации, осуществляющей деятельность в сфере естественной монополии, реализация имущества производится в соответствии с положениями ст. 201 ФЗ «О несостоятельности (банкротстве)». Обязательными условиями договора купли-продажи имущества Должника - субъекта естественной монополии являются:</w:t>
      </w:r>
    </w:p>
    <w:p w:rsidR="00FD6289" w:rsidRPr="002659B9" w:rsidRDefault="00FD6289" w:rsidP="00FD6289">
      <w:pPr>
        <w:pStyle w:val="s1"/>
        <w:ind w:firstLine="567"/>
        <w:rPr>
          <w:rFonts w:ascii="Times New Roman" w:hAnsi="Times New Roman" w:cs="Times New Roman"/>
          <w:sz w:val="24"/>
          <w:szCs w:val="24"/>
        </w:rPr>
      </w:pPr>
      <w:r w:rsidRPr="002659B9">
        <w:rPr>
          <w:rFonts w:ascii="Times New Roman" w:hAnsi="Times New Roman" w:cs="Times New Roman"/>
          <w:sz w:val="24"/>
          <w:szCs w:val="24"/>
        </w:rPr>
        <w:t>- согласие покупателя принять на себя обязательства Должника по договорам поставки товаров, являющимся предметом регулирования законодательства о естественных монополиях;</w:t>
      </w:r>
    </w:p>
    <w:p w:rsidR="00FD6289" w:rsidRPr="002659B9" w:rsidRDefault="00FD6289" w:rsidP="00FD6289">
      <w:pPr>
        <w:pStyle w:val="s1"/>
        <w:ind w:firstLine="567"/>
        <w:rPr>
          <w:rFonts w:ascii="Times New Roman" w:hAnsi="Times New Roman" w:cs="Times New Roman"/>
          <w:sz w:val="24"/>
          <w:szCs w:val="24"/>
        </w:rPr>
      </w:pPr>
      <w:r w:rsidRPr="002659B9">
        <w:rPr>
          <w:rFonts w:ascii="Times New Roman" w:hAnsi="Times New Roman" w:cs="Times New Roman"/>
          <w:sz w:val="24"/>
          <w:szCs w:val="24"/>
        </w:rPr>
        <w:t>- принятие на себя покупателем обязательств по обеспечению доступности производимого и (или) реализуемого товара (работ, услуг) для потребителей;</w:t>
      </w:r>
    </w:p>
    <w:p w:rsidR="00FD6289" w:rsidRPr="002659B9" w:rsidRDefault="00FD6289" w:rsidP="00FD6289">
      <w:pPr>
        <w:pStyle w:val="s1"/>
        <w:ind w:firstLine="567"/>
        <w:rPr>
          <w:rFonts w:ascii="Times New Roman" w:hAnsi="Times New Roman" w:cs="Times New Roman"/>
          <w:sz w:val="24"/>
          <w:szCs w:val="24"/>
        </w:rPr>
      </w:pPr>
      <w:r w:rsidRPr="002659B9">
        <w:rPr>
          <w:rFonts w:ascii="Times New Roman" w:hAnsi="Times New Roman" w:cs="Times New Roman"/>
          <w:sz w:val="24"/>
          <w:szCs w:val="24"/>
        </w:rPr>
        <w:t>- наличие лицензии на осуществление соответствующего вида деятельности, если деятельность должника подлежит лицензированию (п.2 ст. 201 Закона о банкротстве).</w:t>
      </w:r>
    </w:p>
    <w:p w:rsidR="00FD6289" w:rsidRPr="002659B9" w:rsidRDefault="00FD6289" w:rsidP="00FD6289">
      <w:pPr>
        <w:pStyle w:val="s1"/>
        <w:ind w:firstLine="567"/>
        <w:rPr>
          <w:rFonts w:ascii="Times New Roman" w:hAnsi="Times New Roman" w:cs="Times New Roman"/>
          <w:sz w:val="24"/>
          <w:szCs w:val="24"/>
        </w:rPr>
      </w:pPr>
      <w:r w:rsidRPr="002659B9">
        <w:rPr>
          <w:rFonts w:ascii="Times New Roman" w:hAnsi="Times New Roman" w:cs="Times New Roman"/>
          <w:sz w:val="24"/>
          <w:szCs w:val="24"/>
        </w:rPr>
        <w:t xml:space="preserve">- согласие покупателя предоставлять гражданам, организациям, осуществляющим эксплуатацию жилищного фонда социального использования, а также организациям, финансируемым за счет средств бюджетов бюджетной системы Российской Федерации, товары (работы, услуги) по регулируемым ценам (тарифам) в соответствии с установленными надбавками к ценам (тарифам) и предоставлять указанным </w:t>
      </w:r>
      <w:proofErr w:type="gramStart"/>
      <w:r w:rsidRPr="002659B9">
        <w:rPr>
          <w:rFonts w:ascii="Times New Roman" w:hAnsi="Times New Roman" w:cs="Times New Roman"/>
          <w:sz w:val="24"/>
          <w:szCs w:val="24"/>
        </w:rPr>
        <w:t>потребителям</w:t>
      </w:r>
      <w:proofErr w:type="gramEnd"/>
      <w:r w:rsidRPr="002659B9">
        <w:rPr>
          <w:rFonts w:ascii="Times New Roman" w:hAnsi="Times New Roman" w:cs="Times New Roman"/>
          <w:sz w:val="24"/>
          <w:szCs w:val="24"/>
        </w:rPr>
        <w:t xml:space="preserve"> установленные федеральными законами, законами субъектов Российской Федерации, нормативными правовыми актами органов местного самоуправления льготы, в том числе льготы по оплате товаров (работ, услуг) (абз.5 п.4 ст. 132 Закона о банкротстве).</w:t>
      </w:r>
    </w:p>
    <w:p w:rsidR="00B804D3" w:rsidRPr="002659B9" w:rsidRDefault="00B804D3" w:rsidP="00B804D3">
      <w:pPr>
        <w:pStyle w:val="s1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2659B9">
        <w:rPr>
          <w:rFonts w:ascii="Times New Roman" w:hAnsi="Times New Roman" w:cs="Times New Roman"/>
          <w:sz w:val="24"/>
          <w:szCs w:val="24"/>
        </w:rPr>
        <w:t>Лицо, ставшее победителем в конкурсе на продажу непосредственно используемого для производства и (или) реализации товаров (работ, услуг) в условиях естественной монополии имущества Должника заключает с федеральным органом исполнительной власти, уполномоченного Правительством Российской Федерации проводить государственную политику в отношении субъектов естественной монополии,  соглашение об исполнении условий конкурса (п.2 ст. 201 Закона о банкротстве).</w:t>
      </w:r>
      <w:proofErr w:type="gramEnd"/>
    </w:p>
    <w:p w:rsidR="00B804D3" w:rsidRPr="002659B9" w:rsidRDefault="00B804D3" w:rsidP="00B804D3">
      <w:pPr>
        <w:pStyle w:val="s1"/>
        <w:ind w:firstLine="567"/>
        <w:rPr>
          <w:rFonts w:ascii="Times New Roman" w:hAnsi="Times New Roman" w:cs="Times New Roman"/>
          <w:sz w:val="24"/>
          <w:szCs w:val="24"/>
        </w:rPr>
      </w:pPr>
      <w:r w:rsidRPr="002659B9">
        <w:rPr>
          <w:rFonts w:ascii="Times New Roman" w:hAnsi="Times New Roman" w:cs="Times New Roman"/>
          <w:sz w:val="24"/>
          <w:szCs w:val="24"/>
        </w:rPr>
        <w:t>В случае неисполнения покупателем имущества Должника указанной обязанности договор купли-продажи подлежит расторжению арбитражным судом на основании заявления соответствующего федерального органа исполнительной власти. Покупателю имущества за счет средств федерального бюджета возмещаются средства, затраченные на покупку и осуществление за истекший период инвестиции, а имущество передается в федеральную собственность (п.3 ст. 201 Закона о банкротстве).</w:t>
      </w:r>
    </w:p>
    <w:p w:rsidR="00B804D3" w:rsidRPr="002659B9" w:rsidRDefault="00B804D3" w:rsidP="00B804D3">
      <w:pPr>
        <w:pStyle w:val="s1"/>
        <w:ind w:firstLine="567"/>
        <w:rPr>
          <w:rFonts w:ascii="Times New Roman" w:hAnsi="Times New Roman" w:cs="Times New Roman"/>
          <w:sz w:val="24"/>
          <w:szCs w:val="24"/>
        </w:rPr>
      </w:pPr>
      <w:r w:rsidRPr="002659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59B9">
        <w:rPr>
          <w:rFonts w:ascii="Times New Roman" w:hAnsi="Times New Roman" w:cs="Times New Roman"/>
          <w:sz w:val="24"/>
          <w:szCs w:val="24"/>
        </w:rPr>
        <w:t>При продаже имущества, непосредственно используемого для производства и (или) реализации товаров (работ, услуг) в условиях естественной монополии, Российская Федерация, субъекты Российской Федерации и муниципальные образования в лице соответствующих уполномоченных органов имеют право преимущественного приобретения предлагаемого для продажи имущества в порядке, предусмотренном пунктами 8 и 9 статьи 195 Закона о банкротстве (п.4 ст. 201 Закона о банкротстве).</w:t>
      </w:r>
      <w:proofErr w:type="gramEnd"/>
    </w:p>
    <w:p w:rsidR="003E52AD" w:rsidRDefault="003E52AD"/>
    <w:sectPr w:rsidR="003E5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E3"/>
    <w:rsid w:val="003E52AD"/>
    <w:rsid w:val="00AB51E3"/>
    <w:rsid w:val="00B804D3"/>
    <w:rsid w:val="00FD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89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D6289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289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D6289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2022-10-20T09:38:00Z</dcterms:created>
  <dcterms:modified xsi:type="dcterms:W3CDTF">2022-10-20T10:03:00Z</dcterms:modified>
</cp:coreProperties>
</file>