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0CB748F6" w:rsidR="00D6354E" w:rsidRDefault="00C827AB" w:rsidP="00597133">
      <w:pPr>
        <w:ind w:firstLine="567"/>
        <w:jc w:val="both"/>
        <w:rPr>
          <w:color w:val="000000"/>
        </w:rPr>
      </w:pPr>
      <w:r w:rsidRPr="00C827AB">
        <w:rPr>
          <w:color w:val="000000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C827AB">
        <w:rPr>
          <w:color w:val="000000"/>
        </w:rPr>
        <w:t>Гривцова</w:t>
      </w:r>
      <w:proofErr w:type="spellEnd"/>
      <w:r w:rsidRPr="00C827AB">
        <w:rPr>
          <w:color w:val="000000"/>
        </w:rPr>
        <w:t xml:space="preserve">, д. 5, </w:t>
      </w:r>
      <w:proofErr w:type="spellStart"/>
      <w:r w:rsidRPr="00C827AB">
        <w:rPr>
          <w:color w:val="000000"/>
        </w:rPr>
        <w:t>лит</w:t>
      </w:r>
      <w:proofErr w:type="gramStart"/>
      <w:r w:rsidRPr="00C827AB">
        <w:rPr>
          <w:color w:val="000000"/>
        </w:rPr>
        <w:t>.В</w:t>
      </w:r>
      <w:proofErr w:type="spellEnd"/>
      <w:proofErr w:type="gramEnd"/>
      <w:r w:rsidRPr="00C827AB">
        <w:rPr>
          <w:color w:val="000000"/>
        </w:rPr>
        <w:t xml:space="preserve">, (812) 334-26-04, 8(800) 777-57-57, oleynik@auction-house.ru) (далее - Организатор торгов), действующее на основании договора с Обществом с ограниченной ответственностью коммерческий банк «Развитие» (ООО КБ «Развитие») (адрес регистрации: 369000, Карачаево-Черкесская Республика, г. Черкесск, ул. Красноармейская, д. 64, ИНН 0901001151, ОГРН 1020900001946) (далее – финансовая </w:t>
      </w:r>
      <w:proofErr w:type="gramStart"/>
      <w:r w:rsidRPr="00C827AB">
        <w:rPr>
          <w:color w:val="000000"/>
        </w:rPr>
        <w:t xml:space="preserve">организация), конкурсным управляющим (ликвидатором) которого на основании решения Арбитражного суда Карачаево-Черкесской Республики от 7 декабря 2016 г. по делу №А25-2194/2016 является государственная корпорация «Агентство по страхованию вкладов» (109240, г. Москва, ул. Высоцкого, д. 4) (далее – КУ), </w:t>
      </w:r>
      <w:r w:rsidR="00A67199">
        <w:t xml:space="preserve">сообщает, </w:t>
      </w:r>
      <w:r w:rsidR="00A67199">
        <w:rPr>
          <w:color w:val="000000"/>
        </w:rPr>
        <w:t xml:space="preserve">что по итогам электронных </w:t>
      </w:r>
      <w:r w:rsidR="00A67199">
        <w:rPr>
          <w:b/>
          <w:color w:val="000000"/>
        </w:rPr>
        <w:t>торгов</w:t>
      </w:r>
      <w:r w:rsidR="00A67199">
        <w:rPr>
          <w:b/>
        </w:rPr>
        <w:t xml:space="preserve"> посредством публичного предложения</w:t>
      </w:r>
      <w:r w:rsidR="00A67199">
        <w:rPr>
          <w:color w:val="000000"/>
        </w:rPr>
        <w:t xml:space="preserve"> </w:t>
      </w:r>
      <w:r w:rsidR="00462480" w:rsidRPr="00462480">
        <w:t>(</w:t>
      </w:r>
      <w:r w:rsidRPr="00C827AB">
        <w:t>сообщение № 2030127740 в газете АО «Коммерсантъ» от 16.04.2022 №67(7268)</w:t>
      </w:r>
      <w:r w:rsidR="00462480" w:rsidRPr="00462480">
        <w:t>)</w:t>
      </w:r>
      <w:r w:rsidR="00D6354E" w:rsidRPr="00683A93">
        <w:t xml:space="preserve">, </w:t>
      </w:r>
      <w:r w:rsidR="00A67199" w:rsidRPr="00A67199">
        <w:t>на электронной площадке АО</w:t>
      </w:r>
      <w:proofErr w:type="gramEnd"/>
      <w:r w:rsidR="00A67199" w:rsidRPr="00A67199">
        <w:t xml:space="preserve"> «Российский аукционный дом», по адресу в сети интернет: bankruptcy.lot-online.ru, </w:t>
      </w:r>
      <w:proofErr w:type="gramStart"/>
      <w:r w:rsidR="00A67199" w:rsidRPr="00A67199">
        <w:t>проведенных</w:t>
      </w:r>
      <w:proofErr w:type="gramEnd"/>
      <w:r w:rsidR="00A67199" w:rsidRPr="00A67199">
        <w:t xml:space="preserve"> в период с </w:t>
      </w:r>
      <w:r w:rsidRPr="00C827AB">
        <w:t>02.08.2022 г. по 16.10.2022 г.</w:t>
      </w:r>
      <w:r w:rsidR="00A67199" w:rsidRPr="00A67199">
        <w:t>, заключен следующи</w:t>
      </w:r>
      <w:r w:rsidR="00EE28DF">
        <w:t>й</w:t>
      </w:r>
      <w:r w:rsidR="00A67199" w:rsidRPr="00A67199">
        <w:t xml:space="preserve"> договор:</w:t>
      </w:r>
    </w:p>
    <w:p w14:paraId="7F22201C" w14:textId="77777777" w:rsidR="00597133" w:rsidRDefault="00597133" w:rsidP="00597133">
      <w:pPr>
        <w:ind w:firstLine="567"/>
        <w:jc w:val="both"/>
        <w:rPr>
          <w:color w:val="00000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B15D06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C827AB" w14:paraId="6210BB97" w14:textId="77777777" w:rsidTr="006353EA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41D208FC" w:rsidR="00C827AB" w:rsidRPr="00C827AB" w:rsidRDefault="00C827AB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A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330216A4" w:rsidR="00C827AB" w:rsidRPr="00C827AB" w:rsidRDefault="00C827AB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bookmarkStart w:id="0" w:name="_GoBack"/>
            <w:r w:rsidRPr="00C827A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2022-12489/96</w:t>
            </w:r>
            <w:bookmarkEnd w:id="0"/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06407F7F" w:rsidR="00C827AB" w:rsidRPr="00C827AB" w:rsidRDefault="00C827AB" w:rsidP="005134A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827A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20.10.2022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726C835C" w:rsidR="00C827AB" w:rsidRPr="00C827AB" w:rsidRDefault="00C827AB" w:rsidP="005D2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82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125 550,00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1DD0B530" w:rsidR="00C827AB" w:rsidRPr="00C827AB" w:rsidRDefault="00C827AB" w:rsidP="009233EA">
            <w:r w:rsidRPr="00C827AB">
              <w:rPr>
                <w:color w:val="000000"/>
              </w:rPr>
              <w:t>Никифоров Александр Владимирович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92C5C"/>
    <w:rsid w:val="000C7513"/>
    <w:rsid w:val="00107492"/>
    <w:rsid w:val="00140A0A"/>
    <w:rsid w:val="00177DD7"/>
    <w:rsid w:val="001F17A6"/>
    <w:rsid w:val="001F4360"/>
    <w:rsid w:val="002048D6"/>
    <w:rsid w:val="00212BF2"/>
    <w:rsid w:val="00223965"/>
    <w:rsid w:val="00273CAB"/>
    <w:rsid w:val="002B0BEB"/>
    <w:rsid w:val="00314BE5"/>
    <w:rsid w:val="003520C1"/>
    <w:rsid w:val="0037580B"/>
    <w:rsid w:val="003C4472"/>
    <w:rsid w:val="003F4D88"/>
    <w:rsid w:val="004131B8"/>
    <w:rsid w:val="00462480"/>
    <w:rsid w:val="004C6C99"/>
    <w:rsid w:val="004F2DF3"/>
    <w:rsid w:val="005134A7"/>
    <w:rsid w:val="00573D3C"/>
    <w:rsid w:val="00597133"/>
    <w:rsid w:val="005B3976"/>
    <w:rsid w:val="005B743E"/>
    <w:rsid w:val="005D02CC"/>
    <w:rsid w:val="005D26F8"/>
    <w:rsid w:val="005D64EC"/>
    <w:rsid w:val="00626697"/>
    <w:rsid w:val="00652EB6"/>
    <w:rsid w:val="00684CCE"/>
    <w:rsid w:val="006D4260"/>
    <w:rsid w:val="00764ABD"/>
    <w:rsid w:val="00801664"/>
    <w:rsid w:val="00803697"/>
    <w:rsid w:val="0080630A"/>
    <w:rsid w:val="00827A91"/>
    <w:rsid w:val="008450EC"/>
    <w:rsid w:val="00872140"/>
    <w:rsid w:val="00877673"/>
    <w:rsid w:val="009233EA"/>
    <w:rsid w:val="00933908"/>
    <w:rsid w:val="00935892"/>
    <w:rsid w:val="00961A67"/>
    <w:rsid w:val="009F6EEA"/>
    <w:rsid w:val="00A06B2F"/>
    <w:rsid w:val="00A61982"/>
    <w:rsid w:val="00A67199"/>
    <w:rsid w:val="00AA758C"/>
    <w:rsid w:val="00AD49F6"/>
    <w:rsid w:val="00AE3872"/>
    <w:rsid w:val="00B05D51"/>
    <w:rsid w:val="00B15D06"/>
    <w:rsid w:val="00B2561A"/>
    <w:rsid w:val="00B3415B"/>
    <w:rsid w:val="00B46DF3"/>
    <w:rsid w:val="00B84DC6"/>
    <w:rsid w:val="00C441B5"/>
    <w:rsid w:val="00C827AB"/>
    <w:rsid w:val="00C91A94"/>
    <w:rsid w:val="00CA608C"/>
    <w:rsid w:val="00CE0E5D"/>
    <w:rsid w:val="00CF0469"/>
    <w:rsid w:val="00D622E2"/>
    <w:rsid w:val="00D6354E"/>
    <w:rsid w:val="00D712E3"/>
    <w:rsid w:val="00D7162E"/>
    <w:rsid w:val="00DC2D3A"/>
    <w:rsid w:val="00DC4F57"/>
    <w:rsid w:val="00E80C45"/>
    <w:rsid w:val="00E91595"/>
    <w:rsid w:val="00EA71C0"/>
    <w:rsid w:val="00EC34B3"/>
    <w:rsid w:val="00EE28DF"/>
    <w:rsid w:val="00EE4E56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49</cp:revision>
  <cp:lastPrinted>2016-09-09T13:37:00Z</cp:lastPrinted>
  <dcterms:created xsi:type="dcterms:W3CDTF">2018-08-16T08:59:00Z</dcterms:created>
  <dcterms:modified xsi:type="dcterms:W3CDTF">2022-10-24T11:10:00Z</dcterms:modified>
</cp:coreProperties>
</file>