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0AEFBE1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7C612A" w:rsidRPr="007C612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C612A" w:rsidRPr="007C612A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«Богородский муниципальный банк» Общество с ограниченной ответственностью (КБ «БМБ» (ООО), адрес регистрации: 142400, Московская область, г. Ногинск, ул. Советская, д.45, ИНН 5031032717, ОГРН 1025000006822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C612A" w:rsidRPr="007C612A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от 08 декабря 2015 г. по делу № А41-90487/15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B99A96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F1718B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C6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52009D94" w:rsidR="009247FF" w:rsidRDefault="009247FF" w:rsidP="007C61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7C612A" w:rsidRPr="007C612A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="00AD12DF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7C612A" w:rsidRPr="007C612A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7C6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12A" w:rsidRPr="007C612A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лота:</w:t>
      </w:r>
    </w:p>
    <w:p w14:paraId="4F0AB29D" w14:textId="3CF1CAD8" w:rsidR="000766AB" w:rsidRPr="000766AB" w:rsidRDefault="000766AB" w:rsidP="0007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766A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66AB">
        <w:rPr>
          <w:rFonts w:ascii="Times New Roman" w:hAnsi="Times New Roman" w:cs="Times New Roman"/>
          <w:color w:val="000000"/>
          <w:sz w:val="24"/>
          <w:szCs w:val="24"/>
        </w:rPr>
        <w:t>ООО "Дробкомплект", ИНН 7106509168, солидарно с Лопатиным Борисом Валентиновичем, Прохоровым Семеном Анатольевичем, КД 40-13/2 от 03.10.2013, КД 41-13 от 02.01.2013, КД 188-13 от 25.12.2013, заочные решения Советского районного суда г. Тулы от 27.06.2016 по делу 2-1314/2016, от 27.06.2016 по делу 2-1313/2016, от 27.06.2016 по делу 2-1315/2016, решение Советского районного суда г. Тулы от 08.10.2019 по делу 2-3372/2019 (152 668 699,87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66AB">
        <w:rPr>
          <w:rFonts w:ascii="Times New Roman" w:hAnsi="Times New Roman" w:cs="Times New Roman"/>
          <w:color w:val="000000"/>
          <w:sz w:val="24"/>
          <w:szCs w:val="24"/>
        </w:rPr>
        <w:t>50 838 677,05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8731FA1" w14:textId="7AE40C36" w:rsidR="000766AB" w:rsidRPr="000766AB" w:rsidRDefault="000766AB" w:rsidP="0007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766A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66AB">
        <w:rPr>
          <w:rFonts w:ascii="Times New Roman" w:hAnsi="Times New Roman" w:cs="Times New Roman"/>
          <w:color w:val="000000"/>
          <w:sz w:val="24"/>
          <w:szCs w:val="24"/>
        </w:rPr>
        <w:t>Цыганов Юрий Федорович, КД 82-15 от 05.10.2015, заочное решение Ногинского городского суда Московской области от 15.12.2016 по делу 2-6169/2016 (71 447 067,10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66AB">
        <w:rPr>
          <w:rFonts w:ascii="Times New Roman" w:hAnsi="Times New Roman" w:cs="Times New Roman"/>
          <w:color w:val="000000"/>
          <w:sz w:val="24"/>
          <w:szCs w:val="24"/>
        </w:rPr>
        <w:t>20 765 232,24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391413A" w14:textId="69D75778" w:rsidR="000766AB" w:rsidRPr="000766AB" w:rsidRDefault="000766AB" w:rsidP="0007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766A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66AB">
        <w:rPr>
          <w:rFonts w:ascii="Times New Roman" w:hAnsi="Times New Roman" w:cs="Times New Roman"/>
          <w:color w:val="000000"/>
          <w:sz w:val="24"/>
          <w:szCs w:val="24"/>
        </w:rPr>
        <w:t>Кузнецова Галина Анатольевна, КД 81-15 от 05.10.2015, решение Ногинского городского суда Московской области от 23.12.2016 по делу 2-6268/2016 (72 262 253,83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66AB">
        <w:rPr>
          <w:rFonts w:ascii="Times New Roman" w:hAnsi="Times New Roman" w:cs="Times New Roman"/>
          <w:color w:val="000000"/>
          <w:sz w:val="24"/>
          <w:szCs w:val="24"/>
        </w:rPr>
        <w:t>21 002 355,61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A4262CB" w14:textId="19A3D463" w:rsidR="007C612A" w:rsidRDefault="000766AB" w:rsidP="0007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766A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66AB">
        <w:rPr>
          <w:rFonts w:ascii="Times New Roman" w:hAnsi="Times New Roman" w:cs="Times New Roman"/>
          <w:color w:val="000000"/>
          <w:sz w:val="24"/>
          <w:szCs w:val="24"/>
        </w:rPr>
        <w:t>Смирнов Александр Николаевич, солидарно с Ягодинской-Смирновой Татьяной Евгеньевной, Борисовым Алексеем Владимировичем, ООО "ТД Гуттер", ИНН 5053066886, КД 124-12 от 27.11.2012, КД 38-12 И от 03.04.2012, КД 187-11 от 29.11.2011, решение Ногинского городского суда Московской области по делу 2-542/2015 от 04.02.2015, в отношении Ягодинской-Смирновой Т.Е. применена процедура банкротства (номер дела А41-876/2019), в отношении Борисова А.В. применена процедура банкротства (номер дела А41-61131/2021), в отношении ООО "ТД Гуттер" – исключение из ЕГРЮЛ юридического лица в связи наличием в ЕГРЮЛ сведений о нем, в отношении которых внесена запись о недостоверности ЕГРЮЛ 11.03.2021 (7 208 418,47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2D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2DF">
        <w:rPr>
          <w:rFonts w:ascii="Times New Roman" w:hAnsi="Times New Roman" w:cs="Times New Roman"/>
          <w:color w:val="000000"/>
          <w:sz w:val="24"/>
          <w:szCs w:val="24"/>
        </w:rPr>
        <w:t>7 208 418,47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E3CBB2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66AB">
        <w:rPr>
          <w:rFonts w:ascii="Times New Roman CYR" w:hAnsi="Times New Roman CYR" w:cs="Times New Roman CYR"/>
          <w:color w:val="000000"/>
        </w:rPr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4453D3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0766AB" w:rsidRPr="000766AB">
        <w:rPr>
          <w:rFonts w:ascii="Times New Roman CYR" w:hAnsi="Times New Roman CYR" w:cs="Times New Roman CYR"/>
          <w:b/>
          <w:bCs/>
          <w:color w:val="000000"/>
        </w:rPr>
        <w:t>07 сентября</w:t>
      </w:r>
      <w:r w:rsidR="000766AB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0766AB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622D45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0766AB" w:rsidRPr="000766AB">
        <w:rPr>
          <w:b/>
          <w:bCs/>
          <w:color w:val="000000"/>
        </w:rPr>
        <w:t>07 сентября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0766AB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0766AB" w:rsidRPr="000766AB">
        <w:rPr>
          <w:b/>
          <w:bCs/>
          <w:color w:val="000000"/>
        </w:rPr>
        <w:t>24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766AB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</w:t>
      </w:r>
      <w:r w:rsidRPr="00791681">
        <w:rPr>
          <w:b/>
          <w:bCs/>
          <w:color w:val="000000"/>
        </w:rPr>
        <w:lastRenderedPageBreak/>
        <w:t xml:space="preserve">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9B363F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766AB" w:rsidRPr="000766AB">
        <w:rPr>
          <w:b/>
          <w:bCs/>
          <w:color w:val="000000"/>
        </w:rPr>
        <w:t>26 июля</w:t>
      </w:r>
      <w:r w:rsidR="00110257" w:rsidRPr="000766AB">
        <w:rPr>
          <w:b/>
          <w:bCs/>
          <w:color w:val="000000"/>
        </w:rPr>
        <w:t xml:space="preserve"> </w:t>
      </w:r>
      <w:r w:rsidR="002643BE" w:rsidRPr="000766AB">
        <w:rPr>
          <w:b/>
          <w:bCs/>
        </w:rPr>
        <w:t>202</w:t>
      </w:r>
      <w:r w:rsidR="000766AB" w:rsidRPr="000766AB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766AB" w:rsidRPr="000766AB">
        <w:rPr>
          <w:b/>
          <w:bCs/>
          <w:color w:val="000000"/>
        </w:rPr>
        <w:t>12 сентября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0766AB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3B5339A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0766AB">
        <w:rPr>
          <w:b/>
          <w:color w:val="000000"/>
        </w:rPr>
        <w:t xml:space="preserve"> 4</w:t>
      </w:r>
      <w:r w:rsidRPr="00791681">
        <w:rPr>
          <w:color w:val="000000"/>
        </w:rPr>
        <w:t>, не реализованны</w:t>
      </w:r>
      <w:r w:rsidR="000766AB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0766AB">
        <w:rPr>
          <w:b/>
          <w:color w:val="000000"/>
        </w:rPr>
        <w:t>1-3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7878D4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766AB">
        <w:rPr>
          <w:b/>
          <w:bCs/>
          <w:color w:val="000000"/>
        </w:rPr>
        <w:t>27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766AB">
        <w:rPr>
          <w:b/>
          <w:bCs/>
          <w:color w:val="000000"/>
        </w:rPr>
        <w:t xml:space="preserve">22 декабря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DA69F8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26892" w:rsidRPr="00426892">
        <w:rPr>
          <w:b/>
          <w:bCs/>
          <w:color w:val="000000"/>
        </w:rPr>
        <w:t>27 октября</w:t>
      </w:r>
      <w:r w:rsidR="00426892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426892">
        <w:rPr>
          <w:color w:val="000000"/>
        </w:rPr>
        <w:t>1 (Один)</w:t>
      </w:r>
      <w:r w:rsidRPr="00791681">
        <w:rPr>
          <w:color w:val="000000"/>
        </w:rPr>
        <w:t xml:space="preserve"> календарны</w:t>
      </w:r>
      <w:r w:rsidR="00426892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426892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4C438D48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68FF1AD" w14:textId="50A913B4" w:rsidR="00426892" w:rsidRPr="00426892" w:rsidRDefault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892">
        <w:rPr>
          <w:b/>
          <w:bCs/>
          <w:color w:val="000000"/>
        </w:rPr>
        <w:t>Для лотов 1-3:</w:t>
      </w:r>
    </w:p>
    <w:p w14:paraId="52B78521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27 октября 2022 г. по 04 декабря 2022 г. - в размере начальной цены продажи лотов;</w:t>
      </w:r>
    </w:p>
    <w:p w14:paraId="657B30E8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05 декабря 2022 г. по 07 декабря 2022 г. - в размере 91,00% от начальной цены продажи лотов;</w:t>
      </w:r>
    </w:p>
    <w:p w14:paraId="42102007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08 декабря 2022 г. по 10 декабря 2022 г. - в размере 82,00% от начальной цены продажи лотов;</w:t>
      </w:r>
    </w:p>
    <w:p w14:paraId="7FA98E05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11 декабря 2022 г. по 13 декабря 2022 г. - в размере 73,00% от начальной цены продажи лотов;</w:t>
      </w:r>
    </w:p>
    <w:p w14:paraId="26BA6216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14 декабря 2022 г. по 16 декабря 2022 г. - в размере 64,00% от начальной цены продажи лотов;</w:t>
      </w:r>
    </w:p>
    <w:p w14:paraId="57519AAA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17 декабря 2022 г. по 19 декабря 2022 г. - в размере 55,00% от начальной цены продажи лотов;</w:t>
      </w:r>
    </w:p>
    <w:p w14:paraId="0165AED8" w14:textId="1D57FE44" w:rsidR="00426892" w:rsidRPr="00791681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20 декабря 2022 г. по 22 декабря 2022 г. - в размере 46,00% от начальной цены продажи лотов</w:t>
      </w:r>
      <w:r>
        <w:rPr>
          <w:color w:val="000000"/>
        </w:rPr>
        <w:t>.</w:t>
      </w:r>
    </w:p>
    <w:p w14:paraId="47437953" w14:textId="331A945A" w:rsidR="00110257" w:rsidRPr="00426892" w:rsidRDefault="00426892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892">
        <w:rPr>
          <w:b/>
          <w:bCs/>
          <w:color w:val="000000"/>
        </w:rPr>
        <w:t>Для лота 4:</w:t>
      </w:r>
    </w:p>
    <w:p w14:paraId="32FC6119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27 октября 2022 г. по 04 декабря 2022 г. - в размере начальной цены продажи лота;</w:t>
      </w:r>
    </w:p>
    <w:p w14:paraId="1725C750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05 декабря 2022 г. по 07 декабря 2022 г. - в размере 83,44% от начальной цены продажи лота;</w:t>
      </w:r>
    </w:p>
    <w:p w14:paraId="1F5C09A1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08 декабря 2022 г. по 10 декабря 2022 г. - в размере 66,88% от начальной цены продажи лота;</w:t>
      </w:r>
    </w:p>
    <w:p w14:paraId="28EA167E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11 декабря 2022 г. по 13 декабря 2022 г. - в размере 50,32% от начальной цены продажи лота;</w:t>
      </w:r>
    </w:p>
    <w:p w14:paraId="376DB1AC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lastRenderedPageBreak/>
        <w:t>с 14 декабря 2022 г. по 16 декабря 2022 г. - в размере 33,76% от начальной цены продажи лота;</w:t>
      </w:r>
    </w:p>
    <w:p w14:paraId="0645DB6B" w14:textId="77777777" w:rsidR="00426892" w:rsidRPr="00426892" w:rsidRDefault="00426892" w:rsidP="004268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17 декабря 2022 г. по 19 декабря 2022 г. - в размере 17,20% от начальной цены продажи лота;</w:t>
      </w:r>
    </w:p>
    <w:p w14:paraId="589006D2" w14:textId="67D198D7" w:rsidR="00110257" w:rsidRDefault="00426892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892">
        <w:rPr>
          <w:color w:val="000000"/>
        </w:rPr>
        <w:t>с 20 декабря 2022 г. по 22 декабря 2022 г. - в размере 0,64%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7C612A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2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7C612A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2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7C612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2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DBB1E02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A5638" w:rsidRPr="003A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 с 09:00 до 18:00, пт с 09:00 до 16:45 по адресу: г. Москва, Павелецкая наб., д.8, тел. +7(495)725-31-</w:t>
      </w:r>
      <w:r w:rsidR="003A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="003A5638" w:rsidRPr="003A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доб. 64-</w:t>
      </w:r>
      <w:r w:rsidR="003A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="003A5638" w:rsidRPr="003A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8(812)334-20-50 (с 9.00 до 18.00 по Московскому времени в будние дни) informmsk@auction-house.ru.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766AB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3A5638"/>
    <w:rsid w:val="00426892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369B8"/>
    <w:rsid w:val="00791681"/>
    <w:rsid w:val="007C612A"/>
    <w:rsid w:val="00865FD7"/>
    <w:rsid w:val="009247FF"/>
    <w:rsid w:val="00AB6017"/>
    <w:rsid w:val="00AD12DF"/>
    <w:rsid w:val="00B015AA"/>
    <w:rsid w:val="00B07D8B"/>
    <w:rsid w:val="00B1678E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DCE1F3FE-5763-428E-9B5F-09ADFE34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2186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2022-07-19T13:27:00Z</dcterms:created>
  <dcterms:modified xsi:type="dcterms:W3CDTF">2022-07-19T13:32:00Z</dcterms:modified>
</cp:coreProperties>
</file>