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EC4E" w14:textId="2D7E6761" w:rsidR="00CF6696" w:rsidRDefault="003D4783" w:rsidP="00CF6696">
      <w:pPr>
        <w:pStyle w:val="a5"/>
        <w:ind w:left="0" w:right="-57" w:firstLine="567"/>
        <w:jc w:val="both"/>
        <w:rPr>
          <w:rFonts w:ascii="Times New Roman" w:hAnsi="Times New Roman"/>
          <w:lang w:val="ru-RU"/>
        </w:rPr>
      </w:pPr>
      <w:r w:rsidRPr="00CF6696">
        <w:rPr>
          <w:rFonts w:ascii="Times New Roman" w:hAnsi="Times New Roman"/>
          <w:lang w:val="ru-RU"/>
        </w:rPr>
        <w:t xml:space="preserve">АО «Российский аукционный дом» </w:t>
      </w:r>
      <w:r w:rsidR="00E43BEC" w:rsidRPr="00CF6696">
        <w:rPr>
          <w:rFonts w:ascii="Times New Roman" w:hAnsi="Times New Roman"/>
          <w:lang w:val="ru-RU"/>
        </w:rPr>
        <w:t>(Организатор торгов)</w:t>
      </w:r>
      <w:r w:rsidR="00DF42CD" w:rsidRPr="00DF42CD">
        <w:rPr>
          <w:lang w:val="ru-RU"/>
        </w:rPr>
        <w:t xml:space="preserve"> </w:t>
      </w:r>
      <w:r w:rsidR="00DF42CD" w:rsidRPr="00DF42CD">
        <w:rPr>
          <w:rFonts w:ascii="Times New Roman" w:hAnsi="Times New Roman"/>
          <w:lang w:val="ru-RU"/>
        </w:rPr>
        <w:t>по поручению Банка «ТРАСТ» (ПАО)</w:t>
      </w:r>
      <w:r w:rsidR="00E43BEC" w:rsidRPr="00CF6696">
        <w:rPr>
          <w:rFonts w:ascii="Times New Roman" w:hAnsi="Times New Roman"/>
          <w:lang w:val="ru-RU"/>
        </w:rPr>
        <w:t xml:space="preserve"> </w:t>
      </w:r>
      <w:r w:rsidRPr="00CF6696">
        <w:rPr>
          <w:rFonts w:ascii="Times New Roman" w:hAnsi="Times New Roman"/>
          <w:lang w:val="ru-RU"/>
        </w:rPr>
        <w:t xml:space="preserve">сообщает </w:t>
      </w:r>
      <w:r w:rsidR="00CF6696">
        <w:rPr>
          <w:rFonts w:ascii="Times New Roman" w:hAnsi="Times New Roman"/>
          <w:lang w:val="ru-RU"/>
        </w:rPr>
        <w:t xml:space="preserve">о внесении </w:t>
      </w:r>
      <w:r w:rsidR="00CF6696">
        <w:rPr>
          <w:rFonts w:asciiTheme="minorHAnsi" w:hAnsiTheme="minorHAnsi"/>
          <w:lang w:val="ru-RU"/>
        </w:rPr>
        <w:t xml:space="preserve">в </w:t>
      </w:r>
      <w:r w:rsidR="00CF6696" w:rsidRPr="00CF6696">
        <w:rPr>
          <w:rFonts w:ascii="Times New Roman" w:hAnsi="Times New Roman"/>
          <w:lang w:val="ru-RU"/>
        </w:rPr>
        <w:t>информационн</w:t>
      </w:r>
      <w:r w:rsidR="00CF6696">
        <w:rPr>
          <w:rFonts w:ascii="Times New Roman" w:hAnsi="Times New Roman"/>
          <w:lang w:val="ru-RU"/>
        </w:rPr>
        <w:t>ое</w:t>
      </w:r>
      <w:r w:rsidR="00CF6696" w:rsidRPr="00CF6696">
        <w:rPr>
          <w:rFonts w:ascii="Times New Roman" w:hAnsi="Times New Roman"/>
          <w:lang w:val="ru-RU"/>
        </w:rPr>
        <w:t xml:space="preserve"> сообщени</w:t>
      </w:r>
      <w:r w:rsidR="00CF6696">
        <w:rPr>
          <w:rFonts w:ascii="Times New Roman" w:hAnsi="Times New Roman"/>
          <w:lang w:val="ru-RU"/>
        </w:rPr>
        <w:t>е</w:t>
      </w:r>
      <w:r w:rsidR="00CF6696" w:rsidRPr="00CF6696">
        <w:rPr>
          <w:rFonts w:ascii="Times New Roman" w:hAnsi="Times New Roman"/>
          <w:lang w:val="ru-RU"/>
        </w:rPr>
        <w:t xml:space="preserve"> </w:t>
      </w:r>
      <w:r w:rsidR="00CF6696">
        <w:rPr>
          <w:rFonts w:ascii="Times New Roman" w:hAnsi="Times New Roman"/>
          <w:lang w:val="ru-RU"/>
        </w:rPr>
        <w:t>о проведении электронного аукциона</w:t>
      </w:r>
      <w:r w:rsidR="00CF6696" w:rsidRPr="00CF6696">
        <w:rPr>
          <w:rFonts w:ascii="Times New Roman" w:hAnsi="Times New Roman"/>
          <w:lang w:val="ru-RU"/>
        </w:rPr>
        <w:t xml:space="preserve"> по продаже прав (требований) Банка «ТРАСТ» (ПАО) к ООО</w:t>
      </w:r>
      <w:r w:rsidR="006A7155">
        <w:rPr>
          <w:rFonts w:ascii="Times New Roman" w:hAnsi="Times New Roman"/>
          <w:lang w:val="ru-RU"/>
        </w:rPr>
        <w:t> </w:t>
      </w:r>
      <w:r w:rsidR="00CF6696" w:rsidRPr="00CF6696">
        <w:rPr>
          <w:rFonts w:ascii="Times New Roman" w:hAnsi="Times New Roman"/>
          <w:lang w:val="ru-RU"/>
        </w:rPr>
        <w:t>«Торговый квартал» и 100% долей ООО «Торговый квартал» (код лота РАД-308325</w:t>
      </w:r>
      <w:r w:rsidR="00DF42CD">
        <w:rPr>
          <w:rFonts w:ascii="Times New Roman" w:hAnsi="Times New Roman"/>
          <w:lang w:val="ru-RU"/>
        </w:rPr>
        <w:t>) следующих изменений</w:t>
      </w:r>
      <w:r w:rsidR="00CF6696">
        <w:rPr>
          <w:rFonts w:ascii="Times New Roman" w:hAnsi="Times New Roman"/>
          <w:lang w:val="ru-RU"/>
        </w:rPr>
        <w:t>:</w:t>
      </w:r>
    </w:p>
    <w:p w14:paraId="7C4F08DC" w14:textId="77777777" w:rsidR="00DF42CD" w:rsidRPr="00CF6696" w:rsidRDefault="00DF42CD" w:rsidP="00CF6696">
      <w:pPr>
        <w:pStyle w:val="a5"/>
        <w:ind w:left="0" w:right="-57" w:firstLine="567"/>
        <w:jc w:val="both"/>
        <w:rPr>
          <w:rFonts w:ascii="Times New Roman" w:hAnsi="Times New Roman"/>
          <w:lang w:val="ru-RU"/>
        </w:rPr>
      </w:pPr>
    </w:p>
    <w:p w14:paraId="7CD35AE2" w14:textId="38746D58" w:rsidR="003D4783" w:rsidRPr="00CF6696" w:rsidRDefault="00CF6696" w:rsidP="00CF6696">
      <w:pPr>
        <w:pStyle w:val="a5"/>
        <w:ind w:left="0" w:right="-57" w:firstLine="567"/>
        <w:jc w:val="both"/>
        <w:rPr>
          <w:rFonts w:ascii="Times New Roman" w:hAnsi="Times New Roman"/>
          <w:lang w:val="ru-RU"/>
        </w:rPr>
      </w:pPr>
      <w:r>
        <w:rPr>
          <w:rFonts w:ascii="Times New Roman" w:hAnsi="Times New Roman"/>
          <w:lang w:val="ru-RU"/>
        </w:rPr>
        <w:t>1. О</w:t>
      </w:r>
      <w:r w:rsidR="003D4783" w:rsidRPr="00CF6696">
        <w:rPr>
          <w:rFonts w:ascii="Times New Roman" w:hAnsi="Times New Roman"/>
          <w:lang w:val="ru-RU"/>
        </w:rPr>
        <w:t>б изменении шага аукциона на понижение</w:t>
      </w:r>
      <w:r w:rsidR="000049DD" w:rsidRPr="00CF6696">
        <w:rPr>
          <w:rFonts w:ascii="Times New Roman" w:hAnsi="Times New Roman"/>
          <w:lang w:val="ru-RU"/>
        </w:rPr>
        <w:t>, шага аукциона на повышение, минимальной цены продажи Лота (цены отсечения), переносе срока приема заявок и внесения задатка,</w:t>
      </w:r>
      <w:r w:rsidR="00F66011" w:rsidRPr="00CF6696">
        <w:rPr>
          <w:rFonts w:ascii="Times New Roman" w:hAnsi="Times New Roman"/>
          <w:lang w:val="ru-RU"/>
        </w:rPr>
        <w:t xml:space="preserve"> </w:t>
      </w:r>
      <w:r w:rsidR="000049DD" w:rsidRPr="00CF6696">
        <w:rPr>
          <w:rFonts w:ascii="Times New Roman" w:hAnsi="Times New Roman"/>
          <w:lang w:val="ru-RU"/>
        </w:rPr>
        <w:t>переносе даты проведения аукциона:</w:t>
      </w:r>
    </w:p>
    <w:p w14:paraId="37FBB0C1" w14:textId="4DB8A89D" w:rsidR="000049DD" w:rsidRPr="00CF6696" w:rsidRDefault="000049DD" w:rsidP="00CF6696">
      <w:pPr>
        <w:pStyle w:val="a5"/>
        <w:ind w:left="0" w:right="-57" w:firstLine="567"/>
        <w:jc w:val="both"/>
        <w:rPr>
          <w:rFonts w:ascii="Times New Roman" w:hAnsi="Times New Roman"/>
          <w:lang w:val="ru-RU"/>
        </w:rPr>
      </w:pPr>
    </w:p>
    <w:p w14:paraId="40297A55" w14:textId="0A4BBD4D" w:rsidR="000049DD" w:rsidRPr="00CF6696" w:rsidRDefault="000049DD" w:rsidP="00CF6696">
      <w:pPr>
        <w:pStyle w:val="a5"/>
        <w:ind w:left="0" w:right="-57" w:firstLine="567"/>
        <w:jc w:val="both"/>
        <w:rPr>
          <w:rFonts w:ascii="Times New Roman" w:hAnsi="Times New Roman"/>
          <w:b/>
          <w:bCs/>
          <w:lang w:val="ru-RU"/>
        </w:rPr>
      </w:pPr>
      <w:r w:rsidRPr="00CF6696">
        <w:rPr>
          <w:rFonts w:ascii="Times New Roman" w:hAnsi="Times New Roman"/>
          <w:b/>
          <w:bCs/>
          <w:lang w:val="ru-RU"/>
        </w:rPr>
        <w:t xml:space="preserve">Шаг аукциона на понижение </w:t>
      </w:r>
      <w:r w:rsidR="00DC6927" w:rsidRPr="00CF6696">
        <w:rPr>
          <w:rFonts w:ascii="Times New Roman" w:hAnsi="Times New Roman"/>
          <w:lang w:val="ru-RU" w:bidi="ru-RU"/>
        </w:rPr>
        <w:t>–</w:t>
      </w:r>
      <w:r w:rsidRPr="00CF6696">
        <w:rPr>
          <w:rFonts w:ascii="Times New Roman" w:hAnsi="Times New Roman"/>
          <w:b/>
          <w:bCs/>
          <w:lang w:val="ru-RU"/>
        </w:rPr>
        <w:t xml:space="preserve"> 27 037 500 (Двадцать семь миллионов тридцать семь тысяч пятьсот) рублей 00 копеек.</w:t>
      </w:r>
    </w:p>
    <w:p w14:paraId="7BDA3606" w14:textId="2D994049" w:rsidR="000049DD" w:rsidRPr="00CF6696" w:rsidRDefault="000049DD" w:rsidP="00CF6696">
      <w:pPr>
        <w:pStyle w:val="a5"/>
        <w:ind w:left="0" w:right="-57" w:firstLine="567"/>
        <w:jc w:val="both"/>
        <w:rPr>
          <w:rFonts w:ascii="Times New Roman" w:hAnsi="Times New Roman"/>
          <w:b/>
          <w:bCs/>
          <w:lang w:val="ru-RU"/>
        </w:rPr>
      </w:pPr>
      <w:r w:rsidRPr="00CF6696">
        <w:rPr>
          <w:rFonts w:ascii="Times New Roman" w:hAnsi="Times New Roman"/>
          <w:b/>
          <w:bCs/>
          <w:lang w:val="ru-RU"/>
        </w:rPr>
        <w:t xml:space="preserve">Шаг аукциона на повышение </w:t>
      </w:r>
      <w:r w:rsidR="00DC6927" w:rsidRPr="00CF6696">
        <w:rPr>
          <w:rFonts w:ascii="Times New Roman" w:hAnsi="Times New Roman"/>
          <w:lang w:val="ru-RU" w:bidi="ru-RU"/>
        </w:rPr>
        <w:t>–</w:t>
      </w:r>
      <w:r w:rsidRPr="00CF6696">
        <w:rPr>
          <w:rFonts w:ascii="Times New Roman" w:hAnsi="Times New Roman"/>
          <w:b/>
          <w:bCs/>
          <w:lang w:val="ru-RU"/>
        </w:rPr>
        <w:t xml:space="preserve"> 91 927 500 (Девяносто один миллион девятьсот двадцать семь тысяч пятьсот) рублей 00 копеек.</w:t>
      </w:r>
    </w:p>
    <w:p w14:paraId="224030AC" w14:textId="6BE36F3F" w:rsidR="00DC6927" w:rsidRPr="00CF6696" w:rsidRDefault="000049DD" w:rsidP="00CF6696">
      <w:pPr>
        <w:pStyle w:val="a5"/>
        <w:ind w:left="0" w:right="-57" w:firstLine="567"/>
        <w:jc w:val="both"/>
        <w:rPr>
          <w:rFonts w:ascii="Times New Roman" w:hAnsi="Times New Roman"/>
          <w:b/>
          <w:bCs/>
          <w:lang w:val="ru-RU" w:bidi="ru-RU"/>
        </w:rPr>
      </w:pPr>
      <w:r w:rsidRPr="00CF6696">
        <w:rPr>
          <w:rFonts w:ascii="Times New Roman" w:hAnsi="Times New Roman"/>
          <w:b/>
          <w:bCs/>
          <w:lang w:val="ru-RU"/>
        </w:rPr>
        <w:t xml:space="preserve">Минимальная цена продажи Лота (цена отсечения) </w:t>
      </w:r>
      <w:r w:rsidR="00DC6927" w:rsidRPr="00CF6696">
        <w:rPr>
          <w:rFonts w:ascii="Times New Roman" w:hAnsi="Times New Roman"/>
          <w:lang w:val="ru-RU" w:bidi="ru-RU"/>
        </w:rPr>
        <w:t>–</w:t>
      </w:r>
      <w:r w:rsidRPr="00CF6696">
        <w:rPr>
          <w:rFonts w:ascii="Times New Roman" w:hAnsi="Times New Roman"/>
          <w:b/>
          <w:bCs/>
          <w:lang w:val="ru-RU"/>
        </w:rPr>
        <w:t xml:space="preserve"> </w:t>
      </w:r>
      <w:r w:rsidR="00DC6927" w:rsidRPr="00CF6696">
        <w:rPr>
          <w:rFonts w:ascii="Times New Roman" w:hAnsi="Times New Roman"/>
          <w:b/>
          <w:bCs/>
          <w:lang w:val="ru-RU" w:bidi="ru-RU"/>
        </w:rPr>
        <w:t>1</w:t>
      </w:r>
      <w:r w:rsidR="00DC6927" w:rsidRPr="00CF6696">
        <w:rPr>
          <w:rFonts w:ascii="Times New Roman" w:hAnsi="Times New Roman"/>
          <w:b/>
          <w:bCs/>
          <w:lang w:bidi="ru-RU"/>
        </w:rPr>
        <w:t> </w:t>
      </w:r>
      <w:r w:rsidR="00DC6927" w:rsidRPr="00CF6696">
        <w:rPr>
          <w:rFonts w:ascii="Times New Roman" w:hAnsi="Times New Roman"/>
          <w:b/>
          <w:bCs/>
          <w:lang w:val="ru-RU" w:bidi="ru-RU"/>
        </w:rPr>
        <w:t>838 550</w:t>
      </w:r>
      <w:r w:rsidR="00DC6927" w:rsidRPr="00CF6696">
        <w:rPr>
          <w:rFonts w:ascii="Times New Roman" w:hAnsi="Times New Roman"/>
          <w:b/>
          <w:bCs/>
          <w:lang w:bidi="ru-RU"/>
        </w:rPr>
        <w:t> </w:t>
      </w:r>
      <w:r w:rsidR="00DC6927" w:rsidRPr="00CF6696">
        <w:rPr>
          <w:rFonts w:ascii="Times New Roman" w:hAnsi="Times New Roman"/>
          <w:b/>
          <w:bCs/>
          <w:lang w:val="ru-RU" w:bidi="ru-RU"/>
        </w:rPr>
        <w:t>000 руб. (Один миллиард восемьсот тридцать восемь миллионов пятьсот пятьдесят тысяч) рублей 00 копеек (НДС не облагается), в том числе:</w:t>
      </w:r>
    </w:p>
    <w:p w14:paraId="1397F727" w14:textId="669597BA" w:rsidR="00DC6927" w:rsidRPr="00CF6696" w:rsidRDefault="00DC6927" w:rsidP="00CF6696">
      <w:pPr>
        <w:pStyle w:val="a5"/>
        <w:numPr>
          <w:ilvl w:val="0"/>
          <w:numId w:val="1"/>
        </w:numPr>
        <w:ind w:left="0" w:right="-57" w:firstLine="567"/>
        <w:jc w:val="both"/>
        <w:rPr>
          <w:rFonts w:ascii="Times New Roman" w:hAnsi="Times New Roman"/>
          <w:lang w:val="ru-RU" w:bidi="ru-RU"/>
        </w:rPr>
      </w:pPr>
      <w:r w:rsidRPr="00CF6696">
        <w:rPr>
          <w:rFonts w:ascii="Times New Roman" w:hAnsi="Times New Roman"/>
          <w:lang w:val="ru-RU" w:bidi="ru-RU"/>
        </w:rPr>
        <w:t>минимальная цена продажи Доли – 115</w:t>
      </w:r>
      <w:r w:rsidRPr="00CF6696">
        <w:rPr>
          <w:rFonts w:ascii="Times New Roman" w:hAnsi="Times New Roman"/>
          <w:lang w:bidi="ru-RU"/>
        </w:rPr>
        <w:t> </w:t>
      </w:r>
      <w:r w:rsidRPr="00CF6696">
        <w:rPr>
          <w:rFonts w:ascii="Times New Roman" w:hAnsi="Times New Roman"/>
          <w:lang w:val="ru-RU" w:bidi="ru-RU"/>
        </w:rPr>
        <w:t>600</w:t>
      </w:r>
      <w:r w:rsidRPr="00CF6696">
        <w:rPr>
          <w:rFonts w:ascii="Times New Roman" w:hAnsi="Times New Roman"/>
          <w:lang w:bidi="ru-RU"/>
        </w:rPr>
        <w:t> </w:t>
      </w:r>
      <w:r w:rsidRPr="00CF6696">
        <w:rPr>
          <w:rFonts w:ascii="Times New Roman" w:hAnsi="Times New Roman"/>
          <w:lang w:val="ru-RU" w:bidi="ru-RU"/>
        </w:rPr>
        <w:t>000 руб. (Сто пятнадцать миллионов шестьсот тысяч) рублей 00 копеек (НДС не облагается);</w:t>
      </w:r>
    </w:p>
    <w:p w14:paraId="47F13D47" w14:textId="26F7C8CC" w:rsidR="00DC6927" w:rsidRPr="00CF6696" w:rsidRDefault="00DC6927" w:rsidP="00CF6696">
      <w:pPr>
        <w:pStyle w:val="a5"/>
        <w:numPr>
          <w:ilvl w:val="0"/>
          <w:numId w:val="1"/>
        </w:numPr>
        <w:ind w:left="0" w:right="-57" w:firstLine="567"/>
        <w:jc w:val="both"/>
        <w:rPr>
          <w:rFonts w:ascii="Times New Roman" w:hAnsi="Times New Roman"/>
          <w:lang w:val="ru-RU" w:bidi="ru-RU"/>
        </w:rPr>
      </w:pPr>
      <w:r w:rsidRPr="00CF6696">
        <w:rPr>
          <w:rFonts w:ascii="Times New Roman" w:hAnsi="Times New Roman"/>
          <w:lang w:val="ru-RU" w:bidi="ru-RU"/>
        </w:rPr>
        <w:t>минимальная цена продажи Прав (требований) по Кредитному договору № 30/К/0581 от 28.12.2020 – 1 421</w:t>
      </w:r>
      <w:r w:rsidRPr="00CF6696">
        <w:rPr>
          <w:rFonts w:ascii="Times New Roman" w:hAnsi="Times New Roman"/>
          <w:lang w:bidi="ru-RU"/>
        </w:rPr>
        <w:t> </w:t>
      </w:r>
      <w:r w:rsidRPr="00CF6696">
        <w:rPr>
          <w:rFonts w:ascii="Times New Roman" w:hAnsi="Times New Roman"/>
          <w:lang w:val="ru-RU" w:bidi="ru-RU"/>
        </w:rPr>
        <w:t>200 000 (Один миллиард четыреста двадцать один миллион двести тысяч) рублей 00 копеек (НДС не облагается);</w:t>
      </w:r>
    </w:p>
    <w:p w14:paraId="76851896" w14:textId="395200D2" w:rsidR="003D4783" w:rsidRDefault="00DC6927" w:rsidP="00CF6696">
      <w:pPr>
        <w:pStyle w:val="a5"/>
        <w:numPr>
          <w:ilvl w:val="0"/>
          <w:numId w:val="1"/>
        </w:numPr>
        <w:ind w:left="0" w:right="-57" w:firstLine="567"/>
        <w:jc w:val="both"/>
        <w:rPr>
          <w:lang w:val="ru-RU" w:bidi="ru-RU"/>
        </w:rPr>
      </w:pPr>
      <w:r w:rsidRPr="00DC6927">
        <w:rPr>
          <w:lang w:val="ru-RU" w:bidi="ru-RU"/>
        </w:rPr>
        <w:t>минимальная цена продажи Прав (требований) по Кредитному договору № 30/К/0582 от 28.12.2020 –</w:t>
      </w:r>
      <w:r>
        <w:rPr>
          <w:lang w:val="ru-RU" w:bidi="ru-RU"/>
        </w:rPr>
        <w:t xml:space="preserve"> </w:t>
      </w:r>
      <w:r w:rsidRPr="00DC6927">
        <w:rPr>
          <w:lang w:val="ru-RU" w:bidi="ru-RU"/>
        </w:rPr>
        <w:t>301</w:t>
      </w:r>
      <w:r w:rsidRPr="00DC6927">
        <w:rPr>
          <w:lang w:bidi="ru-RU"/>
        </w:rPr>
        <w:t> </w:t>
      </w:r>
      <w:r w:rsidRPr="00DC6927">
        <w:rPr>
          <w:lang w:val="ru-RU" w:bidi="ru-RU"/>
        </w:rPr>
        <w:t xml:space="preserve">750 000 </w:t>
      </w:r>
      <w:r>
        <w:rPr>
          <w:lang w:val="ru-RU" w:bidi="ru-RU"/>
        </w:rPr>
        <w:t>(Триста один миллион семьсот пятьдесят тысяч) рублей 00 копеек</w:t>
      </w:r>
      <w:r w:rsidRPr="00DC6927">
        <w:rPr>
          <w:lang w:val="ru-RU" w:bidi="ru-RU"/>
        </w:rPr>
        <w:t xml:space="preserve"> (НДС не облагается).</w:t>
      </w:r>
    </w:p>
    <w:p w14:paraId="19F657E6" w14:textId="77777777" w:rsidR="00F66011" w:rsidRPr="00F66011" w:rsidRDefault="00F66011" w:rsidP="00CF6696">
      <w:pPr>
        <w:pStyle w:val="a5"/>
        <w:ind w:left="0" w:right="-57" w:firstLine="567"/>
        <w:jc w:val="both"/>
        <w:rPr>
          <w:lang w:val="ru-RU" w:bidi="ru-RU"/>
        </w:rPr>
      </w:pPr>
    </w:p>
    <w:p w14:paraId="6B0D2E32" w14:textId="19CA047F" w:rsidR="003D4783" w:rsidRDefault="003D4783" w:rsidP="00CF6696">
      <w:pPr>
        <w:pStyle w:val="a4"/>
        <w:widowControl w:val="0"/>
        <w:ind w:left="0" w:right="-1" w:firstLine="567"/>
        <w:rPr>
          <w:b/>
          <w:bCs/>
          <w:szCs w:val="24"/>
        </w:rPr>
      </w:pPr>
      <w:r>
        <w:rPr>
          <w:szCs w:val="24"/>
        </w:rPr>
        <w:t xml:space="preserve">Дата подведения итогов аукциона переносится на </w:t>
      </w:r>
      <w:r w:rsidR="006303E2">
        <w:rPr>
          <w:b/>
          <w:lang w:eastAsia="en-US"/>
        </w:rPr>
        <w:t>05</w:t>
      </w:r>
      <w:r>
        <w:rPr>
          <w:b/>
          <w:lang w:eastAsia="en-US"/>
        </w:rPr>
        <w:t xml:space="preserve"> </w:t>
      </w:r>
      <w:r w:rsidR="006303E2">
        <w:rPr>
          <w:b/>
          <w:lang w:eastAsia="en-US"/>
        </w:rPr>
        <w:t>декабря</w:t>
      </w:r>
      <w:r>
        <w:rPr>
          <w:b/>
          <w:lang w:eastAsia="en-US"/>
        </w:rPr>
        <w:t xml:space="preserve"> 202</w:t>
      </w:r>
      <w:r w:rsidR="006303E2">
        <w:rPr>
          <w:b/>
          <w:lang w:eastAsia="en-US"/>
        </w:rPr>
        <w:t>2</w:t>
      </w:r>
      <w:r>
        <w:rPr>
          <w:b/>
          <w:lang w:eastAsia="en-US"/>
        </w:rPr>
        <w:t xml:space="preserve"> года</w:t>
      </w:r>
      <w:r>
        <w:rPr>
          <w:b/>
          <w:bCs/>
          <w:szCs w:val="24"/>
        </w:rPr>
        <w:t>.</w:t>
      </w:r>
    </w:p>
    <w:p w14:paraId="5699D7FE" w14:textId="1AF179E6" w:rsidR="00DF42CD" w:rsidRPr="00DF42CD" w:rsidRDefault="00DF42CD" w:rsidP="00DF42CD">
      <w:pPr>
        <w:pStyle w:val="a4"/>
        <w:widowControl w:val="0"/>
        <w:ind w:left="0" w:right="-1" w:firstLine="567"/>
        <w:rPr>
          <w:b/>
          <w:bCs/>
        </w:rPr>
      </w:pPr>
      <w:r w:rsidRPr="00DF42CD">
        <w:rPr>
          <w:b/>
          <w:bCs/>
        </w:rPr>
        <w:t>Электронный аукцион будет проводиться 0</w:t>
      </w:r>
      <w:r>
        <w:rPr>
          <w:b/>
          <w:bCs/>
        </w:rPr>
        <w:t>5</w:t>
      </w:r>
      <w:r w:rsidRPr="00DF42CD">
        <w:rPr>
          <w:b/>
          <w:bCs/>
        </w:rPr>
        <w:t xml:space="preserve"> </w:t>
      </w:r>
      <w:r>
        <w:rPr>
          <w:b/>
          <w:bCs/>
        </w:rPr>
        <w:t>декабря</w:t>
      </w:r>
      <w:r w:rsidRPr="00DF42CD">
        <w:rPr>
          <w:b/>
          <w:bCs/>
        </w:rPr>
        <w:t xml:space="preserve"> 2022 г</w:t>
      </w:r>
      <w:r w:rsidR="006010EB">
        <w:rPr>
          <w:b/>
          <w:bCs/>
        </w:rPr>
        <w:t>ода</w:t>
      </w:r>
      <w:r w:rsidRPr="00DF42CD">
        <w:rPr>
          <w:b/>
          <w:bCs/>
        </w:rPr>
        <w:t xml:space="preserve"> с 10:00</w:t>
      </w:r>
      <w:r>
        <w:rPr>
          <w:b/>
          <w:bCs/>
        </w:rPr>
        <w:t xml:space="preserve"> </w:t>
      </w:r>
      <w:r w:rsidRPr="00DF42CD">
        <w:rPr>
          <w:b/>
          <w:bCs/>
        </w:rPr>
        <w:t>на электронной торговой площадке АО «Российский аукционный дом»</w:t>
      </w:r>
      <w:r>
        <w:rPr>
          <w:b/>
          <w:bCs/>
        </w:rPr>
        <w:t xml:space="preserve"> </w:t>
      </w:r>
      <w:r w:rsidRPr="00DF42CD">
        <w:rPr>
          <w:b/>
          <w:bCs/>
        </w:rPr>
        <w:t xml:space="preserve">по адресу </w:t>
      </w:r>
      <w:hyperlink r:id="rId8" w:history="1">
        <w:r w:rsidRPr="00DF42CD">
          <w:rPr>
            <w:rStyle w:val="a3"/>
            <w:b/>
            <w:bCs/>
            <w:lang w:val="en-US"/>
          </w:rPr>
          <w:t>www</w:t>
        </w:r>
        <w:r w:rsidRPr="00DF42CD">
          <w:rPr>
            <w:rStyle w:val="a3"/>
            <w:b/>
            <w:bCs/>
          </w:rPr>
          <w:t>.</w:t>
        </w:r>
        <w:r w:rsidRPr="00DF42CD">
          <w:rPr>
            <w:rStyle w:val="a3"/>
            <w:b/>
            <w:bCs/>
            <w:lang w:val="en-US"/>
          </w:rPr>
          <w:t>lot</w:t>
        </w:r>
        <w:r w:rsidRPr="00DF42CD">
          <w:rPr>
            <w:rStyle w:val="a3"/>
            <w:b/>
            <w:bCs/>
          </w:rPr>
          <w:t>-</w:t>
        </w:r>
        <w:r w:rsidRPr="00DF42CD">
          <w:rPr>
            <w:rStyle w:val="a3"/>
            <w:b/>
            <w:bCs/>
            <w:lang w:val="en-US"/>
          </w:rPr>
          <w:t>online</w:t>
        </w:r>
        <w:r w:rsidRPr="00DF42CD">
          <w:rPr>
            <w:rStyle w:val="a3"/>
            <w:b/>
            <w:bCs/>
          </w:rPr>
          <w:t>.</w:t>
        </w:r>
        <w:proofErr w:type="spellStart"/>
        <w:r w:rsidRPr="00DF42CD">
          <w:rPr>
            <w:rStyle w:val="a3"/>
            <w:b/>
            <w:bCs/>
            <w:lang w:val="en-US"/>
          </w:rPr>
          <w:t>ru</w:t>
        </w:r>
        <w:proofErr w:type="spellEnd"/>
      </w:hyperlink>
      <w:r w:rsidRPr="00DF42CD">
        <w:rPr>
          <w:b/>
          <w:bCs/>
        </w:rPr>
        <w:t xml:space="preserve">. </w:t>
      </w:r>
    </w:p>
    <w:p w14:paraId="73B2302B" w14:textId="70260B72" w:rsidR="003D4783" w:rsidRPr="006303E2" w:rsidRDefault="003D4783" w:rsidP="00CF6696">
      <w:pPr>
        <w:ind w:firstLine="567"/>
        <w:jc w:val="both"/>
        <w:rPr>
          <w:b/>
          <w:bCs/>
        </w:rPr>
      </w:pPr>
      <w:r>
        <w:rPr>
          <w:b/>
        </w:rPr>
        <w:t>Прием заявок</w:t>
      </w:r>
      <w:r>
        <w:rPr>
          <w:b/>
          <w:lang w:eastAsia="en-US"/>
        </w:rPr>
        <w:t xml:space="preserve"> на участие в аукционе на электронной площадке </w:t>
      </w:r>
      <w:hyperlink r:id="rId9" w:history="1">
        <w:r w:rsidR="006303E2" w:rsidRPr="00F525D5">
          <w:rPr>
            <w:rStyle w:val="a3"/>
            <w:b/>
            <w:bCs/>
          </w:rPr>
          <w:t>https://lot-online.ru/</w:t>
        </w:r>
      </w:hyperlink>
      <w:r w:rsidR="006303E2">
        <w:rPr>
          <w:b/>
          <w:bCs/>
        </w:rPr>
        <w:t xml:space="preserve"> </w:t>
      </w:r>
      <w:r w:rsidR="009B1E62">
        <w:rPr>
          <w:b/>
          <w:bCs/>
        </w:rPr>
        <w:t xml:space="preserve">продлевается </w:t>
      </w:r>
      <w:r>
        <w:rPr>
          <w:b/>
          <w:lang w:eastAsia="en-US"/>
        </w:rPr>
        <w:t xml:space="preserve">по </w:t>
      </w:r>
      <w:r w:rsidR="006303E2">
        <w:rPr>
          <w:b/>
          <w:lang w:eastAsia="en-US"/>
        </w:rPr>
        <w:t>25</w:t>
      </w:r>
      <w:r>
        <w:rPr>
          <w:b/>
          <w:lang w:eastAsia="en-US"/>
        </w:rPr>
        <w:t xml:space="preserve"> ноября 202</w:t>
      </w:r>
      <w:r w:rsidR="006303E2">
        <w:rPr>
          <w:b/>
          <w:lang w:eastAsia="en-US"/>
        </w:rPr>
        <w:t>2</w:t>
      </w:r>
      <w:r>
        <w:rPr>
          <w:b/>
          <w:lang w:eastAsia="en-US"/>
        </w:rPr>
        <w:t xml:space="preserve"> </w:t>
      </w:r>
      <w:r>
        <w:rPr>
          <w:b/>
        </w:rPr>
        <w:t>года</w:t>
      </w:r>
      <w:r>
        <w:rPr>
          <w:b/>
          <w:lang w:eastAsia="en-US"/>
        </w:rPr>
        <w:t xml:space="preserve"> до 23:30</w:t>
      </w:r>
      <w:r>
        <w:rPr>
          <w:b/>
        </w:rPr>
        <w:t xml:space="preserve">. </w:t>
      </w:r>
    </w:p>
    <w:p w14:paraId="15EED324" w14:textId="56F518CD" w:rsidR="003D4783" w:rsidRDefault="003D4783" w:rsidP="00CF6696">
      <w:pPr>
        <w:ind w:firstLine="567"/>
        <w:jc w:val="both"/>
        <w:rPr>
          <w:rFonts w:eastAsia="Calibri"/>
          <w:lang w:eastAsia="en-US"/>
        </w:rPr>
      </w:pPr>
      <w:r>
        <w:rPr>
          <w:rFonts w:eastAsia="Calibri"/>
          <w:lang w:eastAsia="en-US"/>
        </w:rPr>
        <w:t xml:space="preserve">Задаток должен поступить на счет Организатора торгов не позднее </w:t>
      </w:r>
      <w:r w:rsidR="006303E2">
        <w:rPr>
          <w:b/>
          <w:lang w:eastAsia="en-US"/>
        </w:rPr>
        <w:t>25</w:t>
      </w:r>
      <w:r>
        <w:rPr>
          <w:b/>
          <w:lang w:eastAsia="en-US"/>
        </w:rPr>
        <w:t xml:space="preserve"> ноября 202</w:t>
      </w:r>
      <w:r w:rsidR="006303E2">
        <w:rPr>
          <w:b/>
          <w:lang w:eastAsia="en-US"/>
        </w:rPr>
        <w:t>2</w:t>
      </w:r>
      <w:r>
        <w:rPr>
          <w:b/>
          <w:lang w:eastAsia="en-US"/>
        </w:rPr>
        <w:t xml:space="preserve"> года до 23:</w:t>
      </w:r>
      <w:r w:rsidR="006303E2">
        <w:rPr>
          <w:b/>
          <w:lang w:eastAsia="en-US"/>
        </w:rPr>
        <w:t>59</w:t>
      </w:r>
      <w:r>
        <w:rPr>
          <w:b/>
          <w:lang w:eastAsia="en-US"/>
        </w:rPr>
        <w:t xml:space="preserve">. </w:t>
      </w:r>
      <w:r>
        <w:rPr>
          <w:b/>
        </w:rPr>
        <w:t xml:space="preserve"> </w:t>
      </w:r>
    </w:p>
    <w:p w14:paraId="0626C6C0" w14:textId="7695ED5F" w:rsidR="003D4783" w:rsidRDefault="002B284D" w:rsidP="00CF6696">
      <w:pPr>
        <w:ind w:firstLine="567"/>
        <w:jc w:val="both"/>
        <w:rPr>
          <w:rFonts w:eastAsia="Calibri"/>
          <w:lang w:eastAsia="en-US"/>
        </w:rPr>
      </w:pPr>
      <w:r w:rsidRPr="002B284D">
        <w:t xml:space="preserve"> </w:t>
      </w:r>
      <w:r w:rsidRPr="002B284D">
        <w:rPr>
          <w:rFonts w:eastAsia="Calibri"/>
          <w:lang w:eastAsia="en-US"/>
        </w:rPr>
        <w:t>Допуск Претендентов к электронному аукциону осуществляется</w:t>
      </w:r>
      <w:r w:rsidR="00BE7FC6">
        <w:rPr>
          <w:rFonts w:eastAsia="Calibri"/>
          <w:lang w:eastAsia="en-US"/>
        </w:rPr>
        <w:t xml:space="preserve"> </w:t>
      </w:r>
      <w:r w:rsidR="006303E2">
        <w:rPr>
          <w:b/>
          <w:lang w:eastAsia="en-US"/>
        </w:rPr>
        <w:t>02</w:t>
      </w:r>
      <w:r w:rsidR="003D4783">
        <w:rPr>
          <w:b/>
          <w:lang w:eastAsia="en-US"/>
        </w:rPr>
        <w:t xml:space="preserve"> </w:t>
      </w:r>
      <w:r w:rsidR="006303E2">
        <w:rPr>
          <w:b/>
          <w:lang w:eastAsia="en-US"/>
        </w:rPr>
        <w:t>декабря</w:t>
      </w:r>
      <w:r w:rsidR="003D4783">
        <w:rPr>
          <w:b/>
          <w:lang w:eastAsia="en-US"/>
        </w:rPr>
        <w:t xml:space="preserve"> 202</w:t>
      </w:r>
      <w:r w:rsidR="006303E2">
        <w:rPr>
          <w:b/>
          <w:lang w:eastAsia="en-US"/>
        </w:rPr>
        <w:t>2</w:t>
      </w:r>
      <w:r w:rsidR="003D4783">
        <w:rPr>
          <w:b/>
          <w:lang w:eastAsia="en-US"/>
        </w:rPr>
        <w:t xml:space="preserve"> </w:t>
      </w:r>
      <w:r w:rsidR="003D4783">
        <w:rPr>
          <w:b/>
        </w:rPr>
        <w:t>года</w:t>
      </w:r>
      <w:r w:rsidR="00CF6696">
        <w:rPr>
          <w:rStyle w:val="af"/>
          <w:b/>
        </w:rPr>
        <w:footnoteReference w:id="1"/>
      </w:r>
      <w:r w:rsidR="003D4783">
        <w:rPr>
          <w:rFonts w:eastAsia="Calibri"/>
          <w:lang w:eastAsia="en-US"/>
        </w:rPr>
        <w:t>.</w:t>
      </w:r>
    </w:p>
    <w:p w14:paraId="29AA3F5E" w14:textId="034DBDDD" w:rsidR="00F66011" w:rsidRDefault="00F66011" w:rsidP="00CF6696">
      <w:pPr>
        <w:ind w:firstLine="567"/>
        <w:jc w:val="both"/>
        <w:rPr>
          <w:rFonts w:eastAsia="Calibri"/>
          <w:lang w:eastAsia="en-US"/>
        </w:rPr>
      </w:pPr>
    </w:p>
    <w:p w14:paraId="67730DB6" w14:textId="4FF99A78" w:rsidR="00DF42CD" w:rsidRPr="002A569C" w:rsidRDefault="009B1E62" w:rsidP="00CF6696">
      <w:pPr>
        <w:ind w:firstLine="567"/>
        <w:jc w:val="both"/>
        <w:rPr>
          <w:rFonts w:eastAsia="Calibri"/>
          <w:lang w:eastAsia="en-US"/>
        </w:rPr>
      </w:pPr>
      <w:r w:rsidRPr="002A569C">
        <w:rPr>
          <w:rFonts w:eastAsia="Calibri"/>
          <w:lang w:eastAsia="en-US"/>
        </w:rPr>
        <w:t>2.</w:t>
      </w:r>
      <w:r w:rsidR="00984DAD" w:rsidRPr="002A569C">
        <w:rPr>
          <w:rFonts w:eastAsia="Calibri"/>
          <w:lang w:eastAsia="en-US"/>
        </w:rPr>
        <w:t xml:space="preserve"> </w:t>
      </w:r>
      <w:r w:rsidR="00DF42CD" w:rsidRPr="002A569C">
        <w:rPr>
          <w:rFonts w:eastAsia="Calibri"/>
          <w:lang w:eastAsia="en-US"/>
        </w:rPr>
        <w:t>О включении</w:t>
      </w:r>
      <w:r w:rsidR="002A569C" w:rsidRPr="002A569C">
        <w:rPr>
          <w:rFonts w:eastAsia="Calibri"/>
          <w:lang w:eastAsia="en-US"/>
        </w:rPr>
        <w:t xml:space="preserve"> на</w:t>
      </w:r>
      <w:r w:rsidR="00DF42CD" w:rsidRPr="002A569C">
        <w:t xml:space="preserve"> </w:t>
      </w:r>
      <w:r w:rsidR="002A569C" w:rsidRPr="002A569C">
        <w:t>стр. 3</w:t>
      </w:r>
      <w:r w:rsidR="00DF42CD" w:rsidRPr="002A569C">
        <w:t xml:space="preserve"> </w:t>
      </w:r>
      <w:r w:rsidR="00DF42CD" w:rsidRPr="002A569C">
        <w:rPr>
          <w:rFonts w:eastAsia="Calibri"/>
          <w:lang w:eastAsia="en-US"/>
        </w:rPr>
        <w:t>информационно</w:t>
      </w:r>
      <w:r w:rsidR="002A569C" w:rsidRPr="002A569C">
        <w:rPr>
          <w:rFonts w:eastAsia="Calibri"/>
          <w:lang w:eastAsia="en-US"/>
        </w:rPr>
        <w:t>го</w:t>
      </w:r>
      <w:r w:rsidR="00DF42CD" w:rsidRPr="002A569C">
        <w:rPr>
          <w:rFonts w:eastAsia="Calibri"/>
          <w:lang w:eastAsia="en-US"/>
        </w:rPr>
        <w:t xml:space="preserve"> сообщени</w:t>
      </w:r>
      <w:r w:rsidR="002A569C" w:rsidRPr="002A569C">
        <w:rPr>
          <w:rFonts w:eastAsia="Calibri"/>
          <w:lang w:eastAsia="en-US"/>
        </w:rPr>
        <w:t>я</w:t>
      </w:r>
      <w:r w:rsidR="00DF42CD" w:rsidRPr="002A569C">
        <w:rPr>
          <w:rFonts w:eastAsia="Calibri"/>
          <w:lang w:eastAsia="en-US"/>
        </w:rPr>
        <w:t xml:space="preserve"> о проведении аукциона </w:t>
      </w:r>
      <w:r w:rsidR="002A569C" w:rsidRPr="002A569C">
        <w:rPr>
          <w:rFonts w:eastAsia="Calibri"/>
          <w:lang w:eastAsia="en-US"/>
        </w:rPr>
        <w:t>(перед разделом «Порядок ознакомления с документами и информацией по Лоту»)</w:t>
      </w:r>
      <w:r w:rsidR="002A569C">
        <w:rPr>
          <w:rFonts w:eastAsia="Calibri"/>
          <w:lang w:eastAsia="en-US"/>
        </w:rPr>
        <w:t xml:space="preserve"> </w:t>
      </w:r>
      <w:r w:rsidR="00CF6696" w:rsidRPr="002A569C">
        <w:rPr>
          <w:rFonts w:eastAsia="Calibri"/>
          <w:lang w:eastAsia="en-US"/>
        </w:rPr>
        <w:t>раздел</w:t>
      </w:r>
      <w:r w:rsidR="00DF42CD" w:rsidRPr="002A569C">
        <w:rPr>
          <w:rFonts w:eastAsia="Calibri"/>
          <w:lang w:eastAsia="en-US"/>
        </w:rPr>
        <w:t>а</w:t>
      </w:r>
      <w:r w:rsidR="00CF6696" w:rsidRPr="002A569C">
        <w:rPr>
          <w:rFonts w:eastAsia="Calibri"/>
          <w:lang w:eastAsia="en-US"/>
        </w:rPr>
        <w:t xml:space="preserve"> «Для сведения» </w:t>
      </w:r>
      <w:r w:rsidR="002A569C" w:rsidRPr="002A569C">
        <w:rPr>
          <w:rFonts w:eastAsia="Calibri"/>
          <w:lang w:eastAsia="en-US"/>
        </w:rPr>
        <w:t>следующего содержания:</w:t>
      </w:r>
    </w:p>
    <w:p w14:paraId="58796A0D" w14:textId="58B3EC2C" w:rsidR="00F66011" w:rsidRPr="00F66011" w:rsidRDefault="00C82D37" w:rsidP="00CF6696">
      <w:pPr>
        <w:ind w:firstLine="567"/>
        <w:jc w:val="both"/>
        <w:rPr>
          <w:rFonts w:eastAsia="Calibri"/>
          <w:lang w:eastAsia="en-US"/>
        </w:rPr>
      </w:pPr>
      <w:r w:rsidRPr="00C82D37">
        <w:rPr>
          <w:rFonts w:eastAsia="Calibri"/>
          <w:i/>
          <w:iCs/>
          <w:lang w:eastAsia="en-US"/>
        </w:rPr>
        <w:t>«</w:t>
      </w:r>
      <w:r w:rsidR="00F66011" w:rsidRPr="00F66011">
        <w:rPr>
          <w:rFonts w:eastAsia="Calibri"/>
          <w:b/>
          <w:bCs/>
          <w:i/>
          <w:iCs/>
          <w:lang w:eastAsia="en-US"/>
        </w:rPr>
        <w:t xml:space="preserve">Для сведения: </w:t>
      </w:r>
      <w:r w:rsidR="00F66011" w:rsidRPr="00F66011">
        <w:rPr>
          <w:rFonts w:eastAsia="Calibri"/>
          <w:lang w:eastAsia="en-US"/>
        </w:rPr>
        <w:t xml:space="preserve">Банк «ТРАСТ» (ПАО) уведомляет, о возможном частичном погашении Должником (ООО «Торговый квартал») задолженности/текущей задолженности по Кредитному договору №30/К/0581 от 28.12.2020 и Кредитному договору №30/К/0582 от 28.12.2020 (далее </w:t>
      </w:r>
      <w:r w:rsidR="00F66011">
        <w:rPr>
          <w:rFonts w:eastAsia="Calibri"/>
          <w:lang w:eastAsia="en-US"/>
        </w:rPr>
        <w:t xml:space="preserve">- </w:t>
      </w:r>
      <w:r w:rsidR="00F66011" w:rsidRPr="00F66011">
        <w:rPr>
          <w:rFonts w:eastAsia="Calibri"/>
          <w:lang w:eastAsia="en-US"/>
        </w:rPr>
        <w:t>«Кредитные договор</w:t>
      </w:r>
      <w:r w:rsidR="00F66011">
        <w:rPr>
          <w:rFonts w:eastAsia="Calibri"/>
          <w:lang w:eastAsia="en-US"/>
        </w:rPr>
        <w:t>ы</w:t>
      </w:r>
      <w:r w:rsidR="00F66011" w:rsidRPr="00F66011">
        <w:rPr>
          <w:rFonts w:eastAsia="Calibri"/>
          <w:lang w:eastAsia="en-US"/>
        </w:rPr>
        <w:t xml:space="preserve">») в пределах 115 млн руб., а также о возможной выплате Должником дивидендов в размере 1 млн руб. В случае частичного погашения Должником (ООО «Торговый квартал») задолженности по Кредитным договорам, выплате дивидендов, Банк «ТРАСТ» (ПАО) уведомит Претендентов об указанных событиях не позднее дня, предшествующего  дате окончания срока подачи заявок на участие в торгах (посредством размещения соответствующей информации </w:t>
      </w:r>
      <w:r w:rsidR="00F66011" w:rsidRPr="00F66011">
        <w:rPr>
          <w:rFonts w:eastAsia="Calibri"/>
          <w:lang w:eastAsia="en-US"/>
        </w:rPr>
        <w:lastRenderedPageBreak/>
        <w:t>Организатором торгов на сайте www.lot-online.ru в разделе «карточка лота»), при этом стоимость прав (требований) по Кредитным договорам и стоимость долей ООО «Торговый квартал» не изменяется.</w:t>
      </w:r>
      <w:r>
        <w:rPr>
          <w:rFonts w:eastAsia="Calibri"/>
          <w:lang w:eastAsia="en-US"/>
        </w:rPr>
        <w:t>»</w:t>
      </w:r>
    </w:p>
    <w:p w14:paraId="77C07975" w14:textId="5D8AD0FE" w:rsidR="00CF6696" w:rsidRDefault="00CF6696" w:rsidP="00C82D37">
      <w:pPr>
        <w:ind w:firstLine="567"/>
      </w:pPr>
    </w:p>
    <w:sectPr w:rsidR="00CF66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49AB" w14:textId="77777777" w:rsidR="00CF6696" w:rsidRDefault="00CF6696" w:rsidP="00CF6696">
      <w:r>
        <w:separator/>
      </w:r>
    </w:p>
  </w:endnote>
  <w:endnote w:type="continuationSeparator" w:id="0">
    <w:p w14:paraId="5FE941F6" w14:textId="77777777" w:rsidR="00CF6696" w:rsidRDefault="00CF6696" w:rsidP="00CF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6444" w14:textId="77777777" w:rsidR="00CF6696" w:rsidRDefault="00CF6696" w:rsidP="00CF6696">
      <w:r>
        <w:separator/>
      </w:r>
    </w:p>
  </w:footnote>
  <w:footnote w:type="continuationSeparator" w:id="0">
    <w:p w14:paraId="346F12D8" w14:textId="77777777" w:rsidR="00CF6696" w:rsidRDefault="00CF6696" w:rsidP="00CF6696">
      <w:r>
        <w:continuationSeparator/>
      </w:r>
    </w:p>
  </w:footnote>
  <w:footnote w:id="1">
    <w:p w14:paraId="19639713" w14:textId="16F6CBF4" w:rsidR="00CF6696" w:rsidRDefault="00CF6696" w:rsidP="002B284D">
      <w:pPr>
        <w:pStyle w:val="ad"/>
        <w:jc w:val="both"/>
      </w:pPr>
      <w:r>
        <w:rPr>
          <w:rStyle w:val="af"/>
        </w:rPr>
        <w:footnoteRef/>
      </w:r>
      <w:r>
        <w:t xml:space="preserve"> В связи с внесением по поручению </w:t>
      </w:r>
      <w:r w:rsidRPr="00CF6696">
        <w:t>Банка «ТРАСТ» (ПАО)</w:t>
      </w:r>
      <w:r w:rsidR="00024BD1">
        <w:t xml:space="preserve"> указанных изменений </w:t>
      </w:r>
      <w:r w:rsidR="002B284D">
        <w:t xml:space="preserve">в информационное сообщение </w:t>
      </w:r>
      <w:r w:rsidR="00024BD1">
        <w:t xml:space="preserve">Организатором торгов </w:t>
      </w:r>
      <w:r w:rsidR="00DF42CD">
        <w:t xml:space="preserve">в карточке лота </w:t>
      </w:r>
      <w:r w:rsidR="00DF42CD" w:rsidRPr="00DF42CD">
        <w:t>РАД-308325</w:t>
      </w:r>
      <w:r w:rsidR="000D2013" w:rsidRPr="000D2013">
        <w:t xml:space="preserve"> на электронной торговой площадке АО «Российский аукционный дом» по адресу www.lot-online.ru</w:t>
      </w:r>
      <w:r w:rsidR="00DF42CD">
        <w:t xml:space="preserve"> внесены соответствующие изменения.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32CA9"/>
    <w:multiLevelType w:val="hybridMultilevel"/>
    <w:tmpl w:val="3B9E9CFA"/>
    <w:lvl w:ilvl="0" w:tplc="9836CAD0">
      <w:start w:val="1"/>
      <w:numFmt w:val="bullet"/>
      <w:lvlText w:val=""/>
      <w:lvlJc w:val="left"/>
      <w:pPr>
        <w:tabs>
          <w:tab w:val="num" w:pos="720"/>
        </w:tabs>
        <w:ind w:left="720" w:hanging="360"/>
      </w:pPr>
      <w:rPr>
        <w:rFonts w:ascii="Wingdings" w:hAnsi="Wingdings" w:hint="default"/>
      </w:rPr>
    </w:lvl>
    <w:lvl w:ilvl="1" w:tplc="384E712C" w:tentative="1">
      <w:start w:val="1"/>
      <w:numFmt w:val="bullet"/>
      <w:lvlText w:val=""/>
      <w:lvlJc w:val="left"/>
      <w:pPr>
        <w:tabs>
          <w:tab w:val="num" w:pos="1440"/>
        </w:tabs>
        <w:ind w:left="1440" w:hanging="360"/>
      </w:pPr>
      <w:rPr>
        <w:rFonts w:ascii="Wingdings" w:hAnsi="Wingdings" w:hint="default"/>
      </w:rPr>
    </w:lvl>
    <w:lvl w:ilvl="2" w:tplc="1D2C8800" w:tentative="1">
      <w:start w:val="1"/>
      <w:numFmt w:val="bullet"/>
      <w:lvlText w:val=""/>
      <w:lvlJc w:val="left"/>
      <w:pPr>
        <w:tabs>
          <w:tab w:val="num" w:pos="2160"/>
        </w:tabs>
        <w:ind w:left="2160" w:hanging="360"/>
      </w:pPr>
      <w:rPr>
        <w:rFonts w:ascii="Wingdings" w:hAnsi="Wingdings" w:hint="default"/>
      </w:rPr>
    </w:lvl>
    <w:lvl w:ilvl="3" w:tplc="C9AE9EEC" w:tentative="1">
      <w:start w:val="1"/>
      <w:numFmt w:val="bullet"/>
      <w:lvlText w:val=""/>
      <w:lvlJc w:val="left"/>
      <w:pPr>
        <w:tabs>
          <w:tab w:val="num" w:pos="2880"/>
        </w:tabs>
        <w:ind w:left="2880" w:hanging="360"/>
      </w:pPr>
      <w:rPr>
        <w:rFonts w:ascii="Wingdings" w:hAnsi="Wingdings" w:hint="default"/>
      </w:rPr>
    </w:lvl>
    <w:lvl w:ilvl="4" w:tplc="55B6782C" w:tentative="1">
      <w:start w:val="1"/>
      <w:numFmt w:val="bullet"/>
      <w:lvlText w:val=""/>
      <w:lvlJc w:val="left"/>
      <w:pPr>
        <w:tabs>
          <w:tab w:val="num" w:pos="3600"/>
        </w:tabs>
        <w:ind w:left="3600" w:hanging="360"/>
      </w:pPr>
      <w:rPr>
        <w:rFonts w:ascii="Wingdings" w:hAnsi="Wingdings" w:hint="default"/>
      </w:rPr>
    </w:lvl>
    <w:lvl w:ilvl="5" w:tplc="B6C08C1C" w:tentative="1">
      <w:start w:val="1"/>
      <w:numFmt w:val="bullet"/>
      <w:lvlText w:val=""/>
      <w:lvlJc w:val="left"/>
      <w:pPr>
        <w:tabs>
          <w:tab w:val="num" w:pos="4320"/>
        </w:tabs>
        <w:ind w:left="4320" w:hanging="360"/>
      </w:pPr>
      <w:rPr>
        <w:rFonts w:ascii="Wingdings" w:hAnsi="Wingdings" w:hint="default"/>
      </w:rPr>
    </w:lvl>
    <w:lvl w:ilvl="6" w:tplc="7570C8B0" w:tentative="1">
      <w:start w:val="1"/>
      <w:numFmt w:val="bullet"/>
      <w:lvlText w:val=""/>
      <w:lvlJc w:val="left"/>
      <w:pPr>
        <w:tabs>
          <w:tab w:val="num" w:pos="5040"/>
        </w:tabs>
        <w:ind w:left="5040" w:hanging="360"/>
      </w:pPr>
      <w:rPr>
        <w:rFonts w:ascii="Wingdings" w:hAnsi="Wingdings" w:hint="default"/>
      </w:rPr>
    </w:lvl>
    <w:lvl w:ilvl="7" w:tplc="B3BE2F28" w:tentative="1">
      <w:start w:val="1"/>
      <w:numFmt w:val="bullet"/>
      <w:lvlText w:val=""/>
      <w:lvlJc w:val="left"/>
      <w:pPr>
        <w:tabs>
          <w:tab w:val="num" w:pos="5760"/>
        </w:tabs>
        <w:ind w:left="5760" w:hanging="360"/>
      </w:pPr>
      <w:rPr>
        <w:rFonts w:ascii="Wingdings" w:hAnsi="Wingdings" w:hint="default"/>
      </w:rPr>
    </w:lvl>
    <w:lvl w:ilvl="8" w:tplc="97C621F4" w:tentative="1">
      <w:start w:val="1"/>
      <w:numFmt w:val="bullet"/>
      <w:lvlText w:val=""/>
      <w:lvlJc w:val="left"/>
      <w:pPr>
        <w:tabs>
          <w:tab w:val="num" w:pos="6480"/>
        </w:tabs>
        <w:ind w:left="6480" w:hanging="360"/>
      </w:pPr>
      <w:rPr>
        <w:rFonts w:ascii="Wingdings" w:hAnsi="Wingdings" w:hint="default"/>
      </w:rPr>
    </w:lvl>
  </w:abstractNum>
  <w:num w:numId="1" w16cid:durableId="153491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9F"/>
    <w:rsid w:val="000049DD"/>
    <w:rsid w:val="00005BB7"/>
    <w:rsid w:val="00024BD1"/>
    <w:rsid w:val="000D2013"/>
    <w:rsid w:val="001357C8"/>
    <w:rsid w:val="002A569C"/>
    <w:rsid w:val="002B284D"/>
    <w:rsid w:val="003D4783"/>
    <w:rsid w:val="00467285"/>
    <w:rsid w:val="005B099F"/>
    <w:rsid w:val="006010EB"/>
    <w:rsid w:val="006057BB"/>
    <w:rsid w:val="006303E2"/>
    <w:rsid w:val="006A7155"/>
    <w:rsid w:val="00984DAD"/>
    <w:rsid w:val="009B1E62"/>
    <w:rsid w:val="00AA6638"/>
    <w:rsid w:val="00BE7FC6"/>
    <w:rsid w:val="00C46A5E"/>
    <w:rsid w:val="00C82D37"/>
    <w:rsid w:val="00CF6696"/>
    <w:rsid w:val="00DC6927"/>
    <w:rsid w:val="00DF42CD"/>
    <w:rsid w:val="00E43BEC"/>
    <w:rsid w:val="00F66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AA7C"/>
  <w15:chartTrackingRefBased/>
  <w15:docId w15:val="{15115B4F-B98B-401B-B1FA-4ACA88C8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7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D4783"/>
    <w:rPr>
      <w:color w:val="0000FF"/>
      <w:u w:val="single"/>
    </w:rPr>
  </w:style>
  <w:style w:type="paragraph" w:styleId="2">
    <w:name w:val="Body Text Indent 2"/>
    <w:basedOn w:val="a"/>
    <w:link w:val="20"/>
    <w:semiHidden/>
    <w:unhideWhenUsed/>
    <w:rsid w:val="003D4783"/>
    <w:pPr>
      <w:ind w:firstLine="360"/>
      <w:jc w:val="both"/>
    </w:pPr>
    <w:rPr>
      <w:b/>
    </w:rPr>
  </w:style>
  <w:style w:type="character" w:customStyle="1" w:styleId="20">
    <w:name w:val="Основной текст с отступом 2 Знак"/>
    <w:basedOn w:val="a0"/>
    <w:link w:val="2"/>
    <w:semiHidden/>
    <w:rsid w:val="003D4783"/>
    <w:rPr>
      <w:rFonts w:ascii="Times New Roman" w:eastAsia="Times New Roman" w:hAnsi="Times New Roman" w:cs="Times New Roman"/>
      <w:b/>
      <w:sz w:val="24"/>
      <w:szCs w:val="24"/>
      <w:lang w:eastAsia="ru-RU"/>
    </w:rPr>
  </w:style>
  <w:style w:type="paragraph" w:styleId="a4">
    <w:name w:val="Block Text"/>
    <w:basedOn w:val="a"/>
    <w:semiHidden/>
    <w:unhideWhenUsed/>
    <w:rsid w:val="003D4783"/>
    <w:pPr>
      <w:overflowPunct w:val="0"/>
      <w:autoSpaceDE w:val="0"/>
      <w:autoSpaceDN w:val="0"/>
      <w:adjustRightInd w:val="0"/>
      <w:ind w:left="284" w:right="72"/>
      <w:jc w:val="both"/>
    </w:pPr>
    <w:rPr>
      <w:szCs w:val="20"/>
    </w:rPr>
  </w:style>
  <w:style w:type="paragraph" w:styleId="a5">
    <w:name w:val="List Paragraph"/>
    <w:basedOn w:val="a"/>
    <w:uiPriority w:val="34"/>
    <w:qFormat/>
    <w:rsid w:val="003D4783"/>
    <w:pPr>
      <w:ind w:left="720"/>
      <w:contextualSpacing/>
    </w:pPr>
    <w:rPr>
      <w:rFonts w:ascii="NTTimes/Cyrillic" w:hAnsi="NTTimes/Cyrillic"/>
      <w:szCs w:val="20"/>
      <w:lang w:val="en-US"/>
    </w:rPr>
  </w:style>
  <w:style w:type="character" w:styleId="a6">
    <w:name w:val="Unresolved Mention"/>
    <w:basedOn w:val="a0"/>
    <w:uiPriority w:val="99"/>
    <w:semiHidden/>
    <w:unhideWhenUsed/>
    <w:rsid w:val="006303E2"/>
    <w:rPr>
      <w:color w:val="605E5C"/>
      <w:shd w:val="clear" w:color="auto" w:fill="E1DFDD"/>
    </w:rPr>
  </w:style>
  <w:style w:type="character" w:styleId="a7">
    <w:name w:val="annotation reference"/>
    <w:basedOn w:val="a0"/>
    <w:uiPriority w:val="99"/>
    <w:semiHidden/>
    <w:unhideWhenUsed/>
    <w:rsid w:val="006303E2"/>
    <w:rPr>
      <w:sz w:val="16"/>
      <w:szCs w:val="16"/>
    </w:rPr>
  </w:style>
  <w:style w:type="paragraph" w:styleId="a8">
    <w:name w:val="annotation text"/>
    <w:basedOn w:val="a"/>
    <w:link w:val="a9"/>
    <w:uiPriority w:val="99"/>
    <w:semiHidden/>
    <w:unhideWhenUsed/>
    <w:rsid w:val="006303E2"/>
    <w:rPr>
      <w:sz w:val="20"/>
      <w:szCs w:val="20"/>
    </w:rPr>
  </w:style>
  <w:style w:type="character" w:customStyle="1" w:styleId="a9">
    <w:name w:val="Текст примечания Знак"/>
    <w:basedOn w:val="a0"/>
    <w:link w:val="a8"/>
    <w:uiPriority w:val="99"/>
    <w:semiHidden/>
    <w:rsid w:val="006303E2"/>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6303E2"/>
    <w:rPr>
      <w:b/>
      <w:bCs/>
    </w:rPr>
  </w:style>
  <w:style w:type="character" w:customStyle="1" w:styleId="ab">
    <w:name w:val="Тема примечания Знак"/>
    <w:basedOn w:val="a9"/>
    <w:link w:val="aa"/>
    <w:uiPriority w:val="99"/>
    <w:semiHidden/>
    <w:rsid w:val="006303E2"/>
    <w:rPr>
      <w:rFonts w:ascii="Times New Roman" w:eastAsia="Times New Roman" w:hAnsi="Times New Roman" w:cs="Times New Roman"/>
      <w:b/>
      <w:bCs/>
      <w:sz w:val="20"/>
      <w:szCs w:val="20"/>
      <w:lang w:eastAsia="ru-RU"/>
    </w:rPr>
  </w:style>
  <w:style w:type="paragraph" w:styleId="ac">
    <w:name w:val="Revision"/>
    <w:hidden/>
    <w:uiPriority w:val="99"/>
    <w:semiHidden/>
    <w:rsid w:val="00E43BEC"/>
    <w:pPr>
      <w:spacing w:after="0" w:line="240" w:lineRule="auto"/>
    </w:pPr>
    <w:rPr>
      <w:rFonts w:ascii="Times New Roman" w:eastAsia="Times New Roman" w:hAnsi="Times New Roman" w:cs="Times New Roman"/>
      <w:sz w:val="24"/>
      <w:szCs w:val="24"/>
      <w:lang w:eastAsia="ru-RU"/>
    </w:rPr>
  </w:style>
  <w:style w:type="paragraph" w:styleId="ad">
    <w:name w:val="footnote text"/>
    <w:basedOn w:val="a"/>
    <w:link w:val="ae"/>
    <w:uiPriority w:val="99"/>
    <w:semiHidden/>
    <w:unhideWhenUsed/>
    <w:rsid w:val="00CF6696"/>
    <w:rPr>
      <w:sz w:val="20"/>
      <w:szCs w:val="20"/>
    </w:rPr>
  </w:style>
  <w:style w:type="character" w:customStyle="1" w:styleId="ae">
    <w:name w:val="Текст сноски Знак"/>
    <w:basedOn w:val="a0"/>
    <w:link w:val="ad"/>
    <w:uiPriority w:val="99"/>
    <w:semiHidden/>
    <w:rsid w:val="00CF6696"/>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CF6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A5B6A-4161-4B33-AC1B-F717268B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474</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Опанасюк Олеся Сергеевна</dc:creator>
  <cp:keywords/>
  <dc:description/>
  <cp:lastModifiedBy>Опанасюк Олеся Сергеевна</cp:lastModifiedBy>
  <cp:revision>18</cp:revision>
  <cp:lastPrinted>2022-10-24T06:30:00Z</cp:lastPrinted>
  <dcterms:created xsi:type="dcterms:W3CDTF">2022-10-21T13:11:00Z</dcterms:created>
  <dcterms:modified xsi:type="dcterms:W3CDTF">2022-10-24T12:24:00Z</dcterms:modified>
</cp:coreProperties>
</file>