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3F856EE6" w:rsidR="00EE2718" w:rsidRPr="002B1B81" w:rsidRDefault="00F9354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3502E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23502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394006, Воронеж ул. Челюскинцев, 149, ОГРН: 1023600002084, ИНН: 3666007928, КПП: 366401001</w:t>
      </w:r>
      <w:r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3502E">
        <w:rPr>
          <w:rFonts w:ascii="Times New Roman" w:hAnsi="Times New Roman" w:cs="Times New Roman"/>
          <w:color w:val="000000"/>
          <w:sz w:val="24"/>
          <w:szCs w:val="24"/>
        </w:rPr>
        <w:t>Воронежской области от 06 сентября 2018 г. по делу №А14-14649/2018</w:t>
      </w:r>
      <w:r w:rsidRPr="0051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DFA283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F9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5-9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05C5566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9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4BB5F38D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F93548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7F3FE3F1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1 - ООО «Айсберг Групп», ИНН 7706790635, Зенин Анатолий Иванович, КД ВКЛ2017/028 от 27.03.2017, решение Ленинского районного суда г. Воронежа по делу 2-3058/2019 от 06.08.2019 (62 565 953,30 руб.) - 39 999 427,20 руб.;</w:t>
      </w:r>
    </w:p>
    <w:p w14:paraId="51188CA9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1D222B">
        <w:rPr>
          <w:rFonts w:ascii="Times New Roman" w:hAnsi="Times New Roman" w:cs="Times New Roman"/>
          <w:color w:val="000000"/>
          <w:sz w:val="24"/>
          <w:szCs w:val="24"/>
        </w:rPr>
        <w:t>МосТрансГруз</w:t>
      </w:r>
      <w:proofErr w:type="spellEnd"/>
      <w:r w:rsidRPr="001D222B">
        <w:rPr>
          <w:rFonts w:ascii="Times New Roman" w:hAnsi="Times New Roman" w:cs="Times New Roman"/>
          <w:color w:val="000000"/>
          <w:sz w:val="24"/>
          <w:szCs w:val="24"/>
        </w:rPr>
        <w:t>», ИНН 7723875487, Пилипенко Игорь Анатольевич (поручители исключенного из ЕГРЮЛ должника ООО «Кром», ИНН 7704612404), КД ВКЛ2015/114 от 03.12.2015, КД ВКЛ2015/076 от 18.06.2015, решение АС Черемушкинский районный суд г. Москвы по делу 2-3096/2020 от 27.08.2020, определение АС г. Москвы по делу А40-1455/18-160-2 от 25.04.2019 о включении в третью очередь РТК, процедура банкротства (63 715 518,52 руб.) - 40 243 796,91 руб.;</w:t>
      </w:r>
    </w:p>
    <w:p w14:paraId="35D90FD4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3 - ООО «ТОРГОВЫЙ ДОМ ЦЕНТР», ИНН 7703422560, КД ВКЛ2017/024 от 16.03.2017, КД ВКЛ2017/038 от 24.05.2017, решение Арбитражного суда Воронежской области от 30.05.2019 по делу А14-25052/2018 (569 406 614,11 руб.) - 128 553 165,62 руб.;</w:t>
      </w:r>
    </w:p>
    <w:p w14:paraId="63410916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4 - ООО «УЧЕБНЫЙ ЦЕНТР «СТИМУЛ-БВИ», ИНН 7727254434, КД б/н от 09.02.2017, КД ВКЛ2017/036 от 24.05.2017, КД НКЛ2017/017 от 10.03.2017, КД ВКЛ2017/022 от 16.03.2017, решение Арбитражного суда Воронежской области от 20.02.2020 по делу А14-18923/2019, решение Арбитражного суда Воронежской области от 28.06.2019 по делу А14-5187/2019 (732 856 930,83 руб.) - 196 081 146,89 руб.;</w:t>
      </w:r>
    </w:p>
    <w:p w14:paraId="51067F5C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5 - ООО «Дива», ИНН 7704594875, КД ВКЛ 2017/069 от 04.12.2017, КД ВКЛ2017/058 от 23.08.2017, КД ВКЛ2017/010 от 09.02.2017, КД ВКЛ2017/001 от 12.01.2017, КД ВКЛ2015/146 от 29.12.2015, решение АС Воронежской области от 23.07.2019 по делу А14-7110/2019. (296 139 741,73 руб.) - 296 139 741,73 руб.;</w:t>
      </w:r>
    </w:p>
    <w:p w14:paraId="0150DB9F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6 - ООО «Транспортная Логистическая Компания», ИНН 7721725045 солидарно с Татаренко В.А., Татаренко Ю.Н., КД НКЛ2015/100 от 27.08.2015, КД НКЛ2017/003 от 17.01.2017, решение Ленинского районного суда г. Воронеж по делу 2-2828/19 от 08.08.2019, решение Ленинского районного суда г. Воронежа по делу 2-1916/2020 от 21.09.2020, процедура банкротства, заявлены требования о включении в РТК (213 388 663,85 руб.) - 213 388 663,85 руб.;</w:t>
      </w:r>
    </w:p>
    <w:p w14:paraId="16060528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7 - ЗАО «Инвестиционно-строительная компания «ЗАПАД», ИНН 5032204119, КД ВКЛ2015/130 от 08.12.2015, определение АС г. Москвы по делу А40-219590/18-160-225 от 19.03.2020 о включении в третью очередь РТК, процедура банкротства (32 896 725,67 руб.) - 32 896 725,67 руб.;</w:t>
      </w:r>
    </w:p>
    <w:p w14:paraId="00009153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8 - ООО «ТД ЗАПАД», ИНН 9729052596, КД ВКЛ2017/025 от 16.03.2017, КД НК2017/020 от 10.03.2017, КД ВКЛ2017/039 от 24.05.2017, решение АС Воронежской обл. по делу А14-61/2020 от 20.02.2020 (145 315 235,22 руб.) - 145 315 235,22 руб.;</w:t>
      </w:r>
    </w:p>
    <w:p w14:paraId="30D3C833" w14:textId="77777777" w:rsidR="001D222B" w:rsidRPr="001D222B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t>Лот 9 - ООО «Лаванда», ИНН 7709453998, КД ВКЛ2016/043 от 12.07.2016, КД НКЛ2015/144 от 25.12.2015, КД НКЛ2017/004 от 17.01.2017, решение АС Воронежской области по делу А14-13929/2019 от 30.09.2019 (230 711 404,19 руб.) - 230 711 404,19 руб.;</w:t>
      </w:r>
    </w:p>
    <w:p w14:paraId="39ED3290" w14:textId="0BC14FF3" w:rsidR="00DA477E" w:rsidRDefault="001D222B" w:rsidP="001D22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1D22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10 - ООО «Бутурлинское молоко», ИНН 5261103240, ООО «</w:t>
      </w:r>
      <w:proofErr w:type="spellStart"/>
      <w:r w:rsidRPr="001D222B">
        <w:rPr>
          <w:rFonts w:ascii="Times New Roman" w:hAnsi="Times New Roman" w:cs="Times New Roman"/>
          <w:color w:val="000000"/>
          <w:sz w:val="24"/>
          <w:szCs w:val="24"/>
        </w:rPr>
        <w:t>Агроземсистемы</w:t>
      </w:r>
      <w:proofErr w:type="spellEnd"/>
      <w:r w:rsidRPr="001D222B">
        <w:rPr>
          <w:rFonts w:ascii="Times New Roman" w:hAnsi="Times New Roman" w:cs="Times New Roman"/>
          <w:color w:val="000000"/>
          <w:sz w:val="24"/>
          <w:szCs w:val="24"/>
        </w:rPr>
        <w:t>», ИНН 5262266110, Морозов Александр Викторович, Морозова Елена Александровна, КД НКЛ2017/063 от 31.10.2017, КД б/н от 31.10.2017, решение АС Воронежской области по делу А14-18922/2019 от 27.10.2020, определение АС Нижегородской обл. по делу А43-31518/2020 от 13.10.2021 о включении в третью очередь РТК, процедура банкротства (84 368 322,77 руб.) - 44 178 254,92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BF7676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1D222B">
        <w:rPr>
          <w:rFonts w:ascii="Times New Roman CYR" w:hAnsi="Times New Roman CYR" w:cs="Times New Roman CYR"/>
          <w:color w:val="000000"/>
        </w:rPr>
        <w:t xml:space="preserve">– 5 (Пять)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3C7D22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D222B">
        <w:rPr>
          <w:color w:val="000000"/>
        </w:rPr>
        <w:t xml:space="preserve"> </w:t>
      </w:r>
      <w:r w:rsidR="001D222B">
        <w:rPr>
          <w:b/>
          <w:bCs/>
          <w:color w:val="000000"/>
        </w:rPr>
        <w:t>06 сентября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1D222B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6A8A72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D222B">
        <w:rPr>
          <w:color w:val="000000"/>
        </w:rPr>
        <w:t>06 сентября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1D222B">
        <w:rPr>
          <w:b/>
          <w:bCs/>
          <w:color w:val="000000"/>
        </w:rPr>
        <w:t>24 октября</w:t>
      </w:r>
      <w:r w:rsidR="00714773">
        <w:rPr>
          <w:b/>
          <w:bCs/>
          <w:color w:val="000000"/>
        </w:rPr>
        <w:t xml:space="preserve"> 202</w:t>
      </w:r>
      <w:r w:rsidR="001D222B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F8A6BA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D222B">
        <w:rPr>
          <w:b/>
          <w:bCs/>
          <w:color w:val="000000"/>
        </w:rPr>
        <w:t>26 июля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D222B">
        <w:rPr>
          <w:b/>
          <w:bCs/>
          <w:color w:val="000000"/>
        </w:rPr>
        <w:t>12 сентября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FF0F82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E93FE1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FF0F82">
        <w:rPr>
          <w:b/>
          <w:color w:val="000000"/>
        </w:rPr>
        <w:t>ы 5-9</w:t>
      </w:r>
      <w:r w:rsidRPr="002B1B81">
        <w:rPr>
          <w:color w:val="000000"/>
        </w:rPr>
        <w:t>, не реализованны</w:t>
      </w:r>
      <w:r w:rsidR="00FF0F8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F0F82">
        <w:rPr>
          <w:b/>
          <w:color w:val="000000"/>
        </w:rPr>
        <w:t>ы 1-4, 10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9F0AFA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F0F82">
        <w:rPr>
          <w:b/>
          <w:bCs/>
          <w:color w:val="000000"/>
        </w:rPr>
        <w:t>ам 1-4:</w:t>
      </w:r>
      <w:r w:rsidRPr="002B1B81">
        <w:rPr>
          <w:b/>
          <w:bCs/>
          <w:color w:val="000000"/>
        </w:rPr>
        <w:t xml:space="preserve"> с </w:t>
      </w:r>
      <w:r w:rsidR="00FF0F82">
        <w:rPr>
          <w:b/>
          <w:bCs/>
          <w:color w:val="000000"/>
        </w:rPr>
        <w:t>26 октября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F0F82">
        <w:rPr>
          <w:b/>
          <w:bCs/>
          <w:color w:val="000000"/>
        </w:rPr>
        <w:t>22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F86AF6B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F0F82">
        <w:rPr>
          <w:b/>
          <w:bCs/>
          <w:color w:val="000000"/>
        </w:rPr>
        <w:t>ам 5-10: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FF0F82">
        <w:rPr>
          <w:b/>
          <w:bCs/>
          <w:color w:val="000000"/>
        </w:rPr>
        <w:t xml:space="preserve"> 26 октября 2022</w:t>
      </w:r>
      <w:r w:rsidR="00714773" w:rsidRPr="002B1B81">
        <w:rPr>
          <w:b/>
          <w:bCs/>
          <w:color w:val="000000"/>
        </w:rPr>
        <w:t xml:space="preserve"> г. по </w:t>
      </w:r>
      <w:r w:rsidR="00FF0F82">
        <w:rPr>
          <w:b/>
          <w:bCs/>
          <w:color w:val="000000"/>
        </w:rPr>
        <w:t>08 февраля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04CB76A7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12154">
        <w:rPr>
          <w:b/>
          <w:bCs/>
          <w:color w:val="000000"/>
        </w:rPr>
        <w:t>26 октября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612154">
        <w:rPr>
          <w:color w:val="000000"/>
        </w:rPr>
        <w:t>за 5 (Пять) календарных дней до даты окончания соответствующего периода понижения цены продажи лотов в 14:00 часов по</w:t>
      </w:r>
      <w:r w:rsidRPr="002B1B81">
        <w:rPr>
          <w:color w:val="000000"/>
        </w:rPr>
        <w:t xml:space="preserve">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90C0CC7" w:rsidR="00EE2718" w:rsidRPr="002B1B81" w:rsidRDefault="000067AA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12154">
        <w:rPr>
          <w:b/>
          <w:color w:val="000000"/>
        </w:rPr>
        <w:t>ов 1-2</w:t>
      </w:r>
      <w:r w:rsidRPr="002B1B81">
        <w:rPr>
          <w:b/>
          <w:color w:val="000000"/>
        </w:rPr>
        <w:t>:</w:t>
      </w:r>
    </w:p>
    <w:p w14:paraId="43113FA7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26 октября 2022 г. по 07 декабря 2022 г. - в размере начальной цены продажи лота;</w:t>
      </w:r>
    </w:p>
    <w:p w14:paraId="07C3BF9D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08 декабря 2022 г. по 14 декабря 2022 г. - в размере 93,00% от начальной цены продажи лота;</w:t>
      </w:r>
    </w:p>
    <w:p w14:paraId="7B9AAA9F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lastRenderedPageBreak/>
        <w:t>с 15 декабря 2022 г. по 21 декабря 2022 г. - в размере 86,00% от начальной цены продажи лота;</w:t>
      </w:r>
    </w:p>
    <w:p w14:paraId="779085A0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22 декабря 2022 г. по 28 декабря 2022 г. - в размере 79,00% от начальной цены продажи лота;</w:t>
      </w:r>
    </w:p>
    <w:p w14:paraId="7E6352AB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29 декабря 2022 г. по 04 января 2023 г. - в размере 72,00% от начальной цены продажи лота;</w:t>
      </w:r>
    </w:p>
    <w:p w14:paraId="43675A97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05 января 2023 г. по 11 января 2023 г. - в размере 65,00% от начальной цены продажи лота;</w:t>
      </w:r>
    </w:p>
    <w:p w14:paraId="6F0B1F0E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12 января 2023 г. по 18 января 2023 г. - в размере 58,00% от начальной цены продажи лота;</w:t>
      </w:r>
    </w:p>
    <w:p w14:paraId="18B351E0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19 января 2023 г. по 25 января 2023 г. - в размере 51,00% от начальной цены продажи лота;</w:t>
      </w:r>
    </w:p>
    <w:p w14:paraId="3258C688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26 января 2023 г. по 01 февраля 2023 г. - в размере 44,00% от начальной цены продажи лота;</w:t>
      </w:r>
    </w:p>
    <w:p w14:paraId="12C5262D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02 февраля 2023 г. по 08 февраля 2023 г. - в размере 37,00% от начальной цены продажи лота;</w:t>
      </w:r>
    </w:p>
    <w:p w14:paraId="30564CDD" w14:textId="77777777" w:rsidR="00612154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09 февраля 2023 г. по 15 февраля 2023 г. - в размере 30,00% от начальной цены продажи лота;</w:t>
      </w:r>
    </w:p>
    <w:p w14:paraId="7FE50913" w14:textId="79CF7CD1" w:rsidR="00714773" w:rsidRP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12154">
        <w:rPr>
          <w:bCs/>
          <w:color w:val="000000"/>
        </w:rPr>
        <w:t>с 16 февраля 2023 г. по 22 февраля 2023 г. - в размере 23,00% от начальной цены продажи лота;</w:t>
      </w:r>
    </w:p>
    <w:p w14:paraId="1DEAE197" w14:textId="4C6029A5" w:rsidR="00EE2718" w:rsidRDefault="000067AA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612154">
        <w:rPr>
          <w:b/>
          <w:color w:val="000000"/>
        </w:rPr>
        <w:t xml:space="preserve"> 3</w:t>
      </w:r>
      <w:r w:rsidRPr="002B1B81">
        <w:rPr>
          <w:b/>
          <w:color w:val="000000"/>
        </w:rPr>
        <w:t>:</w:t>
      </w:r>
    </w:p>
    <w:p w14:paraId="5F1F12EB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26 октября 2022 г. по 07 декабря 2022 г. - в размере начальной цены продажи лота;</w:t>
      </w:r>
    </w:p>
    <w:p w14:paraId="4625B9B5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08 декабря 2022 г. по 14 декабря 2022 г. - в размере 93,70% от начальной цены продажи лота;</w:t>
      </w:r>
    </w:p>
    <w:p w14:paraId="305223A8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15 декабря 2022 г. по 21 декабря 2022 г. - в размере 87,40% от начальной цены продажи лота;</w:t>
      </w:r>
    </w:p>
    <w:p w14:paraId="5A2EA1C5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22 декабря 2022 г. по 28 декабря 2022 г. - в размере 81,10% от начальной цены продажи лота;</w:t>
      </w:r>
    </w:p>
    <w:p w14:paraId="4A00F62E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29 декабря 2022 г. по 04 января 2023 г. - в размере 74,80% от начальной цены продажи лота;</w:t>
      </w:r>
    </w:p>
    <w:p w14:paraId="21F126F8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05 января 2023 г. по 11 января 2023 г. - в размере 68,50% от начальной цены продажи лота;</w:t>
      </w:r>
    </w:p>
    <w:p w14:paraId="3B70ACEB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12 января 2023 г. по 18 января 2023 г. - в размере 62,20% от начальной цены продажи лота;</w:t>
      </w:r>
    </w:p>
    <w:p w14:paraId="6CA68F61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19 января 2023 г. по 25 января 2023 г. - в размере 55,90% от начальной цены продажи лота;</w:t>
      </w:r>
    </w:p>
    <w:p w14:paraId="4CD77E8A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26 января 2023 г. по 01 февраля 2023 г. - в размере 49,60% от начальной цены продажи лота;</w:t>
      </w:r>
    </w:p>
    <w:p w14:paraId="021E492E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02 февраля 2023 г. по 08 февраля 2023 г. - в размере 43,30% от начальной цены продажи лота;</w:t>
      </w:r>
    </w:p>
    <w:p w14:paraId="5EEA2367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09 февраля 2023 г. по 15 февраля 2023 г. - в размере 37,00% от начальной цены продажи лота;</w:t>
      </w:r>
    </w:p>
    <w:p w14:paraId="202A7D47" w14:textId="575D2160" w:rsidR="00612154" w:rsidRPr="00612154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16 февраля 2023 г. по 22 февраля 2023 г. - в размере 30,70% от начальной цены продажи лота;</w:t>
      </w:r>
    </w:p>
    <w:p w14:paraId="25559D85" w14:textId="34442502" w:rsid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14:paraId="3EC8C5A4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26 октября 2022 г. по 07 декабря 2022 г. - в размере начальной цены продажи лота;</w:t>
      </w:r>
    </w:p>
    <w:p w14:paraId="3752F906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08 декабря 2022 г. по 14 декабря 2022 г. - в размере 93,20% от начальной цены продажи лота;</w:t>
      </w:r>
    </w:p>
    <w:p w14:paraId="052829DC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15 декабря 2022 г. по 21 декабря 2022 г. - в размере 86,40% от начальной цены продажи лота;</w:t>
      </w:r>
    </w:p>
    <w:p w14:paraId="70DA85C1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22 декабря 2022 г. по 28 декабря 2022 г. - в размере 79,60% от начальной цены продажи лота;</w:t>
      </w:r>
    </w:p>
    <w:p w14:paraId="0A4A3D18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29 декабря 2022 г. по 04 января 2023 г. - в размере 72,80% от начальной цены продажи лота;</w:t>
      </w:r>
    </w:p>
    <w:p w14:paraId="5D167E7C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05 января 2023 г. по 11 января 2023 г. - в размере 66,00% от начальной цены продажи лота;</w:t>
      </w:r>
    </w:p>
    <w:p w14:paraId="42FF40CD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12 января 2023 г. по 18 января 2023 г. - в размере 59,20% от начальной цены продажи лота;</w:t>
      </w:r>
    </w:p>
    <w:p w14:paraId="5565C593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19 января 2023 г. по 25 января 2023 г. - в размере 52,40% от начальной цены продажи лота;</w:t>
      </w:r>
    </w:p>
    <w:p w14:paraId="3C596EB8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26 января 2023 г. по 01 февраля 2023 г. - в размере 45,60% от начальной цены продажи лота;</w:t>
      </w:r>
    </w:p>
    <w:p w14:paraId="4DF96C46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02 февраля 2023 г. по 08 февраля 2023 г. - в размере 38,80% от начальной цены продажи лота;</w:t>
      </w:r>
    </w:p>
    <w:p w14:paraId="74BB94B1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09 февраля 2023 г. по 15 февраля 2023 г. - в размере 32,00% от начальной цены продажи лота;</w:t>
      </w:r>
    </w:p>
    <w:p w14:paraId="354C93E5" w14:textId="5B442D48" w:rsidR="00612154" w:rsidRPr="00612154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16 февраля 2023 г. по 22 февраля 2023 г. - в размере 25,20% от начальной цены продажи лота;</w:t>
      </w:r>
    </w:p>
    <w:p w14:paraId="09925615" w14:textId="0F8D41DB" w:rsidR="00612154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5-9:</w:t>
      </w:r>
    </w:p>
    <w:p w14:paraId="309386CD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26 октября 2022 г. по 07 декабря 2022 г. - в размере начальной цены продажи лота;</w:t>
      </w:r>
    </w:p>
    <w:p w14:paraId="26A73B85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08 декабря 2022 г. по 14 декабря 2022 г. - в размере 95,00% от начальной цены продажи лота;</w:t>
      </w:r>
    </w:p>
    <w:p w14:paraId="78A31702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15 декабря 2022 г. по 21 декабря 2022 г. - в размере 90,00% от начальной цены продажи лота;</w:t>
      </w:r>
    </w:p>
    <w:p w14:paraId="23B6A2B0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22 декабря 2022 г. по 28 декабря 2022 г. - в размере 85,00% от начальной цены продажи лота;</w:t>
      </w:r>
    </w:p>
    <w:p w14:paraId="308BF043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29 декабря 2022 г. по 04 января 2023 г. - в размере 80,00% от начальной цены продажи лота;</w:t>
      </w:r>
    </w:p>
    <w:p w14:paraId="038D0845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05 января 2023 г. по 11 января 2023 г. - в размере 75,00% от начальной цены продажи лота;</w:t>
      </w:r>
    </w:p>
    <w:p w14:paraId="5482EEF2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12 января 2023 г. по 18 января 2023 г. - в размере 70,00% от начальной цены продажи лота;</w:t>
      </w:r>
    </w:p>
    <w:p w14:paraId="3E159660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19 января 2023 г. по 25 января 2023 г. - в размере 65,00% от начальной цены продажи лота;</w:t>
      </w:r>
    </w:p>
    <w:p w14:paraId="5D36C042" w14:textId="77777777" w:rsidR="0045701F" w:rsidRPr="0045701F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26 января 2023 г. по 01 февраля 2023 г. - в размере 60,00% от начальной цены продажи лота;</w:t>
      </w:r>
    </w:p>
    <w:p w14:paraId="39242183" w14:textId="187A8696" w:rsidR="00612154" w:rsidRPr="00612154" w:rsidRDefault="0045701F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45701F">
        <w:rPr>
          <w:bCs/>
          <w:color w:val="000000"/>
        </w:rPr>
        <w:t>с 02 февраля 2023 г. по 08 февраля 2023 г. - в размере 55,00% от начальной цены продажи лота;</w:t>
      </w:r>
    </w:p>
    <w:p w14:paraId="6E1E05B4" w14:textId="7F0A620B" w:rsidR="00612154" w:rsidRPr="002B1B81" w:rsidRDefault="00612154" w:rsidP="00457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10:</w:t>
      </w:r>
    </w:p>
    <w:p w14:paraId="3F44EF2A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26 октября 2022 г. по 07 декабря 2022 г. - в размере начальной цены продажи лота;</w:t>
      </w:r>
    </w:p>
    <w:p w14:paraId="529800CA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96,00% от начальной цены продажи лота;</w:t>
      </w:r>
    </w:p>
    <w:p w14:paraId="2C6319C1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92,00% от начальной цены продажи лота;</w:t>
      </w:r>
    </w:p>
    <w:p w14:paraId="70DFC8D1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88,00% от начальной цены продажи лота;</w:t>
      </w:r>
    </w:p>
    <w:p w14:paraId="5427F39C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декабря 2022 г. по 04 января 2023 г. - в размере 84,00% от начальной цены продажи лота;</w:t>
      </w:r>
    </w:p>
    <w:p w14:paraId="1BB980EA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80,00% от начальной цены продажи лота;</w:t>
      </w:r>
    </w:p>
    <w:p w14:paraId="3693514C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76,00% от начальной цены продажи лота;</w:t>
      </w:r>
    </w:p>
    <w:p w14:paraId="4CA2A49B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72,00% от начальной цены продажи лота;</w:t>
      </w:r>
    </w:p>
    <w:p w14:paraId="1691998A" w14:textId="77777777" w:rsidR="0045701F" w:rsidRPr="0045701F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68,00% от начальной цены продажи лота;</w:t>
      </w:r>
    </w:p>
    <w:p w14:paraId="013D1DAF" w14:textId="6ABC04B1" w:rsidR="00714773" w:rsidRDefault="0045701F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1F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64,00% от начальной цены продажи лота.</w:t>
      </w:r>
    </w:p>
    <w:p w14:paraId="2639B9A4" w14:textId="109A0EF9" w:rsidR="00927CB6" w:rsidRPr="002B1B81" w:rsidRDefault="00927CB6" w:rsidP="004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805EC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 w:rsidRPr="00805EC4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805EC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EC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805EC4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E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805EC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805EC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805EC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805E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E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8394B3D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003DFC" w:rsidRPr="00F82AC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003DFC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2AC8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F82AC8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82AC8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54753F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82AC8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4753F" w:rsidRPr="00F82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03DFC" w:rsidRPr="00F82AC8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F82AC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F82AC8">
        <w:rPr>
          <w:rFonts w:ascii="Times New Roman" w:hAnsi="Times New Roman" w:cs="Times New Roman"/>
          <w:sz w:val="24"/>
          <w:szCs w:val="24"/>
        </w:rPr>
        <w:t>г. Москва, Павелецкая наб., д.8, тел.</w:t>
      </w:r>
      <w:r w:rsidR="00F82AC8" w:rsidRPr="00F82AC8">
        <w:rPr>
          <w:rFonts w:ascii="Times New Roman" w:hAnsi="Times New Roman" w:cs="Times New Roman"/>
          <w:sz w:val="24"/>
          <w:szCs w:val="24"/>
        </w:rPr>
        <w:t xml:space="preserve"> +7 (495) 725-31-15, доб. 62-54, 61-03</w:t>
      </w:r>
      <w:r w:rsidR="0054753F" w:rsidRPr="00F82AC8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82AC8" w:rsidRPr="00F82AC8">
        <w:rPr>
          <w:rFonts w:ascii="Times New Roman" w:hAnsi="Times New Roman" w:cs="Times New Roman"/>
          <w:sz w:val="24"/>
          <w:szCs w:val="24"/>
        </w:rPr>
        <w:t>Тел. +7 (499) 395-00-20 (с 9.00 до 18.00 по МСК в рабочие дни), informmsk@auction-house.ru</w:t>
      </w:r>
      <w:r w:rsidR="00F82AC8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D222B"/>
    <w:rsid w:val="001E7487"/>
    <w:rsid w:val="001F039D"/>
    <w:rsid w:val="00240848"/>
    <w:rsid w:val="00284B1D"/>
    <w:rsid w:val="002B1B81"/>
    <w:rsid w:val="0031121C"/>
    <w:rsid w:val="00432832"/>
    <w:rsid w:val="0045701F"/>
    <w:rsid w:val="00467D6B"/>
    <w:rsid w:val="0054753F"/>
    <w:rsid w:val="0059668F"/>
    <w:rsid w:val="005B346C"/>
    <w:rsid w:val="005F1F68"/>
    <w:rsid w:val="00612154"/>
    <w:rsid w:val="00662676"/>
    <w:rsid w:val="00714773"/>
    <w:rsid w:val="007229EA"/>
    <w:rsid w:val="007230F5"/>
    <w:rsid w:val="00735EAD"/>
    <w:rsid w:val="007B575E"/>
    <w:rsid w:val="00805EC4"/>
    <w:rsid w:val="00814A72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64DBE"/>
    <w:rsid w:val="00CF06A5"/>
    <w:rsid w:val="00D1566F"/>
    <w:rsid w:val="00D62667"/>
    <w:rsid w:val="00DA477E"/>
    <w:rsid w:val="00E614D3"/>
    <w:rsid w:val="00EE2718"/>
    <w:rsid w:val="00F104BD"/>
    <w:rsid w:val="00F82AC8"/>
    <w:rsid w:val="00F93548"/>
    <w:rsid w:val="00FA2178"/>
    <w:rsid w:val="00FB25C7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730FAE3-F0E3-450F-A305-F85F37D4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27</cp:revision>
  <cp:lastPrinted>2022-07-18T07:23:00Z</cp:lastPrinted>
  <dcterms:created xsi:type="dcterms:W3CDTF">2019-07-23T07:42:00Z</dcterms:created>
  <dcterms:modified xsi:type="dcterms:W3CDTF">2022-07-18T07:30:00Z</dcterms:modified>
</cp:coreProperties>
</file>