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089EF61" w:rsidR="00950CC9" w:rsidRPr="0037642D" w:rsidRDefault="00C32B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2B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32B3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C32B30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B30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C32B30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. по делу № А40-153804/18-178-224 «Б»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A148D99" w14:textId="667FEDA5" w:rsidR="00E72AD4" w:rsidRPr="00C32B30" w:rsidRDefault="00950CC9" w:rsidP="00C32B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C32B30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B09F46A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Бауинвест</w:t>
      </w:r>
      <w:proofErr w:type="spellEnd"/>
      <w:r w:rsidRPr="004A0823">
        <w:rPr>
          <w:rFonts w:ascii="Times New Roman" w:hAnsi="Times New Roman" w:cs="Times New Roman"/>
          <w:color w:val="000000"/>
          <w:sz w:val="24"/>
          <w:szCs w:val="24"/>
        </w:rPr>
        <w:t>", ИНН 7710962238, КД 117-КЛ от 22.12.2016, КД 04-КЛ от 19.01.2017, решение АС г. Москвы от 29.04.2019 по делу А40-65121/19-137-536, принятие регистрирующим органом решения о предстоящем исключении юридического лица из ЕГРЮЛ 21.03.2022 (546 318 931,50 руб.) - 546 318 931,50 руб.;</w:t>
      </w:r>
    </w:p>
    <w:p w14:paraId="17F235CA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2 - ООО "ИРИДА", ИНН 7701395310, КД 03-КЛ от 21.02.2017, решение АС г. Москвы от 13.05.2019 по делу А40-65100/19-182-546, принятие регистрирующим органом решения о предстоящем исключении юридического лица из ЕГРЮЛ 11.10.2021 (74 828 809,30 руб.) - 74 828 809,30 руб.;</w:t>
      </w:r>
    </w:p>
    <w:p w14:paraId="42065176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3 - ООО "МИРС", ИНН 7704852269, КД 17-КЛ от 22.03.2016, КД 28-КЛ от 18.04.2016, КД 73-КЛ от 31.08.2016, решение АС г. Москвы от 29.07.2019 по делу А40-285278/18-87-1673, решение АС г. Москвы от 29.07.2019 по делу А40-41825/19-87-257, решение АС г. Москвы от 29.07.2019 по делу А40-41828/19-87-258, принятие регистрирующим органом решения о предстоящем исключении юридического лица из ЕГРЮЛ 28.03.2022</w:t>
      </w:r>
      <w:proofErr w:type="gramEnd"/>
      <w:r w:rsidRPr="004A08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613 433 677,25 руб.) - 613 433 677,25 руб.;</w:t>
      </w:r>
      <w:proofErr w:type="gramEnd"/>
    </w:p>
    <w:p w14:paraId="076FF5DC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Трансрада</w:t>
      </w:r>
      <w:proofErr w:type="spellEnd"/>
      <w:r w:rsidRPr="004A0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4A0823">
        <w:rPr>
          <w:rFonts w:ascii="Times New Roman" w:hAnsi="Times New Roman" w:cs="Times New Roman"/>
          <w:color w:val="000000"/>
          <w:sz w:val="24"/>
          <w:szCs w:val="24"/>
        </w:rPr>
        <w:t>", ИНН 7715984838, КД 51-КЛ от 18.07.2016, решение АС г. Москвы от 29.03.2019 по делу А40-285240/18-137-2282, принятие регистрирующим органом решения о предстоящем исключении юридического лица из ЕГРЮЛ 28.03.2022 (490 555 621,91 руб.) - 490 555 621,91 руб.;</w:t>
      </w:r>
    </w:p>
    <w:p w14:paraId="6D37B22A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5 - ООО "ИРИС", ИНН 7722843179, КД 103-КЛ от 25.11.2016, решение АС г. Москвы от 08.07.2019 по делу А40-65162/19-31-554, принятие регистрирующим органом решения о предстоящем исключении юридического лица из ЕГРЮЛ 28.03.2022 (84 628 809,30 руб.) - 84 628 809,30 руб.;</w:t>
      </w:r>
    </w:p>
    <w:p w14:paraId="0CBAECC6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6 - ООО "БЕСТ-ПРОМ", ИНН 7701375057, КД 68-КЛ от 19.09.2016, КД 93-КЛ от 02.11.2016, решение АС г. Москвы от 18.04.2019 по делу А40-286899/18-10-1748, принятие регистрирующим органом решения о предстоящем исключении юридического лица из ЕГРЮЛ 13.12.2021 (491 312 032,91 руб.) - 491 312 032,91 руб.;</w:t>
      </w:r>
    </w:p>
    <w:p w14:paraId="7A1A109D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7 - ООО "АНЕКС-ТОРГ", ИНН 7706801044, КД 102-КЛ от 25.11.2016, решение АС г. Москвы от 21.01.2020 по делу А40-239603/19-162-1956, решение АС г. Москвы от 29.01.2020 по делу А40-239611/2019-25-1967, принято решение о предстоящем исключении ЮЛ из ЕГРЮЛ от 14.07.2021 (600 821 589,05 руб.) - 600 821 589,05 руб.;</w:t>
      </w:r>
    </w:p>
    <w:p w14:paraId="54FC4913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Миллтаун</w:t>
      </w:r>
      <w:proofErr w:type="spellEnd"/>
      <w:r w:rsidRPr="004A0823">
        <w:rPr>
          <w:rFonts w:ascii="Times New Roman" w:hAnsi="Times New Roman" w:cs="Times New Roman"/>
          <w:color w:val="000000"/>
          <w:sz w:val="24"/>
          <w:szCs w:val="24"/>
        </w:rPr>
        <w:t>", ИНН 7705967512, КД 83-КЛ от 13.08.2015, КД 84-КЛ от 13.08.2015, КД 85-КЛ от 13.08.2015, КД 14-КЛ от 06.04.2018, определение АС г. Москвы от 22.07.2021 по делу А40-55293/2020 о включении в РТК третьей очереди, процедура банкротства, г. Москва (458 074 923,87 руб.) - 458 074 923,87 руб.;</w:t>
      </w:r>
    </w:p>
    <w:p w14:paraId="6D8C496C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9 - ООО "ГРАНД", ИНН 7709922270, договор о переводе долга б/н от 26.02.2016, решение АС г. Москвы от 10.09.2019 по делу А40-65493/19-87-414, ограничения и обременения: принятие регистрирующим органом решения о предстоящем исключении юридического лица из ЕГРЮЛ 28.03.2022 (693 485 925,98 руб.) - 693 485 925,98 руб.;</w:t>
      </w:r>
    </w:p>
    <w:p w14:paraId="39E9A72D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"МАРКЕТ ГРУПП", ИНН 7707739448, КД 43-КЛ от 16.06.2016, решение АС г. Москвы от 04.03.2019 по делу А40-285221/18-47-2446, принятие регистрирующим органом </w:t>
      </w:r>
      <w:r w:rsidRPr="004A0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о предстоящем исключении юридического лица из ЕГРЮЛ 28.03.2022 (428 697 972,61 руб.) - 428 697 972,61 руб.;</w:t>
      </w:r>
    </w:p>
    <w:p w14:paraId="53BF3566" w14:textId="77777777" w:rsidR="004A0823" w:rsidRPr="004A0823" w:rsidRDefault="004A0823" w:rsidP="004A0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11 - ООО "</w:t>
      </w:r>
      <w:proofErr w:type="spellStart"/>
      <w:r w:rsidRPr="004A0823">
        <w:rPr>
          <w:rFonts w:ascii="Times New Roman" w:hAnsi="Times New Roman" w:cs="Times New Roman"/>
          <w:color w:val="000000"/>
          <w:sz w:val="24"/>
          <w:szCs w:val="24"/>
        </w:rPr>
        <w:t>Вертэк</w:t>
      </w:r>
      <w:proofErr w:type="spellEnd"/>
      <w:r w:rsidRPr="004A0823">
        <w:rPr>
          <w:rFonts w:ascii="Times New Roman" w:hAnsi="Times New Roman" w:cs="Times New Roman"/>
          <w:color w:val="000000"/>
          <w:sz w:val="24"/>
          <w:szCs w:val="24"/>
        </w:rPr>
        <w:t>", ИНН 7743909102, КД 30-КЛ от 26.04.2016, решение АС г. Москвы от 21.06.2019 по делу А40-65586/19-47-610, ограничения и обременения: принятие регистрирующим органом решения о предстоящем исключении юридического лица из ЕГРЮЛ 19.01.2022 (309 696 850,30 руб.) - 309 696 850,30 руб.;</w:t>
      </w:r>
    </w:p>
    <w:p w14:paraId="1B548D80" w14:textId="2BE451A9" w:rsidR="00C32B30" w:rsidRPr="00C32B30" w:rsidRDefault="004A0823" w:rsidP="00C32B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23">
        <w:rPr>
          <w:rFonts w:ascii="Times New Roman" w:hAnsi="Times New Roman" w:cs="Times New Roman"/>
          <w:color w:val="000000"/>
          <w:sz w:val="24"/>
          <w:szCs w:val="24"/>
        </w:rPr>
        <w:t>Лот 12 - ООО "Натали", ИНН 7709943294, КД 90-КЛ от 21.10.2016, решение АС г. Москвы от 03.06.2019 по делу А40-286022/18-182-2309, ограничения и обременения: принятие регистрирующим органом решения о предстоящем исключении юридического лица из ЕГРЮЛ 07.02.2022 (519 009 511</w:t>
      </w:r>
      <w:r>
        <w:rPr>
          <w:rFonts w:ascii="Times New Roman" w:hAnsi="Times New Roman" w:cs="Times New Roman"/>
          <w:color w:val="000000"/>
          <w:sz w:val="24"/>
          <w:szCs w:val="24"/>
        </w:rPr>
        <w:t>,37 руб.) - 519 009 511,37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78B7B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2B30" w:rsidRPr="00C32B30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756621D" w14:textId="77777777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25 октября 2022 </w:t>
      </w:r>
      <w:r>
        <w:rPr>
          <w:b/>
        </w:rPr>
        <w:t>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47FEEEEA" w14:textId="77777777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1A2074EE" w14:textId="77777777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A3293D8" w14:textId="77777777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15EA6F4" w14:textId="3E641D99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/>
          <w:bCs/>
          <w:color w:val="000000"/>
        </w:rPr>
        <w:t>25 октября</w:t>
      </w:r>
      <w:r>
        <w:rPr>
          <w:b/>
          <w:bCs/>
          <w:color w:val="000000"/>
        </w:rPr>
        <w:t xml:space="preserve"> 2022 г</w:t>
      </w:r>
      <w:r>
        <w:rPr>
          <w:color w:val="000000"/>
        </w:rPr>
        <w:t xml:space="preserve">., лоты не реализованы, то в 14:00 часов по московскому времени </w:t>
      </w:r>
      <w:r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декабря 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7379E2F" w14:textId="77777777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4BBC25C0" w14:textId="509B860B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13 сентября 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октября 2022 г</w:t>
      </w:r>
      <w:r>
        <w:rPr>
          <w:b/>
          <w:bCs/>
        </w:rP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237C0A1" w14:textId="442BA2E1" w:rsidR="00C32B30" w:rsidRDefault="00C32B30" w:rsidP="00C32B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декабря 2022 г. по </w:t>
      </w:r>
      <w:r>
        <w:rPr>
          <w:b/>
          <w:bCs/>
          <w:color w:val="000000"/>
        </w:rPr>
        <w:t>24</w:t>
      </w:r>
      <w:r>
        <w:rPr>
          <w:b/>
          <w:bCs/>
          <w:color w:val="000000"/>
        </w:rPr>
        <w:t xml:space="preserve"> февраля 2023 г.</w:t>
      </w:r>
    </w:p>
    <w:p w14:paraId="287E4339" w14:textId="60F1BE3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32B30">
        <w:rPr>
          <w:b/>
          <w:bCs/>
          <w:color w:val="000000"/>
        </w:rPr>
        <w:t xml:space="preserve">15 декабря 2022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C32B30">
        <w:rPr>
          <w:color w:val="000000"/>
        </w:rPr>
        <w:t xml:space="preserve">за </w:t>
      </w:r>
      <w:r w:rsidR="00C32B30" w:rsidRPr="00C32B30">
        <w:rPr>
          <w:color w:val="000000"/>
        </w:rPr>
        <w:t>1</w:t>
      </w:r>
      <w:r w:rsidRPr="00C32B30">
        <w:rPr>
          <w:color w:val="000000"/>
        </w:rPr>
        <w:t xml:space="preserve"> (</w:t>
      </w:r>
      <w:r w:rsidR="00C32B30" w:rsidRPr="00C32B30">
        <w:rPr>
          <w:color w:val="000000"/>
        </w:rPr>
        <w:t>Один</w:t>
      </w:r>
      <w:r w:rsidR="00C32B30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C32B30">
        <w:rPr>
          <w:color w:val="000000"/>
        </w:rPr>
        <w:t xml:space="preserve">й </w:t>
      </w:r>
      <w:r w:rsidRPr="005246E8">
        <w:rPr>
          <w:color w:val="000000"/>
        </w:rPr>
        <w:t>д</w:t>
      </w:r>
      <w:r w:rsidR="00C32B30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9231434" w:rsidR="00950CC9" w:rsidRDefault="00BC165C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C32B30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C32B30">
        <w:rPr>
          <w:b/>
          <w:color w:val="000000"/>
        </w:rPr>
        <w:t>1-7, 9-12</w:t>
      </w:r>
      <w:r w:rsidRPr="005246E8">
        <w:rPr>
          <w:b/>
          <w:color w:val="000000"/>
        </w:rPr>
        <w:t>:</w:t>
      </w:r>
    </w:p>
    <w:p w14:paraId="455CD1AB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lastRenderedPageBreak/>
        <w:t>с 15 декабря 2022 г. по 28 января 2023 г. - в размере начальной цены продажи лотов;</w:t>
      </w:r>
    </w:p>
    <w:p w14:paraId="14E47354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29 января 2023 г. по 31 января 2023 г. - в размере 93,00% от начальной цены продажи лотов;</w:t>
      </w:r>
    </w:p>
    <w:p w14:paraId="1B2907B4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01 февраля 2023 г. по 03 февра</w:t>
      </w:r>
      <w:bookmarkStart w:id="0" w:name="_GoBack"/>
      <w:bookmarkEnd w:id="0"/>
      <w:r w:rsidRPr="00EF537B">
        <w:rPr>
          <w:color w:val="000000"/>
        </w:rPr>
        <w:t>ля 2023 г. - в размере 86,00% от начальной цены продажи лотов;</w:t>
      </w:r>
    </w:p>
    <w:p w14:paraId="101941FC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04 февраля 2023 г. по 06 февраля 2023 г. - в размере 79,00% от начальной цены продажи лотов;</w:t>
      </w:r>
    </w:p>
    <w:p w14:paraId="34051FDD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07 февраля 2023 г. по 09 февраля 2023 г. - в размере 72,00% от начальной цены продажи лотов;</w:t>
      </w:r>
    </w:p>
    <w:p w14:paraId="43A4276B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10 февраля 2023 г. по 12 февраля 2023 г. - в размере 65,00% от начальной цены продажи лотов;</w:t>
      </w:r>
    </w:p>
    <w:p w14:paraId="0B890E50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13 февраля 2023 г. по 15 февраля 2023 г. - в размере 58,00% от начальной цены продажи лотов;</w:t>
      </w:r>
    </w:p>
    <w:p w14:paraId="23F6CFC2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16 февраля 2023 г. по 18 февраля 2023 г. - в размере 51,00% от начальной цены продажи лотов;</w:t>
      </w:r>
    </w:p>
    <w:p w14:paraId="4E8CFDE6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19 февраля 2023 г. по 21 февраля 2023 г. - в размере 44,00% от начальной цены продажи лотов;</w:t>
      </w:r>
    </w:p>
    <w:p w14:paraId="03968B2C" w14:textId="70E6DECB" w:rsidR="00C32B30" w:rsidRPr="00C32B30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 xml:space="preserve">с 22 февраля 2023 г. по 24 февраля 2023 г. - в размере 37,00% </w:t>
      </w:r>
      <w:r>
        <w:rPr>
          <w:color w:val="000000"/>
        </w:rPr>
        <w:t>от начальной цены продажи лотов.</w:t>
      </w:r>
    </w:p>
    <w:p w14:paraId="3B7B5112" w14:textId="1B897692" w:rsidR="00950CC9" w:rsidRDefault="00BC165C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32B30">
        <w:rPr>
          <w:b/>
          <w:color w:val="000000"/>
        </w:rPr>
        <w:t>8</w:t>
      </w:r>
      <w:r w:rsidRPr="005246E8">
        <w:rPr>
          <w:b/>
          <w:color w:val="000000"/>
        </w:rPr>
        <w:t>:</w:t>
      </w:r>
    </w:p>
    <w:p w14:paraId="43DE4CE1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15 декабря 2022 г. по 28 января 2023 г. - в размере начальной цены продажи лота;</w:t>
      </w:r>
    </w:p>
    <w:p w14:paraId="423824A9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29 января 2023 г. по 31 января 2023 г. - в размере 94,50% от начальной цены продажи лота;</w:t>
      </w:r>
    </w:p>
    <w:p w14:paraId="7EE347D3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01 февраля 2023 г. по 03 февраля 2023 г. - в размере 89,00% от начальной цены продажи лота;</w:t>
      </w:r>
    </w:p>
    <w:p w14:paraId="70476116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04 февраля 2023 г. по 06 февраля 2023 г. - в размере 83,50% от начальной цены продажи лота;</w:t>
      </w:r>
    </w:p>
    <w:p w14:paraId="7D647782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07 февраля 2023 г. по 09 февраля 2023 г. - в размере 78,00% от начальной цены продажи лота;</w:t>
      </w:r>
    </w:p>
    <w:p w14:paraId="1249B36F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10 февраля 2023 г. по 12 февраля 2023 г. - в размере 72,50% от начальной цены продажи лота;</w:t>
      </w:r>
    </w:p>
    <w:p w14:paraId="307570E2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13 февраля 2023 г. по 15 февраля 2023 г. - в размере 67,00% от начальной цены продажи лота;</w:t>
      </w:r>
    </w:p>
    <w:p w14:paraId="2478537D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16 февраля 2023 г. по 18 февраля 2023 г. - в размере 61,50% от начальной цены продажи лота;</w:t>
      </w:r>
    </w:p>
    <w:p w14:paraId="37279D88" w14:textId="77777777" w:rsidR="00EF537B" w:rsidRPr="00EF537B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19 февраля 2023 г. по 21 февраля 2023 г. - в размере 56,00% от начальной цены продажи лота;</w:t>
      </w:r>
    </w:p>
    <w:p w14:paraId="4165B914" w14:textId="2EE9D1A9" w:rsidR="00C32B30" w:rsidRPr="00C32B30" w:rsidRDefault="00EF537B" w:rsidP="00EF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37B">
        <w:rPr>
          <w:color w:val="000000"/>
        </w:rPr>
        <w:t>с 22 февраля 2023 г. по 24 февраля 2023 г. - в размере 50,50%</w:t>
      </w:r>
      <w:r>
        <w:rPr>
          <w:color w:val="000000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B3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2C0A78C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32B30"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09C2288" w14:textId="432567F1" w:rsidR="00C32B30" w:rsidRDefault="00C32B30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3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по адресу: г. Москва, Павелецкая наб., д. 8, тел. 8(495)</w:t>
      </w:r>
      <w:r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62-26, </w:t>
      </w:r>
      <w:r w:rsidRPr="00C32B3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2B3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C32B3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8(499)395-00-20 (с 9.00 до 18.00 по Московскому времени в рабочие дни) </w:t>
      </w:r>
      <w:hyperlink r:id="rId8" w:history="1">
        <w:r w:rsidRPr="004B5AB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C32B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00E55DCD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A0823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32B30"/>
    <w:rsid w:val="00CC76B5"/>
    <w:rsid w:val="00D62667"/>
    <w:rsid w:val="00DE0234"/>
    <w:rsid w:val="00E614D3"/>
    <w:rsid w:val="00E72AD4"/>
    <w:rsid w:val="00EF537B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2616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2019-07-23T07:47:00Z</dcterms:created>
  <dcterms:modified xsi:type="dcterms:W3CDTF">2022-09-05T12:49:00Z</dcterms:modified>
</cp:coreProperties>
</file>