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7100"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3933FE24" w14:textId="77777777" w:rsidR="00D93F46" w:rsidRPr="008D276B" w:rsidRDefault="00D93F46" w:rsidP="00D93F46">
      <w:pPr>
        <w:jc w:val="center"/>
        <w:rPr>
          <w:rFonts w:cs="Times New Roman"/>
          <w:b/>
          <w:sz w:val="28"/>
          <w:szCs w:val="28"/>
        </w:rPr>
      </w:pPr>
    </w:p>
    <w:p w14:paraId="1F83A810" w14:textId="77777777" w:rsidR="00130501" w:rsidRPr="00C5515D" w:rsidRDefault="00130501" w:rsidP="00130501">
      <w:pPr>
        <w:jc w:val="center"/>
        <w:rPr>
          <w:rFonts w:eastAsia="Times New Roman" w:cs="Times New Roman"/>
          <w:b/>
          <w:bCs/>
          <w:kern w:val="2"/>
          <w:lang w:eastAsia="ru-RU"/>
        </w:rPr>
      </w:pPr>
      <w:r w:rsidRPr="00C5515D">
        <w:rPr>
          <w:rFonts w:eastAsia="Times New Roman" w:cs="Times New Roman"/>
          <w:b/>
          <w:bCs/>
          <w:lang w:eastAsia="ru-RU"/>
        </w:rPr>
        <w:t xml:space="preserve">Электронный аукцион будет проводиться </w:t>
      </w:r>
      <w:r>
        <w:rPr>
          <w:rFonts w:eastAsia="Times New Roman" w:cs="Times New Roman"/>
          <w:b/>
          <w:bCs/>
          <w:lang w:eastAsia="ru-RU"/>
        </w:rPr>
        <w:t>28</w:t>
      </w:r>
      <w:r w:rsidRPr="00C5515D">
        <w:rPr>
          <w:rFonts w:eastAsia="Times New Roman" w:cs="Times New Roman"/>
          <w:b/>
          <w:bCs/>
          <w:lang w:eastAsia="ru-RU"/>
        </w:rPr>
        <w:t xml:space="preserve"> ноября 2022 года</w:t>
      </w:r>
      <w:r w:rsidRPr="00C5515D">
        <w:rPr>
          <w:rFonts w:eastAsia="Times New Roman" w:cs="Times New Roman"/>
          <w:b/>
          <w:bCs/>
          <w:sz w:val="28"/>
          <w:szCs w:val="28"/>
          <w:lang w:eastAsia="ru-RU"/>
        </w:rPr>
        <w:t xml:space="preserve"> </w:t>
      </w:r>
      <w:r w:rsidRPr="00C5515D">
        <w:rPr>
          <w:rFonts w:eastAsia="Times New Roman" w:cs="Times New Roman"/>
          <w:b/>
          <w:bCs/>
          <w:lang w:eastAsia="ru-RU"/>
        </w:rPr>
        <w:t>с 10:00</w:t>
      </w:r>
    </w:p>
    <w:p w14:paraId="18D328A2" w14:textId="77777777" w:rsidR="00130501" w:rsidRPr="00C5515D" w:rsidRDefault="00130501" w:rsidP="00130501">
      <w:pPr>
        <w:jc w:val="center"/>
        <w:rPr>
          <w:rFonts w:eastAsia="Times New Roman" w:cs="Times New Roman"/>
          <w:b/>
          <w:bCs/>
          <w:lang w:eastAsia="ru-RU"/>
        </w:rPr>
      </w:pPr>
      <w:r w:rsidRPr="00C5515D">
        <w:rPr>
          <w:rFonts w:eastAsia="Times New Roman" w:cs="Times New Roman"/>
          <w:b/>
          <w:bCs/>
          <w:lang w:eastAsia="ru-RU"/>
        </w:rPr>
        <w:t>на электронной торговой площадке АО «Российский аукционный дом»</w:t>
      </w:r>
    </w:p>
    <w:p w14:paraId="77CA98E1" w14:textId="77777777" w:rsidR="00130501" w:rsidRPr="00C5515D" w:rsidRDefault="00130501" w:rsidP="00130501">
      <w:pPr>
        <w:jc w:val="center"/>
        <w:rPr>
          <w:rFonts w:eastAsia="Times New Roman" w:cs="Times New Roman"/>
          <w:b/>
          <w:bCs/>
          <w:lang w:eastAsia="ru-RU"/>
        </w:rPr>
      </w:pPr>
      <w:r w:rsidRPr="00C5515D">
        <w:rPr>
          <w:rFonts w:eastAsia="Times New Roman" w:cs="Times New Roman"/>
          <w:b/>
          <w:bCs/>
          <w:lang w:eastAsia="ru-RU"/>
        </w:rPr>
        <w:t xml:space="preserve">по адресу </w:t>
      </w:r>
      <w:hyperlink r:id="rId8" w:history="1">
        <w:r w:rsidRPr="00C5515D">
          <w:rPr>
            <w:rStyle w:val="a6"/>
            <w:rFonts w:eastAsia="Times New Roman" w:cs="Times New Roman"/>
            <w:b/>
            <w:bCs/>
            <w:color w:val="0000FF"/>
            <w:lang w:val="en-US" w:eastAsia="ru-RU"/>
          </w:rPr>
          <w:t>www</w:t>
        </w:r>
        <w:r w:rsidRPr="00C5515D">
          <w:rPr>
            <w:rStyle w:val="a6"/>
            <w:rFonts w:eastAsia="Times New Roman" w:cs="Times New Roman"/>
            <w:b/>
            <w:bCs/>
            <w:color w:val="0000FF"/>
            <w:lang w:eastAsia="ru-RU"/>
          </w:rPr>
          <w:t>.</w:t>
        </w:r>
        <w:r w:rsidRPr="00C5515D">
          <w:rPr>
            <w:rStyle w:val="a6"/>
            <w:rFonts w:eastAsia="Times New Roman" w:cs="Times New Roman"/>
            <w:b/>
            <w:bCs/>
            <w:color w:val="0000FF"/>
            <w:lang w:val="en-US" w:eastAsia="ru-RU"/>
          </w:rPr>
          <w:t>lot</w:t>
        </w:r>
        <w:r w:rsidRPr="00C5515D">
          <w:rPr>
            <w:rStyle w:val="a6"/>
            <w:rFonts w:eastAsia="Times New Roman" w:cs="Times New Roman"/>
            <w:b/>
            <w:bCs/>
            <w:color w:val="0000FF"/>
            <w:lang w:eastAsia="ru-RU"/>
          </w:rPr>
          <w:t>-</w:t>
        </w:r>
        <w:r w:rsidRPr="00C5515D">
          <w:rPr>
            <w:rStyle w:val="a6"/>
            <w:rFonts w:eastAsia="Times New Roman" w:cs="Times New Roman"/>
            <w:b/>
            <w:bCs/>
            <w:color w:val="0000FF"/>
            <w:lang w:val="en-US" w:eastAsia="ru-RU"/>
          </w:rPr>
          <w:t>online</w:t>
        </w:r>
        <w:r w:rsidRPr="00C5515D">
          <w:rPr>
            <w:rStyle w:val="a6"/>
            <w:rFonts w:eastAsia="Times New Roman" w:cs="Times New Roman"/>
            <w:b/>
            <w:bCs/>
            <w:color w:val="0000FF"/>
            <w:lang w:eastAsia="ru-RU"/>
          </w:rPr>
          <w:t>.</w:t>
        </w:r>
        <w:r w:rsidRPr="00C5515D">
          <w:rPr>
            <w:rStyle w:val="a6"/>
            <w:rFonts w:eastAsia="Times New Roman" w:cs="Times New Roman"/>
            <w:b/>
            <w:bCs/>
            <w:color w:val="0000FF"/>
            <w:lang w:val="en-US" w:eastAsia="ru-RU"/>
          </w:rPr>
          <w:t>ru</w:t>
        </w:r>
      </w:hyperlink>
      <w:r w:rsidRPr="00C5515D">
        <w:rPr>
          <w:rFonts w:eastAsia="Times New Roman" w:cs="Times New Roman"/>
          <w:b/>
          <w:bCs/>
          <w:lang w:eastAsia="ru-RU"/>
        </w:rPr>
        <w:t xml:space="preserve">. </w:t>
      </w:r>
    </w:p>
    <w:p w14:paraId="3257DB43" w14:textId="77777777" w:rsidR="00130501" w:rsidRPr="00C5515D" w:rsidRDefault="00130501" w:rsidP="00130501">
      <w:pPr>
        <w:jc w:val="center"/>
        <w:rPr>
          <w:rFonts w:eastAsia="Times New Roman" w:cs="Times New Roman"/>
          <w:b/>
          <w:bCs/>
          <w:kern w:val="0"/>
          <w:lang w:eastAsia="ru-RU" w:bidi="ar-SA"/>
        </w:rPr>
      </w:pPr>
      <w:r w:rsidRPr="00C5515D">
        <w:rPr>
          <w:b/>
          <w:bCs/>
        </w:rPr>
        <w:t>Организатор торгов – АО «Российский аукционный дом».</w:t>
      </w:r>
    </w:p>
    <w:p w14:paraId="6F8365FD" w14:textId="77777777" w:rsidR="00130501" w:rsidRPr="00C5515D" w:rsidRDefault="00130501" w:rsidP="00130501">
      <w:pPr>
        <w:jc w:val="center"/>
        <w:rPr>
          <w:b/>
          <w:bCs/>
        </w:rPr>
      </w:pPr>
      <w:r w:rsidRPr="00C5515D">
        <w:rPr>
          <w:b/>
          <w:bCs/>
        </w:rPr>
        <w:t xml:space="preserve">Прием заявок с </w:t>
      </w:r>
      <w:r>
        <w:rPr>
          <w:b/>
          <w:bCs/>
        </w:rPr>
        <w:t>28</w:t>
      </w:r>
      <w:r w:rsidRPr="00C5515D">
        <w:rPr>
          <w:b/>
          <w:bCs/>
        </w:rPr>
        <w:t xml:space="preserve">.10.2022 по </w:t>
      </w:r>
      <w:r>
        <w:rPr>
          <w:b/>
          <w:bCs/>
        </w:rPr>
        <w:t>25</w:t>
      </w:r>
      <w:r w:rsidRPr="00C5515D">
        <w:rPr>
          <w:b/>
          <w:bCs/>
        </w:rPr>
        <w:t>.11.2022 до 15:00.</w:t>
      </w:r>
    </w:p>
    <w:p w14:paraId="1EEC9426" w14:textId="77777777" w:rsidR="00130501" w:rsidRPr="00C5515D" w:rsidRDefault="00130501" w:rsidP="00130501">
      <w:pPr>
        <w:jc w:val="center"/>
        <w:rPr>
          <w:b/>
          <w:bCs/>
        </w:rPr>
      </w:pPr>
      <w:r w:rsidRPr="00C5515D">
        <w:rPr>
          <w:b/>
          <w:bCs/>
        </w:rPr>
        <w:t xml:space="preserve">Задаток должен поступить на счет Организатора торгов не позднее </w:t>
      </w:r>
      <w:r>
        <w:rPr>
          <w:b/>
          <w:bCs/>
        </w:rPr>
        <w:t>24</w:t>
      </w:r>
      <w:r w:rsidRPr="00C5515D">
        <w:rPr>
          <w:b/>
          <w:bCs/>
        </w:rPr>
        <w:t>.11.2022.</w:t>
      </w:r>
    </w:p>
    <w:p w14:paraId="74FC2562" w14:textId="77777777" w:rsidR="00130501" w:rsidRPr="008D0F5F" w:rsidRDefault="00130501" w:rsidP="00130501">
      <w:pPr>
        <w:jc w:val="center"/>
        <w:rPr>
          <w:b/>
          <w:bCs/>
        </w:rPr>
      </w:pPr>
      <w:r w:rsidRPr="00C5515D">
        <w:rPr>
          <w:b/>
          <w:bCs/>
        </w:rPr>
        <w:t xml:space="preserve">Допуск претендентов к электронному аукциону осуществляется </w:t>
      </w:r>
      <w:r>
        <w:rPr>
          <w:b/>
          <w:bCs/>
        </w:rPr>
        <w:t>25</w:t>
      </w:r>
      <w:r w:rsidRPr="00C5515D">
        <w:rPr>
          <w:b/>
          <w:bCs/>
        </w:rPr>
        <w:t>.11.2022.</w:t>
      </w:r>
    </w:p>
    <w:p w14:paraId="31D195DA" w14:textId="77777777" w:rsidR="00D93F46" w:rsidRPr="00D43C0C" w:rsidRDefault="00D93F46" w:rsidP="00D93F46">
      <w:pPr>
        <w:jc w:val="center"/>
        <w:rPr>
          <w:rFonts w:eastAsia="Times New Roman" w:cs="Times New Roman"/>
          <w:bCs/>
          <w:sz w:val="18"/>
          <w:szCs w:val="18"/>
          <w:lang w:eastAsia="ru-RU"/>
        </w:rPr>
      </w:pPr>
    </w:p>
    <w:p w14:paraId="506E93E7"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3D2CD83D"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7C707565"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0154B0B6" w14:textId="77777777" w:rsidR="00D93F46" w:rsidRPr="00D43C0C" w:rsidRDefault="00D93F46" w:rsidP="00D93F46">
      <w:pPr>
        <w:jc w:val="center"/>
        <w:rPr>
          <w:rFonts w:eastAsia="Times New Roman" w:cs="Times New Roman"/>
          <w:bCs/>
          <w:sz w:val="18"/>
          <w:szCs w:val="18"/>
          <w:lang w:eastAsia="ru-RU"/>
        </w:rPr>
      </w:pPr>
    </w:p>
    <w:p w14:paraId="290BE3E6"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1D4281">
        <w:rPr>
          <w:rFonts w:eastAsia="Times New Roman" w:cs="Times New Roman"/>
          <w:bCs/>
          <w:sz w:val="18"/>
          <w:szCs w:val="18"/>
          <w:lang w:eastAsia="ru-RU"/>
        </w:rPr>
        <w:t>англий</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4832C7B8" w14:textId="77777777" w:rsidR="00D93F46" w:rsidRPr="00D43C0C" w:rsidRDefault="00D93F46" w:rsidP="00D93F46">
      <w:pPr>
        <w:jc w:val="center"/>
        <w:rPr>
          <w:rFonts w:eastAsia="Times New Roman" w:cs="Times New Roman"/>
          <w:bCs/>
          <w:sz w:val="18"/>
          <w:szCs w:val="18"/>
          <w:lang w:eastAsia="ru-RU"/>
        </w:rPr>
      </w:pPr>
    </w:p>
    <w:p w14:paraId="5F24C907" w14:textId="77777777" w:rsidR="00D93F46" w:rsidRDefault="00D93F46" w:rsidP="00D93F46">
      <w:pPr>
        <w:jc w:val="center"/>
        <w:rPr>
          <w:b/>
          <w:kern w:val="2"/>
        </w:rPr>
      </w:pPr>
      <w:r w:rsidRPr="003931C0">
        <w:rPr>
          <w:b/>
          <w:kern w:val="2"/>
        </w:rPr>
        <w:t>Сведения об объект</w:t>
      </w:r>
      <w:r w:rsidR="00A37994">
        <w:rPr>
          <w:b/>
          <w:kern w:val="2"/>
        </w:rPr>
        <w:t>е</w:t>
      </w:r>
      <w:r w:rsidRPr="003931C0">
        <w:rPr>
          <w:b/>
          <w:kern w:val="2"/>
        </w:rPr>
        <w:t>, выставленн</w:t>
      </w:r>
      <w:r w:rsidR="00A37994">
        <w:rPr>
          <w:b/>
          <w:kern w:val="2"/>
        </w:rPr>
        <w:t>ом</w:t>
      </w:r>
      <w:r w:rsidRPr="003931C0">
        <w:rPr>
          <w:b/>
          <w:kern w:val="2"/>
        </w:rPr>
        <w:t xml:space="preserve"> на продажу:</w:t>
      </w:r>
    </w:p>
    <w:p w14:paraId="2140F859" w14:textId="77777777" w:rsidR="00D93F46" w:rsidRDefault="00D93F46" w:rsidP="00D93F46">
      <w:pPr>
        <w:ind w:firstLine="709"/>
        <w:jc w:val="center"/>
        <w:rPr>
          <w:b/>
          <w:kern w:val="2"/>
        </w:rPr>
      </w:pPr>
    </w:p>
    <w:p w14:paraId="548429E6" w14:textId="77777777" w:rsidR="005734E1" w:rsidRDefault="005734E1" w:rsidP="005734E1">
      <w:pPr>
        <w:jc w:val="center"/>
        <w:rPr>
          <w:rFonts w:cs="Times New Roman"/>
          <w:b/>
          <w:kern w:val="2"/>
          <w:u w:val="single"/>
        </w:rPr>
      </w:pPr>
      <w:bookmarkStart w:id="0" w:name="_Hlk112413804"/>
      <w:r>
        <w:rPr>
          <w:rFonts w:cs="Times New Roman"/>
          <w:b/>
          <w:kern w:val="2"/>
          <w:u w:val="single"/>
        </w:rPr>
        <w:t>Лот №</w:t>
      </w:r>
      <w:r w:rsidR="009016ED">
        <w:rPr>
          <w:rFonts w:cs="Times New Roman"/>
          <w:b/>
          <w:kern w:val="2"/>
          <w:u w:val="single"/>
        </w:rPr>
        <w:t>1</w:t>
      </w:r>
      <w:r>
        <w:rPr>
          <w:rFonts w:cs="Times New Roman"/>
          <w:b/>
          <w:kern w:val="2"/>
          <w:u w:val="single"/>
        </w:rPr>
        <w:t>:</w:t>
      </w:r>
    </w:p>
    <w:p w14:paraId="6D4845E7" w14:textId="77777777" w:rsidR="00091BFE" w:rsidRPr="00F30FEF" w:rsidRDefault="009B75DF" w:rsidP="00C93330">
      <w:pPr>
        <w:jc w:val="both"/>
        <w:rPr>
          <w:rFonts w:eastAsia="Times New Roman" w:cs="Times New Roman"/>
          <w:kern w:val="0"/>
          <w:lang w:eastAsia="ar-SA" w:bidi="ar-SA"/>
        </w:rPr>
      </w:pPr>
      <w:r>
        <w:rPr>
          <w:rFonts w:cs="Times New Roman"/>
        </w:rPr>
        <w:t>Бойлерная мастерская (лит. Б)</w:t>
      </w:r>
      <w:r w:rsidR="00C93330" w:rsidRPr="004C3214">
        <w:rPr>
          <w:rFonts w:cs="Times New Roman"/>
        </w:rPr>
        <w:t>, площадь: 99,1 кв. м,</w:t>
      </w:r>
      <w:r w:rsidR="00C93330" w:rsidRPr="004C3214">
        <w:rPr>
          <w:rFonts w:cs="Times New Roman"/>
          <w:bCs/>
        </w:rPr>
        <w:t xml:space="preserve"> </w:t>
      </w:r>
      <w:r>
        <w:rPr>
          <w:rFonts w:cs="Times New Roman"/>
          <w:bCs/>
        </w:rPr>
        <w:t xml:space="preserve">назначение: данные отсутствуют, количество этажей: 2, </w:t>
      </w:r>
      <w:r w:rsidR="00C93330" w:rsidRPr="004C3214">
        <w:rPr>
          <w:rFonts w:cs="Times New Roman"/>
          <w:bCs/>
        </w:rPr>
        <w:t>расположенн</w:t>
      </w:r>
      <w:r>
        <w:rPr>
          <w:rFonts w:cs="Times New Roman"/>
          <w:bCs/>
        </w:rPr>
        <w:t>ая</w:t>
      </w:r>
      <w:r w:rsidR="00C93330" w:rsidRPr="004C3214">
        <w:rPr>
          <w:rFonts w:cs="Times New Roman"/>
          <w:bCs/>
        </w:rPr>
        <w:t xml:space="preserve"> по адресу: </w:t>
      </w:r>
      <w:r w:rsidR="00C93330" w:rsidRPr="004C3214">
        <w:rPr>
          <w:rFonts w:cs="Times New Roman"/>
        </w:rPr>
        <w:t>Самарская область, г. Самара, Октябрьский район, ул. Ново-Садовая, д. б/н (во дворе по ул. Ново-Садовой, 1), к</w:t>
      </w:r>
      <w:r w:rsidR="00C93330" w:rsidRPr="004C3214">
        <w:rPr>
          <w:rFonts w:cs="Times New Roman"/>
          <w:bCs/>
        </w:rPr>
        <w:t xml:space="preserve">адастровый </w:t>
      </w:r>
      <w:r w:rsidR="00C93330" w:rsidRPr="004C3214">
        <w:rPr>
          <w:rFonts w:cs="Times New Roman"/>
        </w:rPr>
        <w:t>номер 63:01:0000000:36851</w:t>
      </w:r>
      <w:r w:rsidR="00976D35">
        <w:rPr>
          <w:rFonts w:cs="Times New Roman"/>
        </w:rPr>
        <w:t xml:space="preserve">, </w:t>
      </w:r>
      <w:r w:rsidR="00976D35" w:rsidRPr="00976D35">
        <w:rPr>
          <w:rFonts w:cs="Times New Roman"/>
        </w:rPr>
        <w:t xml:space="preserve">принадлежащее Продавцу на праве собственности, что подтверждается Регистрационным </w:t>
      </w:r>
      <w:r w:rsidR="00976D35" w:rsidRPr="00F30FEF">
        <w:rPr>
          <w:rFonts w:eastAsia="Times New Roman" w:cs="Times New Roman"/>
          <w:kern w:val="0"/>
          <w:lang w:eastAsia="ar-SA" w:bidi="ar-SA"/>
        </w:rPr>
        <w:t>свидетельством БТИ №11 от 29.01.1992г.</w:t>
      </w:r>
    </w:p>
    <w:p w14:paraId="625F2F57" w14:textId="77777777" w:rsidR="00637B41" w:rsidRDefault="00637B41" w:rsidP="00637B41">
      <w:pPr>
        <w:ind w:right="-2" w:firstLine="426"/>
        <w:jc w:val="both"/>
        <w:rPr>
          <w:rFonts w:eastAsia="Times New Roman" w:cs="Times New Roman"/>
          <w:kern w:val="0"/>
          <w:lang w:eastAsia="ar-SA" w:bidi="ar-SA"/>
        </w:rPr>
      </w:pPr>
      <w:r w:rsidRPr="00C93330">
        <w:rPr>
          <w:rFonts w:eastAsia="Times New Roman" w:cs="Times New Roman"/>
          <w:kern w:val="0"/>
          <w:lang w:eastAsia="ar-SA" w:bidi="ar-SA"/>
        </w:rPr>
        <w:t xml:space="preserve">Объект расположен на земельном участке площадью 72 кв.м., находящемся в </w:t>
      </w:r>
      <w:r>
        <w:rPr>
          <w:rFonts w:eastAsia="Times New Roman" w:cs="Times New Roman"/>
          <w:kern w:val="0"/>
          <w:lang w:eastAsia="ar-SA" w:bidi="ar-SA"/>
        </w:rPr>
        <w:t xml:space="preserve">постоянном бессрочном </w:t>
      </w:r>
      <w:r w:rsidRPr="00C93330">
        <w:rPr>
          <w:rFonts w:eastAsia="Times New Roman" w:cs="Times New Roman"/>
          <w:kern w:val="0"/>
          <w:lang w:eastAsia="ar-SA" w:bidi="ar-SA"/>
        </w:rPr>
        <w:t>пользовании Продавца, что подтверждается Свидетельством № 201029 от 21.07.1994г., выданным Комитетом по земельной реформе г. Самары.</w:t>
      </w:r>
    </w:p>
    <w:p w14:paraId="2CFA729E" w14:textId="77777777" w:rsidR="00C93330" w:rsidRDefault="00C93330" w:rsidP="00C93330">
      <w:pPr>
        <w:ind w:right="-2" w:firstLine="426"/>
        <w:jc w:val="both"/>
        <w:rPr>
          <w:rFonts w:eastAsia="Times New Roman" w:cs="Times New Roman"/>
          <w:kern w:val="0"/>
          <w:lang w:eastAsia="ar-SA" w:bidi="ar-SA"/>
        </w:rPr>
      </w:pPr>
      <w:r w:rsidRPr="00F30FEF">
        <w:rPr>
          <w:rFonts w:eastAsia="Times New Roman" w:cs="Times New Roman"/>
          <w:kern w:val="0"/>
          <w:lang w:eastAsia="ar-SA" w:bidi="ar-SA"/>
        </w:rPr>
        <w:t>На день опубликования информационного сообщения</w:t>
      </w:r>
      <w:r w:rsidRPr="00701119">
        <w:rPr>
          <w:rFonts w:eastAsia="Times New Roman" w:cs="Times New Roman"/>
          <w:kern w:val="0"/>
          <w:lang w:eastAsia="ar-SA" w:bidi="ar-SA"/>
        </w:rPr>
        <w:t xml:space="preserve"> </w:t>
      </w:r>
      <w:r w:rsidR="00FE6457">
        <w:rPr>
          <w:rFonts w:eastAsia="Times New Roman" w:cs="Times New Roman"/>
          <w:kern w:val="0"/>
          <w:lang w:eastAsia="ar-SA" w:bidi="ar-SA"/>
        </w:rPr>
        <w:t xml:space="preserve">осуществлен кадастровый учет </w:t>
      </w:r>
      <w:r w:rsidRPr="00701119">
        <w:rPr>
          <w:rFonts w:eastAsia="Times New Roman" w:cs="Times New Roman"/>
          <w:kern w:val="0"/>
          <w:lang w:eastAsia="ar-SA" w:bidi="ar-SA"/>
        </w:rPr>
        <w:t>Объект</w:t>
      </w:r>
      <w:r w:rsidR="00FE6457">
        <w:rPr>
          <w:rFonts w:eastAsia="Times New Roman" w:cs="Times New Roman"/>
          <w:kern w:val="0"/>
          <w:lang w:eastAsia="ar-SA" w:bidi="ar-SA"/>
        </w:rPr>
        <w:t>а,</w:t>
      </w:r>
      <w:r w:rsidRPr="00701119">
        <w:rPr>
          <w:rFonts w:eastAsia="Times New Roman" w:cs="Times New Roman"/>
          <w:kern w:val="0"/>
          <w:lang w:eastAsia="ar-SA" w:bidi="ar-SA"/>
        </w:rPr>
        <w:t xml:space="preserve"> </w:t>
      </w:r>
      <w:r w:rsidR="00FE6457" w:rsidRPr="00F30FEF">
        <w:rPr>
          <w:rFonts w:eastAsia="Times New Roman" w:cs="Times New Roman"/>
          <w:kern w:val="0"/>
          <w:lang w:eastAsia="ar-SA" w:bidi="ar-SA"/>
        </w:rPr>
        <w:t xml:space="preserve">но регистрация прав не осуществлена. Внесение изменений/постановка на кадастровый учет, предоставление заключений специализированных учреждений, организаций, документов органов исполнительной власти, а также другие необходимые документы для государственной регистрации прав в ЕГРН будет </w:t>
      </w:r>
      <w:r w:rsidR="00BF7991" w:rsidRPr="00F30FEF">
        <w:rPr>
          <w:rFonts w:eastAsia="Times New Roman" w:cs="Times New Roman"/>
          <w:kern w:val="0"/>
          <w:lang w:eastAsia="ar-SA" w:bidi="ar-SA"/>
        </w:rPr>
        <w:t xml:space="preserve">осуществляться </w:t>
      </w:r>
      <w:r w:rsidR="00BF7991">
        <w:rPr>
          <w:rFonts w:eastAsia="Times New Roman" w:cs="Times New Roman"/>
          <w:kern w:val="0"/>
          <w:lang w:eastAsia="ar-SA" w:bidi="ar-SA"/>
        </w:rPr>
        <w:t xml:space="preserve">за счет </w:t>
      </w:r>
      <w:r w:rsidR="00FE6457" w:rsidRPr="00F30FEF">
        <w:rPr>
          <w:rFonts w:eastAsia="Times New Roman" w:cs="Times New Roman"/>
          <w:kern w:val="0"/>
          <w:lang w:eastAsia="ar-SA" w:bidi="ar-SA"/>
        </w:rPr>
        <w:t>Покупател</w:t>
      </w:r>
      <w:r w:rsidR="00BF7991">
        <w:rPr>
          <w:rFonts w:eastAsia="Times New Roman" w:cs="Times New Roman"/>
          <w:kern w:val="0"/>
          <w:lang w:eastAsia="ar-SA" w:bidi="ar-SA"/>
        </w:rPr>
        <w:t>я</w:t>
      </w:r>
      <w:r w:rsidR="00FE6457" w:rsidRPr="00F30FEF">
        <w:rPr>
          <w:rFonts w:eastAsia="Times New Roman" w:cs="Times New Roman"/>
          <w:kern w:val="0"/>
          <w:lang w:eastAsia="ar-SA" w:bidi="ar-SA"/>
        </w:rPr>
        <w:t>. Затраты Покупателя на оформление прав на Объект в ЕГРН Продавцом не компенсируются</w:t>
      </w:r>
      <w:r w:rsidR="00F30FEF" w:rsidRPr="00F30FEF">
        <w:rPr>
          <w:rFonts w:eastAsia="Times New Roman" w:cs="Times New Roman"/>
          <w:kern w:val="0"/>
          <w:lang w:eastAsia="ar-SA" w:bidi="ar-SA"/>
        </w:rPr>
        <w:t xml:space="preserve">. </w:t>
      </w:r>
      <w:r>
        <w:rPr>
          <w:rFonts w:eastAsia="Times New Roman" w:cs="Times New Roman"/>
          <w:kern w:val="0"/>
          <w:lang w:eastAsia="ar-SA" w:bidi="ar-SA"/>
        </w:rPr>
        <w:t>Г</w:t>
      </w:r>
      <w:r w:rsidRPr="00701119">
        <w:rPr>
          <w:rFonts w:eastAsia="Times New Roman" w:cs="Times New Roman"/>
          <w:kern w:val="0"/>
          <w:lang w:eastAsia="ar-SA" w:bidi="ar-SA"/>
        </w:rPr>
        <w:t xml:space="preserve">осударственная регистрация прав </w:t>
      </w:r>
      <w:r w:rsidR="00BF7991">
        <w:rPr>
          <w:rFonts w:eastAsia="Times New Roman" w:cs="Times New Roman"/>
          <w:kern w:val="0"/>
          <w:lang w:eastAsia="ar-SA" w:bidi="ar-SA"/>
        </w:rPr>
        <w:t xml:space="preserve">Продавца на объект </w:t>
      </w:r>
      <w:r w:rsidRPr="00701119">
        <w:rPr>
          <w:rFonts w:eastAsia="Times New Roman" w:cs="Times New Roman"/>
          <w:kern w:val="0"/>
          <w:lang w:eastAsia="ar-SA" w:bidi="ar-SA"/>
        </w:rPr>
        <w:t>в ЕГРН будет осуществляться одновременно с государственной регистрацией перехода прав собственности</w:t>
      </w:r>
      <w:r w:rsidR="00BF7991">
        <w:rPr>
          <w:rFonts w:eastAsia="Times New Roman" w:cs="Times New Roman"/>
          <w:kern w:val="0"/>
          <w:lang w:eastAsia="ar-SA" w:bidi="ar-SA"/>
        </w:rPr>
        <w:t xml:space="preserve"> к </w:t>
      </w:r>
      <w:r w:rsidR="00BF7991" w:rsidRPr="00701119">
        <w:rPr>
          <w:rFonts w:eastAsia="Times New Roman" w:cs="Times New Roman"/>
          <w:kern w:val="0"/>
          <w:lang w:eastAsia="ar-SA" w:bidi="ar-SA"/>
        </w:rPr>
        <w:t>новому собственнику</w:t>
      </w:r>
      <w:r w:rsidRPr="00701119">
        <w:rPr>
          <w:rFonts w:eastAsia="Times New Roman" w:cs="Times New Roman"/>
          <w:kern w:val="0"/>
          <w:lang w:eastAsia="ar-SA" w:bidi="ar-SA"/>
        </w:rPr>
        <w:t>.</w:t>
      </w:r>
      <w:r w:rsidR="00BF7991">
        <w:rPr>
          <w:rFonts w:eastAsia="Times New Roman" w:cs="Times New Roman"/>
          <w:kern w:val="0"/>
          <w:lang w:eastAsia="ar-SA" w:bidi="ar-SA"/>
        </w:rPr>
        <w:t xml:space="preserve"> </w:t>
      </w:r>
      <w:r w:rsidRPr="00701119">
        <w:rPr>
          <w:rFonts w:eastAsia="Times New Roman" w:cs="Times New Roman"/>
          <w:kern w:val="0"/>
          <w:lang w:eastAsia="ar-SA" w:bidi="ar-SA"/>
        </w:rPr>
        <w:t xml:space="preserve">Продавец обязуется представить новому собственнику документы, являющиеся </w:t>
      </w:r>
      <w:r w:rsidRPr="00F30FEF">
        <w:rPr>
          <w:rFonts w:eastAsia="Times New Roman" w:cs="Times New Roman"/>
          <w:kern w:val="0"/>
          <w:lang w:eastAsia="ar-SA" w:bidi="ar-SA"/>
        </w:rPr>
        <w:t xml:space="preserve">основанием для осуществления государственной регистрации </w:t>
      </w:r>
      <w:r w:rsidR="00BF7991">
        <w:rPr>
          <w:rFonts w:eastAsia="Times New Roman" w:cs="Times New Roman"/>
          <w:kern w:val="0"/>
          <w:lang w:eastAsia="ar-SA" w:bidi="ar-SA"/>
        </w:rPr>
        <w:t xml:space="preserve">перехода </w:t>
      </w:r>
      <w:r w:rsidRPr="00F30FEF">
        <w:rPr>
          <w:rFonts w:eastAsia="Times New Roman" w:cs="Times New Roman"/>
          <w:kern w:val="0"/>
          <w:lang w:eastAsia="ar-SA" w:bidi="ar-SA"/>
        </w:rPr>
        <w:t>прав в течение 5 (пять) дней с момента подписания Акта</w:t>
      </w:r>
      <w:r w:rsidRPr="00701119">
        <w:rPr>
          <w:rFonts w:eastAsia="Times New Roman" w:cs="Times New Roman"/>
          <w:kern w:val="0"/>
          <w:lang w:eastAsia="ar-SA" w:bidi="ar-SA"/>
        </w:rPr>
        <w:t xml:space="preserve"> приема-передачи Объекта.</w:t>
      </w:r>
      <w:r w:rsidRPr="001A0B79">
        <w:rPr>
          <w:rFonts w:eastAsia="Times New Roman" w:cs="Times New Roman"/>
          <w:kern w:val="0"/>
          <w:lang w:eastAsia="ar-SA" w:bidi="ar-SA"/>
        </w:rPr>
        <w:t xml:space="preserve"> </w:t>
      </w:r>
    </w:p>
    <w:p w14:paraId="279FE96E" w14:textId="77777777" w:rsidR="00C93330" w:rsidRDefault="00C93330" w:rsidP="006C63EE">
      <w:pPr>
        <w:jc w:val="center"/>
        <w:rPr>
          <w:b/>
          <w:bCs/>
          <w:kern w:val="2"/>
        </w:rPr>
      </w:pPr>
    </w:p>
    <w:p w14:paraId="3CCAE658" w14:textId="77777777" w:rsidR="00C93330" w:rsidRPr="006C63EE" w:rsidRDefault="00C93330" w:rsidP="00C93330">
      <w:pPr>
        <w:jc w:val="center"/>
        <w:rPr>
          <w:b/>
          <w:bCs/>
          <w:kern w:val="2"/>
        </w:rPr>
      </w:pPr>
      <w:r w:rsidRPr="006C63EE">
        <w:rPr>
          <w:b/>
          <w:bCs/>
          <w:kern w:val="2"/>
        </w:rPr>
        <w:t xml:space="preserve">Начальная цена Лота №1 – </w:t>
      </w:r>
      <w:r>
        <w:rPr>
          <w:b/>
          <w:bCs/>
          <w:kern w:val="2"/>
        </w:rPr>
        <w:t>2</w:t>
      </w:r>
      <w:r w:rsidRPr="002A7B40">
        <w:rPr>
          <w:b/>
          <w:bCs/>
          <w:kern w:val="2"/>
        </w:rPr>
        <w:t xml:space="preserve"> </w:t>
      </w:r>
      <w:r>
        <w:rPr>
          <w:b/>
          <w:bCs/>
          <w:kern w:val="2"/>
        </w:rPr>
        <w:t>10</w:t>
      </w:r>
      <w:r w:rsidRPr="002A7B40">
        <w:rPr>
          <w:b/>
          <w:bCs/>
          <w:kern w:val="2"/>
        </w:rPr>
        <w:t xml:space="preserve">0 000 </w:t>
      </w:r>
      <w:r w:rsidRPr="006C63EE">
        <w:rPr>
          <w:b/>
          <w:bCs/>
          <w:kern w:val="2"/>
        </w:rPr>
        <w:t>руб., с учетом НДС 20%</w:t>
      </w:r>
      <w:r>
        <w:rPr>
          <w:b/>
          <w:bCs/>
          <w:kern w:val="2"/>
        </w:rPr>
        <w:t>.</w:t>
      </w:r>
    </w:p>
    <w:p w14:paraId="4EF39F73" w14:textId="77777777" w:rsidR="00C93330" w:rsidRDefault="00C93330" w:rsidP="00C93330">
      <w:pPr>
        <w:jc w:val="center"/>
        <w:rPr>
          <w:b/>
          <w:bCs/>
          <w:kern w:val="2"/>
        </w:rPr>
      </w:pPr>
      <w:r>
        <w:rPr>
          <w:b/>
          <w:bCs/>
          <w:kern w:val="2"/>
        </w:rPr>
        <w:t>Сумма задатка – 210</w:t>
      </w:r>
      <w:r w:rsidRPr="002A7B40">
        <w:rPr>
          <w:b/>
          <w:bCs/>
          <w:kern w:val="2"/>
        </w:rPr>
        <w:t xml:space="preserve"> 000 </w:t>
      </w:r>
      <w:r>
        <w:rPr>
          <w:b/>
          <w:bCs/>
          <w:kern w:val="2"/>
        </w:rPr>
        <w:t>руб.</w:t>
      </w:r>
    </w:p>
    <w:p w14:paraId="7338E4AD" w14:textId="77777777" w:rsidR="00C93330" w:rsidRDefault="00C93330" w:rsidP="00C93330">
      <w:pPr>
        <w:jc w:val="center"/>
        <w:rPr>
          <w:b/>
          <w:bCs/>
          <w:kern w:val="2"/>
        </w:rPr>
      </w:pPr>
      <w:bookmarkStart w:id="1" w:name="_Hlk72766209"/>
      <w:r>
        <w:rPr>
          <w:b/>
          <w:bCs/>
          <w:kern w:val="2"/>
        </w:rPr>
        <w:t>Шаг аукциона – 105</w:t>
      </w:r>
      <w:r w:rsidRPr="002A7B40">
        <w:rPr>
          <w:b/>
          <w:bCs/>
          <w:kern w:val="2"/>
        </w:rPr>
        <w:t xml:space="preserve"> 000 </w:t>
      </w:r>
      <w:r>
        <w:rPr>
          <w:b/>
          <w:bCs/>
          <w:kern w:val="2"/>
        </w:rPr>
        <w:t>руб.</w:t>
      </w:r>
    </w:p>
    <w:bookmarkEnd w:id="1"/>
    <w:p w14:paraId="68A9C23F" w14:textId="77777777" w:rsidR="00C93330" w:rsidRDefault="00C93330" w:rsidP="00C93330">
      <w:pPr>
        <w:ind w:right="-2" w:firstLine="426"/>
        <w:jc w:val="both"/>
        <w:rPr>
          <w:rFonts w:eastAsia="Times New Roman" w:cs="Times New Roman"/>
          <w:kern w:val="0"/>
          <w:lang w:eastAsia="ar-SA" w:bidi="ar-SA"/>
        </w:rPr>
      </w:pPr>
    </w:p>
    <w:bookmarkEnd w:id="0"/>
    <w:p w14:paraId="538DDF66" w14:textId="0116B3A0" w:rsidR="00143C0F" w:rsidRDefault="00C93330" w:rsidP="00C93330">
      <w:pPr>
        <w:ind w:firstLine="708"/>
        <w:jc w:val="both"/>
        <w:rPr>
          <w:b/>
        </w:rPr>
      </w:pPr>
      <w:r w:rsidRPr="00091BFE">
        <w:rPr>
          <w:rFonts w:eastAsia="Times New Roman" w:cs="Times New Roman"/>
          <w:kern w:val="0"/>
          <w:lang w:eastAsia="ru-RU" w:bidi="ar-SA"/>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00D778B2">
        <w:rPr>
          <w:rFonts w:eastAsia="Times New Roman" w:cs="Times New Roman"/>
          <w:kern w:val="0"/>
          <w:lang w:eastAsia="ru-RU" w:bidi="ar-SA"/>
        </w:rPr>
        <w:t>, кроме следующего ограничения (обременения):</w:t>
      </w:r>
      <w:r w:rsidR="00BF7991">
        <w:rPr>
          <w:rFonts w:eastAsia="Times New Roman" w:cs="Times New Roman"/>
          <w:kern w:val="0"/>
          <w:lang w:eastAsia="ru-RU" w:bidi="ar-SA"/>
        </w:rPr>
        <w:t xml:space="preserve"> </w:t>
      </w:r>
      <w:r>
        <w:t>Объект реализовывается после проведен</w:t>
      </w:r>
      <w:r w:rsidR="00BF7991">
        <w:t>ной</w:t>
      </w:r>
      <w:r>
        <w:t xml:space="preserve"> </w:t>
      </w:r>
      <w:r w:rsidR="00BF7991">
        <w:t>реконструкции.</w:t>
      </w:r>
      <w:r>
        <w:t xml:space="preserve"> Продавцом</w:t>
      </w:r>
      <w:r w:rsidR="00BF7991">
        <w:t xml:space="preserve"> </w:t>
      </w:r>
      <w:r w:rsidR="001D6AEE">
        <w:t>дополнительно не оформлялись</w:t>
      </w:r>
      <w:r w:rsidR="00BF7991">
        <w:t xml:space="preserve"> </w:t>
      </w:r>
      <w:r w:rsidR="001D6AEE">
        <w:t>технические</w:t>
      </w:r>
      <w:r>
        <w:t>, правоустанавливающи</w:t>
      </w:r>
      <w:r w:rsidR="00D778B2">
        <w:t>е</w:t>
      </w:r>
      <w:r>
        <w:t xml:space="preserve"> </w:t>
      </w:r>
      <w:r w:rsidR="001D6AEE">
        <w:t>и иные документы</w:t>
      </w:r>
      <w:r>
        <w:t xml:space="preserve"> на Объект после проведен</w:t>
      </w:r>
      <w:r w:rsidR="001D6AEE">
        <w:t>ной</w:t>
      </w:r>
      <w:r>
        <w:t xml:space="preserve"> </w:t>
      </w:r>
      <w:r w:rsidR="001D6AEE">
        <w:t>реконструкции.</w:t>
      </w:r>
    </w:p>
    <w:p w14:paraId="04C03735" w14:textId="77777777" w:rsidR="00091BFE" w:rsidRPr="00091BFE" w:rsidRDefault="00091BFE" w:rsidP="00091BFE">
      <w:pPr>
        <w:widowControl/>
        <w:suppressAutoHyphens w:val="0"/>
        <w:ind w:right="-57"/>
        <w:jc w:val="both"/>
        <w:rPr>
          <w:rFonts w:eastAsia="Times New Roman" w:cs="Times New Roman"/>
          <w:kern w:val="0"/>
          <w:lang w:eastAsia="ru-RU" w:bidi="ar-SA"/>
        </w:rPr>
      </w:pPr>
    </w:p>
    <w:p w14:paraId="5D1295FD" w14:textId="77777777" w:rsidR="00043F9D" w:rsidRDefault="006C63EE" w:rsidP="005734E1">
      <w:pPr>
        <w:ind w:right="-57" w:firstLine="708"/>
        <w:jc w:val="both"/>
        <w:rPr>
          <w:b/>
        </w:rPr>
      </w:pPr>
      <w:r w:rsidRPr="006C63EE">
        <w:rPr>
          <w:b/>
        </w:rPr>
        <w:t>Телефоны для справок: 8 (800) 777-57-57, +7 (846) 248-21-43, +7 (846) 248-15-34.</w:t>
      </w:r>
    </w:p>
    <w:p w14:paraId="2D10EB6B" w14:textId="77777777" w:rsidR="006C63EE" w:rsidRDefault="006C63EE" w:rsidP="005734E1">
      <w:pPr>
        <w:ind w:right="-57" w:firstLine="708"/>
        <w:jc w:val="both"/>
        <w:rPr>
          <w:bCs/>
        </w:rPr>
      </w:pPr>
    </w:p>
    <w:p w14:paraId="7D243FE9"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2B4B7E4"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w:t>
        </w:r>
        <w:r w:rsidRPr="006979D5">
          <w:rPr>
            <w:rFonts w:eastAsia="Times New Roman" w:cs="Times New Roman"/>
            <w:kern w:val="0"/>
            <w:lang w:eastAsia="ru-RU" w:bidi="ar-SA"/>
          </w:rPr>
          <w:lastRenderedPageBreak/>
          <w:t xml:space="preserve">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10"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19FF958D" w14:textId="77777777" w:rsidR="006979D5" w:rsidRDefault="006979D5" w:rsidP="00D93F46">
      <w:pPr>
        <w:ind w:firstLine="720"/>
        <w:jc w:val="center"/>
        <w:rPr>
          <w:rFonts w:eastAsia="Times New Roman" w:cs="Times New Roman"/>
          <w:b/>
          <w:bCs/>
          <w:lang w:eastAsia="ru-RU"/>
        </w:rPr>
      </w:pPr>
    </w:p>
    <w:p w14:paraId="7D18EF1A"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4099B115"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632B3730"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BF10DF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9B2B625"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1802805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330317D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8B7A6AC"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5881D419"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lastRenderedPageBreak/>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07B2A518"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6B742D4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1"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2FB1440"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5544D276"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C4AD25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6D73DC1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10CE8C8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5EF2301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0C2CF2A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364A40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6F5EB2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134AF0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3CFE834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0AFEB0A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67CCC90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498FE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F23444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6FF0EB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1E461C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71885E0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178BC54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681BF827"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140BD553"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5038CDF"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144017F0"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79E30C4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65A110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184CE7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968798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80A30B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59FCAB8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D4E72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557F1165"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06CB42D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3ED0AC5E"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66715FB2"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26712FCB"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5F43497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33659E4A"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5C764ABB"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411DDD9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31CA0A9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2F0654C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0EEEFB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096E493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66FCB799"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081C4DE4"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40E4C71F"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3B7B8F2"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5A3ED6B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37C0B454"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76D2BFAC"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0E101C6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1B1F4DA7"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1AF2C128"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DE8EBED"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BAFDF7B"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51D393D"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D29C4E9"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673D9C4" w14:textId="77777777" w:rsidR="006E4594" w:rsidRDefault="006E4594" w:rsidP="00D93F46">
      <w:pPr>
        <w:ind w:firstLine="709"/>
        <w:jc w:val="center"/>
        <w:rPr>
          <w:rFonts w:eastAsia="Times New Roman" w:cs="Times New Roman"/>
          <w:b/>
          <w:lang w:eastAsia="ru-RU"/>
        </w:rPr>
      </w:pPr>
    </w:p>
    <w:p w14:paraId="7575F3BD"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49149B10" w14:textId="77777777"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83A42">
        <w:rPr>
          <w:rFonts w:eastAsia="Times New Roman" w:cs="Times New Roman"/>
          <w:lang w:eastAsia="ru-RU"/>
        </w:rPr>
        <w:t>выш</w:t>
      </w:r>
      <w:r w:rsidRPr="003E60ED">
        <w:rPr>
          <w:rFonts w:eastAsia="Times New Roman" w:cs="Times New Roman"/>
          <w:lang w:eastAsia="ru-RU"/>
        </w:rPr>
        <w:t>ение (</w:t>
      </w:r>
      <w:r w:rsidR="00783A42">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(при совпадении оператора электронной торговой площадки и организатора торгов в одном лице).</w:t>
      </w:r>
    </w:p>
    <w:p w14:paraId="368D82F7"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DE60283"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lastRenderedPageBreak/>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BFB520E"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63879D4E"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64AA9858"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7FA34E18"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6F7DEAA"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6"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6"/>
    <w:p w14:paraId="5E25E19E" w14:textId="77777777" w:rsidR="00D93F46" w:rsidRPr="001B6FD6"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091BFE" w:rsidRPr="00091BFE">
        <w:rPr>
          <w:rFonts w:eastAsia="Times New Roman" w:cs="Times New Roman"/>
          <w:b/>
          <w:color w:val="000000"/>
          <w:lang w:eastAsia="ru-RU"/>
        </w:rPr>
        <w:t>г. Самара, Московское шоссе, д. 15, тел. 8 987 985 14 81 Петров Николай Алексеевич</w:t>
      </w:r>
      <w:r w:rsidRPr="001B6FD6">
        <w:rPr>
          <w:rFonts w:eastAsia="Times New Roman" w:cs="Times New Roman"/>
          <w:b/>
          <w:color w:val="000000"/>
          <w:lang w:eastAsia="ru-RU"/>
        </w:rPr>
        <w:t>.</w:t>
      </w:r>
    </w:p>
    <w:p w14:paraId="6E4D5DA3"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290E1DFE" w14:textId="77777777"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979D5">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1DA162C8"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7"/>
    <w:p w14:paraId="53574D66" w14:textId="77777777"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8" w:name="_Hlk108377771"/>
      <w:r w:rsidRPr="008E083D">
        <w:rPr>
          <w:rFonts w:eastAsia="Times New Roman" w:cs="Times New Roman"/>
          <w:bCs/>
          <w:lang w:eastAsia="ru-RU"/>
        </w:rPr>
        <w:t xml:space="preserve">в течение 10 (десяти) рабочих дней </w:t>
      </w:r>
      <w:r w:rsidR="00DC7C72">
        <w:rPr>
          <w:rFonts w:eastAsia="Times New Roman" w:cs="Times New Roman"/>
          <w:bCs/>
          <w:lang w:eastAsia="ru-RU"/>
        </w:rPr>
        <w:t xml:space="preserve">с даты </w:t>
      </w:r>
      <w:r w:rsidR="00DC7C72" w:rsidRPr="00DC7C72">
        <w:rPr>
          <w:rFonts w:eastAsia="Times New Roman" w:cs="Times New Roman"/>
          <w:bCs/>
          <w:lang w:eastAsia="ru-RU"/>
        </w:rPr>
        <w:t>государственной регистрации права собственности Продавца на Объект в ЕГРН и получения Выписки из ЕГРН</w:t>
      </w:r>
      <w:r w:rsidR="00DC7C72">
        <w:rPr>
          <w:rFonts w:eastAsia="Times New Roman" w:cs="Times New Roman"/>
          <w:bCs/>
          <w:lang w:eastAsia="ru-RU"/>
        </w:rPr>
        <w:t xml:space="preserve"> </w:t>
      </w:r>
      <w:r w:rsidRPr="008E083D">
        <w:rPr>
          <w:rFonts w:eastAsia="Times New Roman" w:cs="Times New Roman"/>
          <w:bCs/>
          <w:lang w:eastAsia="ru-RU"/>
        </w:rPr>
        <w:t>в соответствии с условиями, определенными договором купли-продажи</w:t>
      </w:r>
      <w:bookmarkEnd w:id="8"/>
      <w:r w:rsidRPr="008E083D">
        <w:rPr>
          <w:rFonts w:eastAsia="Times New Roman" w:cs="Times New Roman"/>
          <w:bCs/>
          <w:lang w:eastAsia="ru-RU"/>
        </w:rPr>
        <w:t>, размещенным на сайте www.lot-online.ru в разделе «карточка лота».</w:t>
      </w:r>
    </w:p>
    <w:p w14:paraId="57412B7A" w14:textId="77777777"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4C3836">
        <w:t>а</w:t>
      </w:r>
      <w:r w:rsidRPr="008D0F5F">
        <w:t xml:space="preserve"> Продавец передает Объект Покупателю по акту приема-передачи.</w:t>
      </w:r>
    </w:p>
    <w:p w14:paraId="7A2DD6F6"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B9C8DE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4FFDD9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58871447"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5121BA70" w14:textId="77777777" w:rsidR="00E56F0E" w:rsidRDefault="00E56F0E" w:rsidP="004F055E">
      <w:pPr>
        <w:ind w:firstLine="709"/>
        <w:rPr>
          <w:rFonts w:eastAsia="Times New Roman" w:cs="Times New Roman"/>
          <w:bCs/>
          <w:color w:val="000000"/>
          <w:lang w:eastAsia="ru-RU"/>
        </w:rPr>
      </w:pPr>
    </w:p>
    <w:p w14:paraId="15FA41F1" w14:textId="77777777" w:rsidR="00E56F0E" w:rsidRDefault="00E56F0E" w:rsidP="004F055E">
      <w:pPr>
        <w:ind w:firstLine="709"/>
        <w:rPr>
          <w:rFonts w:eastAsia="Times New Roman" w:cs="Times New Roman"/>
          <w:bCs/>
          <w:color w:val="000000"/>
          <w:lang w:eastAsia="ru-RU"/>
        </w:rPr>
      </w:pPr>
    </w:p>
    <w:p w14:paraId="3CC07991" w14:textId="77777777" w:rsidR="00E56F0E" w:rsidRDefault="00E56F0E" w:rsidP="004F055E">
      <w:pPr>
        <w:ind w:firstLine="709"/>
        <w:rPr>
          <w:rFonts w:eastAsia="Times New Roman" w:cs="Times New Roman"/>
          <w:bCs/>
          <w:color w:val="000000"/>
          <w:lang w:eastAsia="ru-RU"/>
        </w:rPr>
      </w:pPr>
    </w:p>
    <w:p w14:paraId="3F04804D" w14:textId="77777777" w:rsidR="00E56F0E" w:rsidRDefault="00E56F0E" w:rsidP="00E56F0E">
      <w:pPr>
        <w:jc w:val="right"/>
        <w:rPr>
          <w:rFonts w:eastAsia="Times New Roman"/>
          <w:b/>
          <w:color w:val="020C22"/>
          <w:sz w:val="22"/>
          <w:szCs w:val="22"/>
          <w:lang w:eastAsia="ru-RU"/>
        </w:rPr>
        <w:sectPr w:rsidR="00E56F0E" w:rsidSect="00D421AC">
          <w:headerReference w:type="even" r:id="rId14"/>
          <w:headerReference w:type="default" r:id="rId15"/>
          <w:footerReference w:type="even" r:id="rId16"/>
          <w:footerReference w:type="default" r:id="rId17"/>
          <w:headerReference w:type="first" r:id="rId18"/>
          <w:footerReference w:type="first" r:id="rId19"/>
          <w:pgSz w:w="11906" w:h="16838"/>
          <w:pgMar w:top="284" w:right="424" w:bottom="426" w:left="851" w:header="284" w:footer="709" w:gutter="0"/>
          <w:cols w:space="708"/>
          <w:docGrid w:linePitch="360"/>
        </w:sectPr>
      </w:pPr>
    </w:p>
    <w:p w14:paraId="2ABACE89"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5B9218F6" w14:textId="77777777" w:rsidR="00E56F0E" w:rsidRDefault="00E56F0E" w:rsidP="00E56F0E">
      <w:pPr>
        <w:jc w:val="center"/>
        <w:rPr>
          <w:b/>
          <w:spacing w:val="26"/>
          <w:sz w:val="22"/>
          <w:szCs w:val="22"/>
        </w:rPr>
      </w:pPr>
    </w:p>
    <w:p w14:paraId="0ED4823E"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09953515" w14:textId="77777777" w:rsidR="00E56F0E" w:rsidRDefault="00E56F0E" w:rsidP="00E56F0E">
      <w:pPr>
        <w:jc w:val="center"/>
        <w:rPr>
          <w:b/>
          <w:spacing w:val="26"/>
          <w:sz w:val="22"/>
          <w:szCs w:val="22"/>
        </w:rPr>
      </w:pPr>
      <w:r>
        <w:rPr>
          <w:b/>
          <w:spacing w:val="26"/>
          <w:sz w:val="22"/>
          <w:szCs w:val="22"/>
        </w:rPr>
        <w:t>О СТРУКТУРЕ ВЛАДЕНИЯ</w:t>
      </w:r>
    </w:p>
    <w:p w14:paraId="3C220EB7"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019B6324"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5A0CA71E"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1BB1"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7A2E374E" w14:textId="77777777" w:rsidR="00E56F0E" w:rsidRPr="00F44A1F" w:rsidRDefault="00E56F0E" w:rsidP="00F44A1F">
            <w:pPr>
              <w:spacing w:after="200" w:line="276" w:lineRule="auto"/>
              <w:rPr>
                <w:b/>
                <w:sz w:val="22"/>
                <w:szCs w:val="22"/>
              </w:rPr>
            </w:pPr>
          </w:p>
        </w:tc>
      </w:tr>
      <w:tr w:rsidR="00E56F0E" w14:paraId="1697E956"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0670"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827B6AE" w14:textId="77777777" w:rsidR="00E56F0E" w:rsidRPr="00F44A1F" w:rsidRDefault="00E56F0E" w:rsidP="00F44A1F">
            <w:pPr>
              <w:spacing w:after="200" w:line="276" w:lineRule="auto"/>
              <w:rPr>
                <w:i/>
                <w:color w:val="2F5496"/>
                <w:sz w:val="22"/>
                <w:szCs w:val="22"/>
              </w:rPr>
            </w:pPr>
          </w:p>
        </w:tc>
      </w:tr>
    </w:tbl>
    <w:p w14:paraId="5CDF3D97" w14:textId="77777777" w:rsidR="00E56F0E" w:rsidRPr="00F44A1F" w:rsidRDefault="00E56F0E" w:rsidP="00E56F0E">
      <w:pPr>
        <w:ind w:firstLine="709"/>
        <w:jc w:val="both"/>
        <w:rPr>
          <w:color w:val="000000"/>
          <w:kern w:val="2"/>
          <w:sz w:val="22"/>
          <w:szCs w:val="22"/>
          <w:highlight w:val="yellow"/>
        </w:rPr>
      </w:pPr>
    </w:p>
    <w:p w14:paraId="7B4AB047"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7B599F9B"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384CFB6A"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7C55DFF4"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7698F7E4"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57D9AA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32B86"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14C97D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0D7350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2B1B1907"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499BEB3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7D9ACC3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3698EE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240008C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305E1FE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25F99CD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0263A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AB5FA6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254EBB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EE35CD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136E698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DD2E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F1A922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6964BED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8F97F6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85B1DEE"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DA7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E6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3DD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246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149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623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AA3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40D4FEB9"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A98096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AD9B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02E5504"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C805B9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0345666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8753A2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444DCB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48666279"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463CE4A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1CFEF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86EF05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33076844"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E37BB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28379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0EA525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ADC87A3" w14:textId="77777777" w:rsidR="00E56F0E" w:rsidRPr="00F44A1F" w:rsidRDefault="00E56F0E" w:rsidP="00E56F0E">
      <w:pPr>
        <w:jc w:val="both"/>
        <w:rPr>
          <w:color w:val="000000"/>
          <w:kern w:val="2"/>
          <w:sz w:val="22"/>
          <w:szCs w:val="22"/>
        </w:rPr>
      </w:pPr>
    </w:p>
    <w:p w14:paraId="194C3D3A"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1CD598B6"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4950524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970AD8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2BD0D8B"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3C7F71EF"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8BFB"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7AFC0AC" w14:textId="77777777" w:rsidR="00E56F0E" w:rsidRPr="00F44A1F" w:rsidRDefault="00E56F0E" w:rsidP="00F44A1F">
            <w:pPr>
              <w:spacing w:after="200" w:line="276" w:lineRule="auto"/>
              <w:rPr>
                <w:sz w:val="22"/>
                <w:szCs w:val="22"/>
              </w:rPr>
            </w:pPr>
          </w:p>
        </w:tc>
      </w:tr>
      <w:tr w:rsidR="00E56F0E" w14:paraId="576194DF"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A370"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1784A95A" w14:textId="77777777" w:rsidR="00E56F0E" w:rsidRPr="00F44A1F" w:rsidRDefault="00E56F0E" w:rsidP="00F44A1F">
            <w:pPr>
              <w:spacing w:after="200" w:line="276" w:lineRule="auto"/>
              <w:jc w:val="center"/>
              <w:rPr>
                <w:color w:val="595959"/>
                <w:sz w:val="22"/>
                <w:szCs w:val="22"/>
              </w:rPr>
            </w:pPr>
          </w:p>
        </w:tc>
      </w:tr>
    </w:tbl>
    <w:p w14:paraId="5599198A"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D75B013" w14:textId="77777777" w:rsidR="00E56F0E" w:rsidRDefault="00E56F0E" w:rsidP="00E56F0E">
      <w:pPr>
        <w:jc w:val="center"/>
        <w:rPr>
          <w:b/>
          <w:spacing w:val="26"/>
          <w:sz w:val="22"/>
          <w:szCs w:val="22"/>
        </w:rPr>
      </w:pPr>
    </w:p>
    <w:p w14:paraId="56F0CD26"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6EFB1B92"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325D980A"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B9E95F8"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A8A6722"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18DF"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0582EB52" w14:textId="77777777" w:rsidR="00E56F0E" w:rsidRPr="00F44A1F" w:rsidRDefault="00E56F0E" w:rsidP="00F44A1F">
            <w:pPr>
              <w:spacing w:after="200" w:line="276" w:lineRule="auto"/>
              <w:rPr>
                <w:b/>
                <w:sz w:val="22"/>
                <w:szCs w:val="22"/>
              </w:rPr>
            </w:pPr>
          </w:p>
        </w:tc>
      </w:tr>
      <w:tr w:rsidR="00E56F0E" w14:paraId="3D3B967B"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3B9F"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3332C69" w14:textId="77777777" w:rsidR="00E56F0E" w:rsidRPr="00F44A1F" w:rsidRDefault="00E56F0E" w:rsidP="00F44A1F">
            <w:pPr>
              <w:spacing w:after="200" w:line="276" w:lineRule="auto"/>
              <w:rPr>
                <w:i/>
                <w:color w:val="2F5496"/>
                <w:sz w:val="22"/>
                <w:szCs w:val="22"/>
              </w:rPr>
            </w:pPr>
          </w:p>
        </w:tc>
      </w:tr>
    </w:tbl>
    <w:p w14:paraId="3208BA76" w14:textId="77777777" w:rsidR="00E56F0E" w:rsidRPr="00F44A1F" w:rsidRDefault="00E56F0E" w:rsidP="00E56F0E">
      <w:pPr>
        <w:ind w:firstLine="709"/>
        <w:jc w:val="both"/>
        <w:rPr>
          <w:color w:val="000000"/>
          <w:kern w:val="2"/>
          <w:sz w:val="12"/>
          <w:szCs w:val="22"/>
          <w:highlight w:val="yellow"/>
        </w:rPr>
      </w:pPr>
    </w:p>
    <w:p w14:paraId="13E6092D"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AFAC1AF"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0E55B93"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3078317F"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79F6D9C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E0CF2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21D2E7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3170C1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636B3C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B9BBDB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30C93E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37A9F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23877D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B5ADA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777C9D4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02AB135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81213B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688B8A9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4C514A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5A4FE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5BCA0F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997968B"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A21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14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5B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7139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0B5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0608D2CF"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777241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0B07F23"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E0A5A6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2E3BD30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481C703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B8BFBD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6449E449"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C7BBA9"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322DC9A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EE86"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7BA98A5B" w14:textId="77777777" w:rsidR="00E56F0E" w:rsidRPr="00F44A1F" w:rsidRDefault="00E56F0E" w:rsidP="00F44A1F">
            <w:pPr>
              <w:spacing w:after="200" w:line="276" w:lineRule="auto"/>
              <w:rPr>
                <w:sz w:val="22"/>
                <w:szCs w:val="22"/>
              </w:rPr>
            </w:pPr>
          </w:p>
        </w:tc>
      </w:tr>
      <w:tr w:rsidR="00E56F0E" w14:paraId="6C8ABDA7"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0589"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CA40CC4" w14:textId="77777777" w:rsidR="00E56F0E" w:rsidRPr="00F44A1F" w:rsidRDefault="00E56F0E" w:rsidP="00F44A1F">
            <w:pPr>
              <w:spacing w:after="200" w:line="276" w:lineRule="auto"/>
              <w:jc w:val="center"/>
              <w:rPr>
                <w:color w:val="595959"/>
                <w:sz w:val="22"/>
                <w:szCs w:val="22"/>
              </w:rPr>
            </w:pPr>
          </w:p>
        </w:tc>
      </w:tr>
    </w:tbl>
    <w:p w14:paraId="219A92A7" w14:textId="77777777" w:rsidR="00E56F0E" w:rsidRDefault="00E56F0E" w:rsidP="00E56F0E">
      <w:pPr>
        <w:rPr>
          <w:b/>
          <w:spacing w:val="26"/>
          <w:kern w:val="2"/>
          <w:sz w:val="22"/>
          <w:szCs w:val="22"/>
        </w:rPr>
      </w:pPr>
    </w:p>
    <w:p w14:paraId="41F8C232"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F3ED479" w14:textId="77777777" w:rsidR="00E56F0E" w:rsidRDefault="00E56F0E" w:rsidP="00E56F0E">
      <w:pPr>
        <w:jc w:val="center"/>
        <w:rPr>
          <w:b/>
          <w:spacing w:val="26"/>
          <w:sz w:val="14"/>
          <w:szCs w:val="22"/>
        </w:rPr>
      </w:pPr>
    </w:p>
    <w:p w14:paraId="286A1DC5" w14:textId="77777777" w:rsidR="00E56F0E" w:rsidRDefault="00E56F0E" w:rsidP="00E56F0E">
      <w:pPr>
        <w:rPr>
          <w:b/>
          <w:sz w:val="22"/>
          <w:szCs w:val="22"/>
        </w:rPr>
      </w:pPr>
      <w:r>
        <w:rPr>
          <w:b/>
          <w:sz w:val="22"/>
          <w:szCs w:val="22"/>
        </w:rPr>
        <w:t>Дата _________</w:t>
      </w:r>
    </w:p>
    <w:p w14:paraId="0A04D321"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22E60C1F"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542E"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6ABE5594" w14:textId="77777777" w:rsidR="00E56F0E" w:rsidRPr="00F44A1F" w:rsidRDefault="00E56F0E" w:rsidP="00F44A1F">
            <w:pPr>
              <w:spacing w:after="200" w:line="276" w:lineRule="auto"/>
              <w:rPr>
                <w:b/>
                <w:sz w:val="22"/>
                <w:szCs w:val="22"/>
              </w:rPr>
            </w:pPr>
          </w:p>
        </w:tc>
      </w:tr>
      <w:tr w:rsidR="00E56F0E" w14:paraId="39715ED0"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6AD"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A17ADC0" w14:textId="77777777" w:rsidR="00E56F0E" w:rsidRPr="00F44A1F" w:rsidRDefault="00E56F0E" w:rsidP="00F44A1F">
            <w:pPr>
              <w:spacing w:after="200" w:line="276" w:lineRule="auto"/>
              <w:rPr>
                <w:i/>
                <w:color w:val="2F5496"/>
                <w:sz w:val="22"/>
                <w:szCs w:val="22"/>
              </w:rPr>
            </w:pPr>
          </w:p>
        </w:tc>
      </w:tr>
    </w:tbl>
    <w:p w14:paraId="4D4F3704" w14:textId="77777777" w:rsidR="00E56F0E" w:rsidRPr="00F44A1F" w:rsidRDefault="00E56F0E" w:rsidP="00E56F0E">
      <w:pPr>
        <w:ind w:firstLine="709"/>
        <w:jc w:val="both"/>
        <w:rPr>
          <w:color w:val="000000"/>
          <w:kern w:val="2"/>
          <w:sz w:val="12"/>
          <w:szCs w:val="22"/>
          <w:highlight w:val="yellow"/>
        </w:rPr>
      </w:pPr>
    </w:p>
    <w:p w14:paraId="72FE6C0B"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583C8CD"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BBB1C0A"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664C5B6B"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42F94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107349D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31E54D3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4D138F0"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29821AD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F4D7BA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5A8DC10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0B334A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49BA9DA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173FAF2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2FDCB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434098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7B5DD20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94F9AB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5DF049C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61709B75"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142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EE9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F87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416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DC0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54CC257"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808CA1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43CE3F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F0242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44CCD53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1D1F7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7CC86097"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2E2E761F"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776411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572A3146"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707D"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3207252E" w14:textId="77777777" w:rsidR="00E56F0E" w:rsidRPr="00F44A1F" w:rsidRDefault="00E56F0E" w:rsidP="00F44A1F">
            <w:pPr>
              <w:spacing w:after="200" w:line="276" w:lineRule="auto"/>
              <w:rPr>
                <w:sz w:val="22"/>
                <w:szCs w:val="22"/>
              </w:rPr>
            </w:pPr>
          </w:p>
        </w:tc>
      </w:tr>
      <w:tr w:rsidR="00E56F0E" w14:paraId="18388605"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22EC"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E957F12" w14:textId="77777777" w:rsidR="00E56F0E" w:rsidRPr="00F44A1F" w:rsidRDefault="00E56F0E" w:rsidP="00F44A1F">
            <w:pPr>
              <w:spacing w:after="200" w:line="276" w:lineRule="auto"/>
              <w:rPr>
                <w:color w:val="595959"/>
                <w:sz w:val="22"/>
                <w:szCs w:val="22"/>
              </w:rPr>
            </w:pPr>
          </w:p>
        </w:tc>
      </w:tr>
    </w:tbl>
    <w:p w14:paraId="4B7A354C"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2A5B8964" w14:textId="77777777" w:rsidR="00E150AD" w:rsidRDefault="002C611C" w:rsidP="00E150AD">
      <w:pPr>
        <w:jc w:val="right"/>
      </w:pPr>
      <w:r w:rsidRPr="002C611C">
        <w:rPr>
          <w:b/>
          <w:bCs/>
        </w:rPr>
        <w:lastRenderedPageBreak/>
        <w:t xml:space="preserve">Приложение </w:t>
      </w:r>
      <w:r>
        <w:rPr>
          <w:b/>
          <w:bCs/>
        </w:rPr>
        <w:t>2</w:t>
      </w:r>
    </w:p>
    <w:p w14:paraId="14B28092"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FB2035" w14:textId="77777777" w:rsidR="00E150AD" w:rsidRPr="008842D4" w:rsidRDefault="00E150AD" w:rsidP="00E150AD">
      <w:pPr>
        <w:jc w:val="both"/>
        <w:rPr>
          <w:sz w:val="22"/>
          <w:szCs w:val="22"/>
        </w:rPr>
      </w:pPr>
    </w:p>
    <w:p w14:paraId="230F4974"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1C81A376" w14:textId="77777777" w:rsidR="00E150AD" w:rsidRPr="008842D4" w:rsidRDefault="00E150AD" w:rsidP="00E150AD">
      <w:pPr>
        <w:jc w:val="both"/>
        <w:rPr>
          <w:sz w:val="22"/>
          <w:szCs w:val="22"/>
        </w:rPr>
      </w:pPr>
    </w:p>
    <w:p w14:paraId="3468A1D0"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39C22AE5" w14:textId="77777777" w:rsidTr="00F44A1F">
        <w:tc>
          <w:tcPr>
            <w:tcW w:w="320" w:type="pct"/>
            <w:shd w:val="clear" w:color="auto" w:fill="auto"/>
            <w:vAlign w:val="center"/>
          </w:tcPr>
          <w:p w14:paraId="2D146807"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02E7A89E"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0C3C613C"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036AF83F"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6101FF90" w14:textId="77777777" w:rsidTr="00F44A1F">
        <w:tc>
          <w:tcPr>
            <w:tcW w:w="320" w:type="pct"/>
            <w:shd w:val="clear" w:color="auto" w:fill="auto"/>
            <w:vAlign w:val="center"/>
          </w:tcPr>
          <w:p w14:paraId="68F46F9B"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046A6D25"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01E9E422"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04E1AEF7"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5E52E077" w14:textId="77777777" w:rsidTr="00F44A1F">
        <w:tc>
          <w:tcPr>
            <w:tcW w:w="320" w:type="pct"/>
            <w:shd w:val="clear" w:color="auto" w:fill="auto"/>
            <w:vAlign w:val="center"/>
          </w:tcPr>
          <w:p w14:paraId="24B6333D"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CD85FFB"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13E72290"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2525A3E3"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00D106F"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03C4B6B"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425FA3A"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5FFD38F2"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107E74C8"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45A9D3D" w14:textId="77777777" w:rsidTr="00F44A1F">
        <w:tc>
          <w:tcPr>
            <w:tcW w:w="320" w:type="pct"/>
            <w:shd w:val="clear" w:color="auto" w:fill="auto"/>
            <w:vAlign w:val="center"/>
          </w:tcPr>
          <w:p w14:paraId="2C7A1DD5"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63D73DBB"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53682877"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5DE54EE5"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41109616" w14:textId="77777777" w:rsidR="00E150AD" w:rsidRPr="00F44A1F" w:rsidRDefault="00E150AD" w:rsidP="00F44A1F">
            <w:pPr>
              <w:jc w:val="center"/>
              <w:rPr>
                <w:sz w:val="22"/>
                <w:szCs w:val="22"/>
              </w:rPr>
            </w:pPr>
            <w:r w:rsidRPr="00F44A1F">
              <w:rPr>
                <w:sz w:val="22"/>
                <w:szCs w:val="22"/>
              </w:rPr>
              <w:sym w:font="Wingdings 2" w:char="F0A3"/>
            </w:r>
          </w:p>
        </w:tc>
      </w:tr>
    </w:tbl>
    <w:p w14:paraId="134EFF6F" w14:textId="77777777" w:rsidR="00E150AD" w:rsidRPr="008842D4" w:rsidRDefault="00E150AD" w:rsidP="00E150AD">
      <w:pPr>
        <w:jc w:val="center"/>
        <w:rPr>
          <w:sz w:val="22"/>
          <w:szCs w:val="22"/>
        </w:rPr>
      </w:pPr>
    </w:p>
    <w:p w14:paraId="58AA09BC"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0E4444EC" w14:textId="77777777" w:rsidR="00A37994" w:rsidRDefault="00A37994">
      <w:pPr>
        <w:sectPr w:rsidR="00A37994" w:rsidSect="00E150AD">
          <w:pgSz w:w="11906" w:h="16838"/>
          <w:pgMar w:top="822" w:right="567" w:bottom="1276" w:left="851" w:header="709" w:footer="709" w:gutter="0"/>
          <w:cols w:space="708"/>
          <w:docGrid w:linePitch="360"/>
        </w:sectPr>
      </w:pPr>
    </w:p>
    <w:p w14:paraId="6C14BA1E"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72350D6D"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78510A9A"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810A776"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11F53AE7"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7B631EDE" w14:textId="77777777" w:rsidTr="006C3E5A">
        <w:tc>
          <w:tcPr>
            <w:tcW w:w="562" w:type="dxa"/>
            <w:shd w:val="clear" w:color="auto" w:fill="auto"/>
          </w:tcPr>
          <w:p w14:paraId="07E16C0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6DF97C7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1729B9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36C21BE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4FB4D69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679933BF"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970474" w14:textId="77777777" w:rsidTr="006C3E5A">
        <w:tc>
          <w:tcPr>
            <w:tcW w:w="562" w:type="dxa"/>
            <w:shd w:val="clear" w:color="auto" w:fill="auto"/>
          </w:tcPr>
          <w:p w14:paraId="24A42DD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97FB9C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44068F8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4ABD53D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5C46F7A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1BA08F" w14:textId="77777777" w:rsidTr="006C3E5A">
        <w:tc>
          <w:tcPr>
            <w:tcW w:w="562" w:type="dxa"/>
            <w:shd w:val="clear" w:color="auto" w:fill="auto"/>
          </w:tcPr>
          <w:p w14:paraId="2192A09F"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1128BC5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62CF3C5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434B89E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3F780F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F63A95E" w14:textId="77777777" w:rsidTr="006C3E5A">
        <w:tc>
          <w:tcPr>
            <w:tcW w:w="562" w:type="dxa"/>
            <w:shd w:val="clear" w:color="auto" w:fill="auto"/>
          </w:tcPr>
          <w:p w14:paraId="03EB481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743998C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60A634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63418CE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4C8334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7CADFF0" w14:textId="77777777" w:rsidTr="006C3E5A">
        <w:tc>
          <w:tcPr>
            <w:tcW w:w="562" w:type="dxa"/>
            <w:shd w:val="clear" w:color="auto" w:fill="auto"/>
          </w:tcPr>
          <w:p w14:paraId="5D656A0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16A1FB3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5F304BC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5AD8958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41ECE2F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789E547" w14:textId="77777777" w:rsidTr="006C3E5A">
        <w:tc>
          <w:tcPr>
            <w:tcW w:w="562" w:type="dxa"/>
            <w:shd w:val="clear" w:color="auto" w:fill="auto"/>
          </w:tcPr>
          <w:p w14:paraId="7CFDD05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302F088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1767EC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08F45DA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21BA6A3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3DF330" w14:textId="77777777" w:rsidTr="006C3E5A">
        <w:tc>
          <w:tcPr>
            <w:tcW w:w="562" w:type="dxa"/>
            <w:shd w:val="clear" w:color="auto" w:fill="auto"/>
          </w:tcPr>
          <w:p w14:paraId="502D7C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7C16E4A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154EC8E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0A7D8DC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0DB5A31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7B5CF44" w14:textId="77777777" w:rsidTr="006C3E5A">
        <w:tc>
          <w:tcPr>
            <w:tcW w:w="562" w:type="dxa"/>
            <w:shd w:val="clear" w:color="auto" w:fill="auto"/>
          </w:tcPr>
          <w:p w14:paraId="3FA71F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96C774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2128B5D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31D5954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69CDD01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8521E30" w14:textId="77777777" w:rsidTr="006C3E5A">
        <w:tc>
          <w:tcPr>
            <w:tcW w:w="562" w:type="dxa"/>
            <w:shd w:val="clear" w:color="auto" w:fill="auto"/>
          </w:tcPr>
          <w:p w14:paraId="34DD184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20FA2F7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38FAEA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CFD528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6D545BC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6127DAA" w14:textId="77777777" w:rsidTr="006C3E5A">
        <w:tc>
          <w:tcPr>
            <w:tcW w:w="562" w:type="dxa"/>
            <w:shd w:val="clear" w:color="auto" w:fill="auto"/>
          </w:tcPr>
          <w:p w14:paraId="615CEE2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452847E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355B093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007D417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045852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231BCEB" w14:textId="77777777" w:rsidTr="006C3E5A">
        <w:tc>
          <w:tcPr>
            <w:tcW w:w="562" w:type="dxa"/>
            <w:shd w:val="clear" w:color="auto" w:fill="auto"/>
          </w:tcPr>
          <w:p w14:paraId="6E6BCD2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38AA4EA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7898FF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209E8F4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7DEB2D31"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6B2FFB7" w14:textId="77777777" w:rsidTr="006C3E5A">
        <w:tc>
          <w:tcPr>
            <w:tcW w:w="562" w:type="dxa"/>
            <w:shd w:val="clear" w:color="auto" w:fill="auto"/>
          </w:tcPr>
          <w:p w14:paraId="092950A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1106C8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4C341CA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063B9B9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7CCCBCB"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B190DB" w14:textId="77777777" w:rsidTr="006C3E5A">
        <w:tc>
          <w:tcPr>
            <w:tcW w:w="562" w:type="dxa"/>
            <w:shd w:val="clear" w:color="auto" w:fill="auto"/>
          </w:tcPr>
          <w:p w14:paraId="5C08E89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5CCF01C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0C8325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1E3CB82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1A725EF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1522D33" w14:textId="77777777" w:rsidTr="006C3E5A">
        <w:tc>
          <w:tcPr>
            <w:tcW w:w="562" w:type="dxa"/>
            <w:shd w:val="clear" w:color="auto" w:fill="auto"/>
          </w:tcPr>
          <w:p w14:paraId="270EEFB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30EDDE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6C63B70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4870F4F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072707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8A143F4" w14:textId="77777777" w:rsidTr="006C3E5A">
        <w:tc>
          <w:tcPr>
            <w:tcW w:w="562" w:type="dxa"/>
            <w:shd w:val="clear" w:color="auto" w:fill="auto"/>
          </w:tcPr>
          <w:p w14:paraId="389CC3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7102653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03F204C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6AD8A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7AAA0C2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0BBB8A2" w14:textId="77777777" w:rsidTr="006C3E5A">
        <w:tc>
          <w:tcPr>
            <w:tcW w:w="562" w:type="dxa"/>
            <w:shd w:val="clear" w:color="auto" w:fill="auto"/>
          </w:tcPr>
          <w:p w14:paraId="0DB8D75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072AB79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0CD20D8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715D963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E5868D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6C7BBED" w14:textId="77777777" w:rsidTr="006C3E5A">
        <w:tc>
          <w:tcPr>
            <w:tcW w:w="562" w:type="dxa"/>
            <w:shd w:val="clear" w:color="auto" w:fill="auto"/>
          </w:tcPr>
          <w:p w14:paraId="0CA6EA3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7A74A8E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6881A7F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5114E7E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A122FF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68E49B3" w14:textId="77777777" w:rsidTr="006C3E5A">
        <w:tc>
          <w:tcPr>
            <w:tcW w:w="562" w:type="dxa"/>
            <w:shd w:val="clear" w:color="auto" w:fill="auto"/>
          </w:tcPr>
          <w:p w14:paraId="078143B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050FD4C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4B6244C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13F4B3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2D91344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97CF004" w14:textId="77777777" w:rsidTr="006C3E5A">
        <w:tc>
          <w:tcPr>
            <w:tcW w:w="562" w:type="dxa"/>
            <w:shd w:val="clear" w:color="auto" w:fill="auto"/>
          </w:tcPr>
          <w:p w14:paraId="0BAE3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35C1778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5A143E3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5A42763"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1587E58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D5C4A4E" w14:textId="77777777" w:rsidTr="006C3E5A">
        <w:tc>
          <w:tcPr>
            <w:tcW w:w="562" w:type="dxa"/>
            <w:shd w:val="clear" w:color="auto" w:fill="auto"/>
          </w:tcPr>
          <w:p w14:paraId="691094F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3C303E9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21DF20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07F42D5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3D7C1C7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A2E299" w14:textId="77777777" w:rsidTr="006C3E5A">
        <w:tc>
          <w:tcPr>
            <w:tcW w:w="562" w:type="dxa"/>
            <w:shd w:val="clear" w:color="auto" w:fill="auto"/>
          </w:tcPr>
          <w:p w14:paraId="389B8D1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427FB33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380C4B3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4AAE09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11AF0D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2010E62" w14:textId="77777777" w:rsidTr="006C3E5A">
        <w:tc>
          <w:tcPr>
            <w:tcW w:w="562" w:type="dxa"/>
            <w:shd w:val="clear" w:color="auto" w:fill="auto"/>
          </w:tcPr>
          <w:p w14:paraId="1ADBAC7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7873795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0102D5F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4D7838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3ADCC1B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236FBE2" w14:textId="77777777" w:rsidTr="006C3E5A">
        <w:tc>
          <w:tcPr>
            <w:tcW w:w="562" w:type="dxa"/>
            <w:shd w:val="clear" w:color="auto" w:fill="auto"/>
          </w:tcPr>
          <w:p w14:paraId="3D918B3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139666A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0BEC7B1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0A3C0A1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C5ACB5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FCEFC36" w14:textId="77777777" w:rsidTr="006C3E5A">
        <w:tc>
          <w:tcPr>
            <w:tcW w:w="562" w:type="dxa"/>
            <w:shd w:val="clear" w:color="auto" w:fill="auto"/>
          </w:tcPr>
          <w:p w14:paraId="1269C09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7E0DBF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0761C1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E2016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3017100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E9B683" w14:textId="77777777" w:rsidTr="006C3E5A">
        <w:tc>
          <w:tcPr>
            <w:tcW w:w="562" w:type="dxa"/>
            <w:shd w:val="clear" w:color="auto" w:fill="auto"/>
          </w:tcPr>
          <w:p w14:paraId="42AEA6B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413F9C1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405318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4ED58A6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12AFAF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F360EFE" w14:textId="77777777" w:rsidTr="006C3E5A">
        <w:tc>
          <w:tcPr>
            <w:tcW w:w="562" w:type="dxa"/>
            <w:shd w:val="clear" w:color="auto" w:fill="auto"/>
          </w:tcPr>
          <w:p w14:paraId="590B73A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276123D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54A7C15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2B144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259FD18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5DB09B7" w14:textId="77777777" w:rsidTr="006C3E5A">
        <w:tc>
          <w:tcPr>
            <w:tcW w:w="562" w:type="dxa"/>
            <w:shd w:val="clear" w:color="auto" w:fill="auto"/>
          </w:tcPr>
          <w:p w14:paraId="57EA162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4A60444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6A27885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09A769A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68DB80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85ADBC" w14:textId="77777777" w:rsidTr="006C3E5A">
        <w:tc>
          <w:tcPr>
            <w:tcW w:w="562" w:type="dxa"/>
            <w:shd w:val="clear" w:color="auto" w:fill="auto"/>
          </w:tcPr>
          <w:p w14:paraId="2F108B7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28C35A3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69684E0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86A49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0565B96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400EE9" w14:textId="77777777" w:rsidTr="006C3E5A">
        <w:tc>
          <w:tcPr>
            <w:tcW w:w="562" w:type="dxa"/>
            <w:shd w:val="clear" w:color="auto" w:fill="auto"/>
          </w:tcPr>
          <w:p w14:paraId="6566C38F"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326942F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0B3B5E9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7FA8A4A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03C1F77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E057F5" w14:textId="77777777" w:rsidTr="006C3E5A">
        <w:tc>
          <w:tcPr>
            <w:tcW w:w="562" w:type="dxa"/>
            <w:shd w:val="clear" w:color="auto" w:fill="auto"/>
          </w:tcPr>
          <w:p w14:paraId="0B88E9B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1E7A1E7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4DEF9C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7C41F92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0A0159D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E2A2599" w14:textId="77777777" w:rsidTr="006C3E5A">
        <w:tc>
          <w:tcPr>
            <w:tcW w:w="562" w:type="dxa"/>
            <w:shd w:val="clear" w:color="auto" w:fill="auto"/>
          </w:tcPr>
          <w:p w14:paraId="699B3D7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039150E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78D9658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47184A4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09E5563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00F1679" w14:textId="77777777" w:rsidTr="006C3E5A">
        <w:tc>
          <w:tcPr>
            <w:tcW w:w="562" w:type="dxa"/>
            <w:shd w:val="clear" w:color="auto" w:fill="auto"/>
          </w:tcPr>
          <w:p w14:paraId="71F1245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4B0BFB9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25BEBB2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211D7F1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03A22FC4"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5DDDD022" w14:textId="77777777" w:rsidR="00A37994" w:rsidRPr="00A37994" w:rsidRDefault="00A37994" w:rsidP="00A37994">
      <w:pPr>
        <w:widowControl/>
        <w:suppressAutoHyphens w:val="0"/>
        <w:jc w:val="center"/>
        <w:rPr>
          <w:rFonts w:eastAsia="Times New Roman" w:cs="Times New Roman"/>
          <w:b/>
          <w:kern w:val="0"/>
          <w:lang w:eastAsia="en-US" w:bidi="ar-SA"/>
        </w:rPr>
      </w:pPr>
    </w:p>
    <w:p w14:paraId="2186A0B1" w14:textId="77777777" w:rsidR="00A37994" w:rsidRPr="00A37994" w:rsidRDefault="00A37994" w:rsidP="00A37994">
      <w:pPr>
        <w:widowControl/>
        <w:suppressAutoHyphens w:val="0"/>
        <w:jc w:val="both"/>
        <w:rPr>
          <w:rFonts w:eastAsia="Times New Roman" w:cs="Times New Roman"/>
          <w:kern w:val="0"/>
          <w:lang w:eastAsia="en-US" w:bidi="ar-SA"/>
        </w:rPr>
      </w:pPr>
    </w:p>
    <w:p w14:paraId="44CF5C79"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621B744F" w14:textId="77777777" w:rsidR="00A37994" w:rsidRPr="00A37994" w:rsidRDefault="00A37994" w:rsidP="00A37994">
      <w:pPr>
        <w:widowControl/>
        <w:suppressAutoHyphens w:val="0"/>
        <w:jc w:val="both"/>
        <w:rPr>
          <w:rFonts w:eastAsia="Times New Roman" w:cs="Times New Roman"/>
          <w:kern w:val="0"/>
          <w:lang w:eastAsia="ru-RU" w:bidi="ar-SA"/>
        </w:rPr>
      </w:pPr>
    </w:p>
    <w:p w14:paraId="5249D92F" w14:textId="77777777" w:rsidR="00A37994" w:rsidRPr="00A37994" w:rsidRDefault="00A37994" w:rsidP="00A37994">
      <w:pPr>
        <w:widowControl/>
        <w:suppressAutoHyphens w:val="0"/>
        <w:rPr>
          <w:rFonts w:eastAsia="Times New Roman" w:cs="Times New Roman"/>
          <w:kern w:val="0"/>
          <w:lang w:eastAsia="ru-RU" w:bidi="ar-SA"/>
        </w:rPr>
      </w:pPr>
    </w:p>
    <w:p w14:paraId="761DBBC9"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2D64" w14:textId="77777777" w:rsidR="00EA317F" w:rsidRDefault="00EA317F">
      <w:r>
        <w:separator/>
      </w:r>
    </w:p>
  </w:endnote>
  <w:endnote w:type="continuationSeparator" w:id="0">
    <w:p w14:paraId="494EA0F4" w14:textId="77777777" w:rsidR="00EA317F" w:rsidRDefault="00E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828" w14:textId="77777777" w:rsidR="00927018" w:rsidRDefault="009270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5C0A" w14:textId="77777777" w:rsidR="00927018" w:rsidRDefault="003D0605">
    <w:pPr>
      <w:pStyle w:val="ad"/>
    </w:pPr>
    <w:r>
      <w:rPr>
        <w:noProof/>
        <w:lang w:eastAsia="ru-RU" w:bidi="ar-SA"/>
      </w:rPr>
      <w:drawing>
        <wp:inline distT="0" distB="0" distL="0" distR="0" wp14:anchorId="51D2349D" wp14:editId="08395AAF">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B05" w14:textId="77777777" w:rsidR="00927018" w:rsidRDefault="009270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F472" w14:textId="77777777" w:rsidR="00EA317F" w:rsidRDefault="00EA317F">
      <w:r>
        <w:separator/>
      </w:r>
    </w:p>
  </w:footnote>
  <w:footnote w:type="continuationSeparator" w:id="0">
    <w:p w14:paraId="6455622F" w14:textId="77777777" w:rsidR="00EA317F" w:rsidRDefault="00EA317F">
      <w:r>
        <w:continuationSeparator/>
      </w:r>
    </w:p>
  </w:footnote>
  <w:footnote w:id="1">
    <w:p w14:paraId="1B58916A" w14:textId="77777777" w:rsidR="006979D5" w:rsidRDefault="006979D5" w:rsidP="006979D5">
      <w:pPr>
        <w:pStyle w:val="a9"/>
        <w:ind w:firstLine="284"/>
        <w:jc w:val="both"/>
      </w:pPr>
      <w:r>
        <w:rPr>
          <w:rStyle w:val="ab"/>
        </w:rPr>
        <w:footnoteRef/>
      </w:r>
      <w:r w:rsidRPr="008539CB">
        <w:t xml:space="preserve"> Физические и юридические лица, поименованны</w:t>
      </w:r>
      <w:r>
        <w:t>е</w:t>
      </w:r>
      <w:r w:rsidRPr="008539CB">
        <w:t xml:space="preserve"> непосредственно в Перечне</w:t>
      </w:r>
      <w:r>
        <w:t xml:space="preserve"> (далее - Лица)</w:t>
      </w:r>
      <w:r w:rsidRPr="008539CB">
        <w:t>, а также организации,</w:t>
      </w:r>
      <w:r>
        <w:t xml:space="preserve"> </w:t>
      </w:r>
      <w:r w:rsidRPr="008539CB">
        <w:t>находящиеся в их собственности</w:t>
      </w:r>
      <w:r>
        <w:t xml:space="preserve"> </w:t>
      </w:r>
      <w:r w:rsidRPr="008539CB">
        <w:t>или под их контролем</w:t>
      </w:r>
      <w:r>
        <w:t>:</w:t>
      </w:r>
    </w:p>
    <w:p w14:paraId="2FCF5EEF" w14:textId="77777777" w:rsidR="006979D5" w:rsidRDefault="006979D5" w:rsidP="006979D5">
      <w:pPr>
        <w:pStyle w:val="a9"/>
        <w:ind w:firstLine="284"/>
        <w:jc w:val="both"/>
      </w:pPr>
      <w:r>
        <w:t>- л</w:t>
      </w:r>
      <w:r w:rsidRPr="006E57B0">
        <w:t>ицом, находящимся в собственности физического и/или юридического лица, поименованных в Перечне, признается лицо, доля участия</w:t>
      </w:r>
      <w:r>
        <w:t xml:space="preserve"> </w:t>
      </w:r>
      <w:r w:rsidRPr="006E57B0">
        <w:t xml:space="preserve">(прямого или косвенного) </w:t>
      </w:r>
      <w:r>
        <w:t xml:space="preserve">Лица или </w:t>
      </w:r>
      <w:r w:rsidRPr="006E57B0">
        <w:t xml:space="preserve">совокупности нескольких </w:t>
      </w:r>
      <w:r>
        <w:t>Л</w:t>
      </w:r>
      <w:r w:rsidRPr="006E57B0">
        <w:t xml:space="preserve">иц </w:t>
      </w:r>
      <w:r>
        <w:t>в котором</w:t>
      </w:r>
      <w:r w:rsidRPr="006E57B0">
        <w:t xml:space="preserve"> равна или превышает 50%. </w:t>
      </w:r>
    </w:p>
    <w:p w14:paraId="4179BEFB" w14:textId="77777777" w:rsidR="006979D5" w:rsidRPr="008539CB" w:rsidRDefault="006979D5" w:rsidP="006979D5">
      <w:pPr>
        <w:pStyle w:val="a9"/>
        <w:ind w:firstLine="284"/>
        <w:jc w:val="both"/>
      </w:pPr>
      <w:r>
        <w:t>- л</w:t>
      </w:r>
      <w:r w:rsidRPr="008539CB">
        <w:t xml:space="preserve">ицо признается </w:t>
      </w:r>
      <w:r>
        <w:t>к</w:t>
      </w:r>
      <w:r w:rsidRPr="008539CB">
        <w:t>онтролирующим лицом организации</w:t>
      </w:r>
      <w:r>
        <w:t xml:space="preserve"> </w:t>
      </w:r>
      <w:r w:rsidRPr="008539CB">
        <w:t>при наличии одного из следующих признаков:</w:t>
      </w:r>
    </w:p>
    <w:p w14:paraId="76A079F3" w14:textId="77777777" w:rsidR="006979D5" w:rsidRPr="008539CB" w:rsidRDefault="006979D5" w:rsidP="006979D5">
      <w:pPr>
        <w:pStyle w:val="a9"/>
        <w:ind w:firstLine="284"/>
        <w:jc w:val="both"/>
      </w:pPr>
      <w:r w:rsidRPr="008539CB">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w:t>
      </w:r>
      <w:r>
        <w:t>более чем</w:t>
      </w:r>
      <w:r w:rsidRPr="008539CB">
        <w:t xml:space="preserve"> 25%) общего количества голосов, приходящихся на голосующие акции (доли), составляющие уставный капитал </w:t>
      </w:r>
      <w:r>
        <w:t>организации</w:t>
      </w:r>
      <w:r w:rsidRPr="008539CB">
        <w:t xml:space="preserve">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w:t>
      </w:r>
      <w:r>
        <w:t xml:space="preserve"> </w:t>
      </w:r>
      <w:r w:rsidRPr="008539CB">
        <w:t>платежа, иного соглашения или сделки);</w:t>
      </w:r>
    </w:p>
    <w:p w14:paraId="05734628" w14:textId="77777777" w:rsidR="006979D5" w:rsidRPr="008539CB" w:rsidRDefault="006979D5" w:rsidP="006979D5">
      <w:pPr>
        <w:pStyle w:val="a9"/>
        <w:ind w:firstLine="284"/>
        <w:jc w:val="both"/>
      </w:pPr>
      <w:r w:rsidRPr="008539CB">
        <w:t xml:space="preserve">2) контролирующее лицо на основании договора или по иным основаниям получило право или полномочие определять решения, принимаемые </w:t>
      </w:r>
      <w:r>
        <w:t>организацией</w:t>
      </w:r>
      <w:r w:rsidRPr="008539CB">
        <w:t xml:space="preserve">, в т.ч. условия осуществления </w:t>
      </w:r>
      <w:r>
        <w:t>организацией</w:t>
      </w:r>
      <w:r w:rsidRPr="008539CB">
        <w:t xml:space="preserve"> предпринимательской деятельности; </w:t>
      </w:r>
    </w:p>
    <w:p w14:paraId="32572F25" w14:textId="77777777" w:rsidR="006979D5" w:rsidRPr="008539CB" w:rsidRDefault="006979D5" w:rsidP="006979D5">
      <w:pPr>
        <w:pStyle w:val="a9"/>
        <w:ind w:firstLine="284"/>
        <w:jc w:val="both"/>
      </w:pPr>
      <w:r w:rsidRPr="008539CB">
        <w:t xml:space="preserve">3) контролирующее лицо имеет право назначать единоличный исполнительный орган (ЕИО) и (или) более чем 50% состава коллегиального исполнительного органа </w:t>
      </w:r>
      <w:r>
        <w:t>организации</w:t>
      </w:r>
      <w:r w:rsidRPr="008539CB">
        <w:t xml:space="preserve"> и (или) имеет безусловную возможность избирать более чем 50% состава</w:t>
      </w:r>
      <w:r>
        <w:t xml:space="preserve"> </w:t>
      </w:r>
      <w:r w:rsidRPr="008539CB">
        <w:t xml:space="preserve">совета директоров (наблюдательного совета) или иного коллегиального органа управления </w:t>
      </w:r>
      <w:r>
        <w:t>организации</w:t>
      </w:r>
      <w:r w:rsidRPr="008539CB">
        <w:t>;</w:t>
      </w:r>
    </w:p>
    <w:p w14:paraId="55B86446" w14:textId="77777777" w:rsidR="006979D5" w:rsidRPr="008539CB" w:rsidRDefault="006979D5" w:rsidP="006979D5">
      <w:pPr>
        <w:pStyle w:val="a9"/>
        <w:ind w:firstLine="284"/>
        <w:jc w:val="both"/>
      </w:pPr>
      <w:r w:rsidRPr="008539CB">
        <w:t xml:space="preserve">4) контролирующее лицо осуществляет полномочия управляющей компании </w:t>
      </w:r>
      <w:r>
        <w:t>организации</w:t>
      </w:r>
      <w:r w:rsidRPr="008539CB">
        <w:t>.</w:t>
      </w:r>
    </w:p>
  </w:footnote>
  <w:footnote w:id="2">
    <w:p w14:paraId="1DEBB65C" w14:textId="77777777" w:rsidR="00E56F0E" w:rsidRPr="00F44A1F" w:rsidRDefault="00E56F0E" w:rsidP="00E56F0E">
      <w:pPr>
        <w:pStyle w:val="a9"/>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76BFB498" w14:textId="77777777" w:rsidR="00E56F0E" w:rsidRPr="00F44A1F" w:rsidRDefault="00E56F0E" w:rsidP="00E56F0E">
      <w:pPr>
        <w:pStyle w:val="a9"/>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33802EDE" w14:textId="77777777" w:rsidR="00E56F0E" w:rsidRDefault="00E56F0E" w:rsidP="00E56F0E">
      <w:pPr>
        <w:pStyle w:val="a9"/>
        <w:jc w:val="both"/>
        <w:rPr>
          <w:rFonts w:cs="Times New Roman"/>
        </w:rPr>
      </w:pPr>
      <w:r>
        <w:rPr>
          <w:rStyle w:val="ab"/>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5792DA08" w14:textId="77777777" w:rsidR="00E56F0E" w:rsidRDefault="00E56F0E" w:rsidP="00E56F0E">
      <w:pPr>
        <w:pStyle w:val="a9"/>
        <w:rPr>
          <w:rFonts w:cs="Times New Roman"/>
        </w:rPr>
      </w:pPr>
      <w:r>
        <w:rPr>
          <w:rStyle w:val="ab"/>
        </w:rPr>
        <w:footnoteRef/>
      </w:r>
      <w:r>
        <w:t xml:space="preserve"> </w:t>
      </w:r>
      <w:r>
        <w:rPr>
          <w:rFonts w:cs="Times New Roman"/>
        </w:rPr>
        <w:t>В отношении Госучастника заполняются 1, 3, 4 столбцы таблицы.</w:t>
      </w:r>
    </w:p>
  </w:footnote>
  <w:footnote w:id="6">
    <w:p w14:paraId="37C34783" w14:textId="77777777" w:rsidR="00E56F0E" w:rsidRDefault="00E56F0E" w:rsidP="00E56F0E">
      <w:pPr>
        <w:pStyle w:val="a9"/>
      </w:pPr>
      <w:r>
        <w:rPr>
          <w:rStyle w:val="ab"/>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50C4" w14:textId="77777777" w:rsidR="00927018" w:rsidRDefault="009270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A394" w14:textId="77777777" w:rsidR="00F44827" w:rsidRPr="00603CB3" w:rsidRDefault="00F44827" w:rsidP="00F44827">
    <w:pPr>
      <w:pStyle w:val="a7"/>
      <w:jc w:val="center"/>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9B64" w14:textId="77777777" w:rsidR="00927018" w:rsidRDefault="009270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933855211">
    <w:abstractNumId w:val="5"/>
  </w:num>
  <w:num w:numId="2" w16cid:durableId="976301060">
    <w:abstractNumId w:val="2"/>
  </w:num>
  <w:num w:numId="3" w16cid:durableId="348259463">
    <w:abstractNumId w:val="8"/>
  </w:num>
  <w:num w:numId="4" w16cid:durableId="1623031644">
    <w:abstractNumId w:val="2"/>
  </w:num>
  <w:num w:numId="5" w16cid:durableId="1028869096">
    <w:abstractNumId w:val="3"/>
  </w:num>
  <w:num w:numId="6" w16cid:durableId="1224098146">
    <w:abstractNumId w:val="6"/>
  </w:num>
  <w:num w:numId="7" w16cid:durableId="1243486032">
    <w:abstractNumId w:val="0"/>
  </w:num>
  <w:num w:numId="8" w16cid:durableId="1371418320">
    <w:abstractNumId w:val="12"/>
  </w:num>
  <w:num w:numId="9" w16cid:durableId="405761921">
    <w:abstractNumId w:val="4"/>
  </w:num>
  <w:num w:numId="10" w16cid:durableId="738138999">
    <w:abstractNumId w:val="10"/>
  </w:num>
  <w:num w:numId="11" w16cid:durableId="1329400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1481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0389836">
    <w:abstractNumId w:val="9"/>
  </w:num>
  <w:num w:numId="14" w16cid:durableId="109474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250E2"/>
    <w:rsid w:val="00036705"/>
    <w:rsid w:val="00040673"/>
    <w:rsid w:val="00040741"/>
    <w:rsid w:val="00041CB7"/>
    <w:rsid w:val="0004246F"/>
    <w:rsid w:val="00043F9D"/>
    <w:rsid w:val="000463EC"/>
    <w:rsid w:val="0006389C"/>
    <w:rsid w:val="00066E1E"/>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0501"/>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B6FD6"/>
    <w:rsid w:val="001C283C"/>
    <w:rsid w:val="001C325E"/>
    <w:rsid w:val="001C7F69"/>
    <w:rsid w:val="001D2A9A"/>
    <w:rsid w:val="001D4281"/>
    <w:rsid w:val="001D6AEE"/>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26AC5"/>
    <w:rsid w:val="003306CD"/>
    <w:rsid w:val="0034116F"/>
    <w:rsid w:val="003469C2"/>
    <w:rsid w:val="00346B6A"/>
    <w:rsid w:val="00362359"/>
    <w:rsid w:val="00367865"/>
    <w:rsid w:val="003709E6"/>
    <w:rsid w:val="003746D4"/>
    <w:rsid w:val="003A0017"/>
    <w:rsid w:val="003C2371"/>
    <w:rsid w:val="003C5AB8"/>
    <w:rsid w:val="003C68E5"/>
    <w:rsid w:val="003C68F3"/>
    <w:rsid w:val="003D0605"/>
    <w:rsid w:val="003E1126"/>
    <w:rsid w:val="003E55C4"/>
    <w:rsid w:val="003F1293"/>
    <w:rsid w:val="003F59E1"/>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87DA4"/>
    <w:rsid w:val="004A1F71"/>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37B41"/>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6F5C93"/>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0D57"/>
    <w:rsid w:val="00841610"/>
    <w:rsid w:val="00841CE4"/>
    <w:rsid w:val="00845341"/>
    <w:rsid w:val="00845B14"/>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27018"/>
    <w:rsid w:val="00936A35"/>
    <w:rsid w:val="00941299"/>
    <w:rsid w:val="00943F92"/>
    <w:rsid w:val="00957B0E"/>
    <w:rsid w:val="009605C8"/>
    <w:rsid w:val="009617A2"/>
    <w:rsid w:val="009617E2"/>
    <w:rsid w:val="0096296C"/>
    <w:rsid w:val="0097277B"/>
    <w:rsid w:val="00974144"/>
    <w:rsid w:val="00974F95"/>
    <w:rsid w:val="00976D35"/>
    <w:rsid w:val="00980C04"/>
    <w:rsid w:val="00985895"/>
    <w:rsid w:val="00991924"/>
    <w:rsid w:val="009A352B"/>
    <w:rsid w:val="009A646E"/>
    <w:rsid w:val="009B1C21"/>
    <w:rsid w:val="009B6889"/>
    <w:rsid w:val="009B75DF"/>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B0D"/>
    <w:rsid w:val="00AB0B80"/>
    <w:rsid w:val="00AB3EBA"/>
    <w:rsid w:val="00AB527C"/>
    <w:rsid w:val="00AB5899"/>
    <w:rsid w:val="00AC2FD2"/>
    <w:rsid w:val="00AC52BA"/>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DE5"/>
    <w:rsid w:val="00B44214"/>
    <w:rsid w:val="00B4491D"/>
    <w:rsid w:val="00B46A9C"/>
    <w:rsid w:val="00B474E4"/>
    <w:rsid w:val="00B51D3B"/>
    <w:rsid w:val="00B5675C"/>
    <w:rsid w:val="00B615C0"/>
    <w:rsid w:val="00B66F4B"/>
    <w:rsid w:val="00B74A35"/>
    <w:rsid w:val="00B80B35"/>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78B0"/>
    <w:rsid w:val="00BF1FDF"/>
    <w:rsid w:val="00BF40C0"/>
    <w:rsid w:val="00BF6B73"/>
    <w:rsid w:val="00BF7991"/>
    <w:rsid w:val="00BF7D89"/>
    <w:rsid w:val="00C00FE6"/>
    <w:rsid w:val="00C132FB"/>
    <w:rsid w:val="00C42A2E"/>
    <w:rsid w:val="00C43823"/>
    <w:rsid w:val="00C452C8"/>
    <w:rsid w:val="00C45E46"/>
    <w:rsid w:val="00C5035E"/>
    <w:rsid w:val="00C515F6"/>
    <w:rsid w:val="00C55790"/>
    <w:rsid w:val="00C65481"/>
    <w:rsid w:val="00C66BD6"/>
    <w:rsid w:val="00C704B4"/>
    <w:rsid w:val="00C84D49"/>
    <w:rsid w:val="00C90D83"/>
    <w:rsid w:val="00C93330"/>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4FE1"/>
    <w:rsid w:val="00D560AF"/>
    <w:rsid w:val="00D667D7"/>
    <w:rsid w:val="00D706B9"/>
    <w:rsid w:val="00D74E09"/>
    <w:rsid w:val="00D778B2"/>
    <w:rsid w:val="00D8711E"/>
    <w:rsid w:val="00D87944"/>
    <w:rsid w:val="00D93EBC"/>
    <w:rsid w:val="00D93F46"/>
    <w:rsid w:val="00D95948"/>
    <w:rsid w:val="00DA4738"/>
    <w:rsid w:val="00DB6FA3"/>
    <w:rsid w:val="00DC14CF"/>
    <w:rsid w:val="00DC1BB9"/>
    <w:rsid w:val="00DC275E"/>
    <w:rsid w:val="00DC4A62"/>
    <w:rsid w:val="00DC69F9"/>
    <w:rsid w:val="00DC7C72"/>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3A70"/>
    <w:rsid w:val="00E45F21"/>
    <w:rsid w:val="00E46C49"/>
    <w:rsid w:val="00E470ED"/>
    <w:rsid w:val="00E5259B"/>
    <w:rsid w:val="00E534CE"/>
    <w:rsid w:val="00E55A2C"/>
    <w:rsid w:val="00E56F0E"/>
    <w:rsid w:val="00E60249"/>
    <w:rsid w:val="00E67441"/>
    <w:rsid w:val="00E67A5D"/>
    <w:rsid w:val="00E71446"/>
    <w:rsid w:val="00E72099"/>
    <w:rsid w:val="00E743FE"/>
    <w:rsid w:val="00E74758"/>
    <w:rsid w:val="00E84ECB"/>
    <w:rsid w:val="00E872B3"/>
    <w:rsid w:val="00E90FC8"/>
    <w:rsid w:val="00E971EE"/>
    <w:rsid w:val="00E975D2"/>
    <w:rsid w:val="00EA317F"/>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0FEF"/>
    <w:rsid w:val="00F33C89"/>
    <w:rsid w:val="00F36537"/>
    <w:rsid w:val="00F44827"/>
    <w:rsid w:val="00F44A1F"/>
    <w:rsid w:val="00F46836"/>
    <w:rsid w:val="00F56CF0"/>
    <w:rsid w:val="00F66725"/>
    <w:rsid w:val="00F7722E"/>
    <w:rsid w:val="00F84D42"/>
    <w:rsid w:val="00F9019E"/>
    <w:rsid w:val="00FA3A22"/>
    <w:rsid w:val="00FB715F"/>
    <w:rsid w:val="00FC2252"/>
    <w:rsid w:val="00FD04D1"/>
    <w:rsid w:val="00FD23F7"/>
    <w:rsid w:val="00FD34B3"/>
    <w:rsid w:val="00FE0153"/>
    <w:rsid w:val="00FE2208"/>
    <w:rsid w:val="00FE5362"/>
    <w:rsid w:val="00FE53B2"/>
    <w:rsid w:val="00FE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50550E"/>
  <w15:chartTrackingRefBased/>
  <w15:docId w15:val="{1C3D2164-1D8A-49D3-B368-B12B0F99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note text"/>
    <w:basedOn w:val="a"/>
    <w:link w:val="aa"/>
    <w:uiPriority w:val="99"/>
    <w:semiHidden/>
    <w:unhideWhenUsed/>
    <w:rsid w:val="00E56F0E"/>
    <w:rPr>
      <w:rFonts w:cs="Mangal"/>
      <w:kern w:val="2"/>
      <w:sz w:val="20"/>
      <w:szCs w:val="18"/>
    </w:rPr>
  </w:style>
  <w:style w:type="character" w:customStyle="1" w:styleId="aa">
    <w:name w:val="Текст сноски Знак"/>
    <w:link w:val="a9"/>
    <w:uiPriority w:val="99"/>
    <w:semiHidden/>
    <w:rsid w:val="00E56F0E"/>
    <w:rPr>
      <w:rFonts w:ascii="Times New Roman" w:eastAsia="SimSun" w:hAnsi="Times New Roman" w:cs="Mangal"/>
      <w:kern w:val="2"/>
      <w:sz w:val="20"/>
      <w:szCs w:val="18"/>
      <w:lang w:eastAsia="hi-IN" w:bidi="hi-IN"/>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c">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21AC"/>
    <w:pPr>
      <w:tabs>
        <w:tab w:val="center" w:pos="4677"/>
        <w:tab w:val="right" w:pos="9355"/>
      </w:tabs>
    </w:pPr>
    <w:rPr>
      <w:rFonts w:cs="Mangal"/>
      <w:szCs w:val="21"/>
    </w:rPr>
  </w:style>
  <w:style w:type="character" w:customStyle="1" w:styleId="ae">
    <w:name w:val="Нижний колонтитул Знак"/>
    <w:link w:val="ad"/>
    <w:uiPriority w:val="99"/>
    <w:rsid w:val="00D421AC"/>
    <w:rPr>
      <w:rFonts w:ascii="Times New Roman" w:eastAsia="SimSun" w:hAnsi="Times New Roman" w:cs="Mangal"/>
      <w:kern w:val="1"/>
      <w:sz w:val="24"/>
      <w:szCs w:val="21"/>
      <w:lang w:eastAsia="hi-IN" w:bidi="hi-IN"/>
    </w:rPr>
  </w:style>
  <w:style w:type="paragraph" w:customStyle="1" w:styleId="af">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http://706708DAE460FC35CF50E8CB33FB3584.dms.sberbank.ru/706708DAE460FC35CF50E8CB33FB3584-D1EEBB767B2541D13A1F02090C7EB390-9A749DC0022062B09F99F07607B013D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0BAB-0991-4F75-B5C4-B42C3D00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4304</Words>
  <Characters>29893</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cp:lastPrinted>2022-06-30T18:29:00Z</cp:lastPrinted>
  <dcterms:created xsi:type="dcterms:W3CDTF">2022-10-24T13:04:00Z</dcterms:created>
  <dcterms:modified xsi:type="dcterms:W3CDTF">2022-10-27T06:14:00Z</dcterms:modified>
</cp:coreProperties>
</file>