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77EC626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57DD3" w:rsidRPr="00657DD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658478AB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62119B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D352F6">
        <w:rPr>
          <w:rFonts w:ascii="Times New Roman" w:hAnsi="Times New Roman" w:cs="Times New Roman"/>
          <w:color w:val="000000"/>
          <w:sz w:val="24"/>
          <w:szCs w:val="24"/>
        </w:rPr>
        <w:t>к 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39E811FA" w14:textId="3F95129A" w:rsidR="00657DD3" w:rsidRPr="00657DD3" w:rsidRDefault="00657DD3" w:rsidP="00657D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657DD3">
        <w:rPr>
          <w:rFonts w:ascii="Times New Roman" w:hAnsi="Times New Roman" w:cs="Times New Roman"/>
          <w:color w:val="000000"/>
          <w:sz w:val="24"/>
          <w:szCs w:val="24"/>
        </w:rPr>
        <w:t>Грандстрой</w:t>
      </w:r>
      <w:proofErr w:type="spellEnd"/>
      <w:r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", ИНН 1515907190, солидарно </w:t>
      </w:r>
      <w:proofErr w:type="spellStart"/>
      <w:r w:rsidRPr="00657DD3">
        <w:rPr>
          <w:rFonts w:ascii="Times New Roman" w:hAnsi="Times New Roman" w:cs="Times New Roman"/>
          <w:color w:val="000000"/>
          <w:sz w:val="24"/>
          <w:szCs w:val="24"/>
        </w:rPr>
        <w:t>Гавалиди</w:t>
      </w:r>
      <w:proofErr w:type="spellEnd"/>
      <w:r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 Николаем Ивановичем, Договор № 15/БГ-1758 от 17.06.2015 о предоставлении банковской гарантии, решение Басманного районного суда г. Москвы от 26.07.2017 по делу 02-3311/2017, </w:t>
      </w:r>
      <w:proofErr w:type="spellStart"/>
      <w:r w:rsidRPr="00657DD3">
        <w:rPr>
          <w:rFonts w:ascii="Times New Roman" w:hAnsi="Times New Roman" w:cs="Times New Roman"/>
          <w:color w:val="000000"/>
          <w:sz w:val="24"/>
          <w:szCs w:val="24"/>
        </w:rPr>
        <w:t>Гавалиди</w:t>
      </w:r>
      <w:proofErr w:type="spellEnd"/>
      <w:r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 Н.И. находится в процедуре банкротства (10 294 285,76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1 747 352,06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7067066" w14:textId="18F6B7CC" w:rsidR="00657DD3" w:rsidRPr="00657DD3" w:rsidRDefault="00657DD3" w:rsidP="00657D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ООО "ПАРТНЕР С", ИНН 7723394945, солидарно с Синяевым Андреем Николаевичем, Договор № 16/БГ-2794 от 14.07.2016 о предоставлении банковской гарантии, решение Басманного районного суда г. Москвы от 13.06.2019 по делу № 02-2000/2019, определение Арбитражного суда г. Москвы от 19.01.2022 по делу № А40-192120/20 о включении в РТК 3-й очереди, в процедуре банкротства (59 319 299,55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5 351 114,40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D12C4F4" w14:textId="01B56EE0" w:rsidR="00657DD3" w:rsidRPr="00657DD3" w:rsidRDefault="00657DD3" w:rsidP="00657D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ООО СК "</w:t>
      </w:r>
      <w:proofErr w:type="spellStart"/>
      <w:r w:rsidRPr="00657DD3">
        <w:rPr>
          <w:rFonts w:ascii="Times New Roman" w:hAnsi="Times New Roman" w:cs="Times New Roman"/>
          <w:color w:val="000000"/>
          <w:sz w:val="24"/>
          <w:szCs w:val="24"/>
        </w:rPr>
        <w:t>ОмГрадострой</w:t>
      </w:r>
      <w:proofErr w:type="spellEnd"/>
      <w:r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", ИНН 5506218466 (поручитель </w:t>
      </w:r>
      <w:proofErr w:type="spellStart"/>
      <w:r w:rsidRPr="00657DD3">
        <w:rPr>
          <w:rFonts w:ascii="Times New Roman" w:hAnsi="Times New Roman" w:cs="Times New Roman"/>
          <w:color w:val="000000"/>
          <w:sz w:val="24"/>
          <w:szCs w:val="24"/>
        </w:rPr>
        <w:t>Бовсун</w:t>
      </w:r>
      <w:proofErr w:type="spellEnd"/>
      <w:r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Ивановна), КД 4/452810-16 от 29.02.2016, КД 21/452810-16 от 19.09.2016, КД 23/452810-15 от 21.12.2015, определение АС Омской области от 08.11.2018 по делу А46-11148/2017 о включении в РТК 3-й очереди, в процедуре банкротства (173 326 986,32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11 628 937,36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6FC1D80" w14:textId="365357BF" w:rsidR="00657DD3" w:rsidRDefault="00657DD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657DD3">
        <w:rPr>
          <w:rFonts w:ascii="Times New Roman" w:hAnsi="Times New Roman" w:cs="Times New Roman"/>
          <w:color w:val="000000"/>
          <w:sz w:val="24"/>
          <w:szCs w:val="24"/>
        </w:rPr>
        <w:t>ЭкоТех</w:t>
      </w:r>
      <w:proofErr w:type="spellEnd"/>
      <w:r w:rsidRPr="00657DD3">
        <w:rPr>
          <w:rFonts w:ascii="Times New Roman" w:hAnsi="Times New Roman" w:cs="Times New Roman"/>
          <w:color w:val="000000"/>
          <w:sz w:val="24"/>
          <w:szCs w:val="24"/>
        </w:rPr>
        <w:t>", ИНН 7722769341, Договор № 16/БГ-2558 от 17.05.2016 о предоставлении банковской гарантии, определение АС г. Москвы от 06.12.2019 по делу № А40-206114/18 о включении в РТК 3-й очереди, в процедуре банкротства (8 769 390,56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1 211 578,66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FFF97A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5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57D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5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57D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F932AD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57DD3" w:rsidRPr="0065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ноября</w:t>
      </w:r>
      <w:r w:rsidR="00657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5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57DD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57DD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657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657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BDEDC6F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FBB6ADD" w14:textId="58EA8BA5" w:rsidR="00657DD3" w:rsidRPr="00657DD3" w:rsidRDefault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2D64A17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лота;</w:t>
      </w:r>
    </w:p>
    <w:p w14:paraId="61E511DF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декабря 2022 г. по 12 декабря 2022 г. - в размере 92,50% от начальной цены продажи лота;</w:t>
      </w:r>
    </w:p>
    <w:p w14:paraId="2BEB76B9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85,00% от начальной цены продажи лота;</w:t>
      </w:r>
    </w:p>
    <w:p w14:paraId="03366177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77,50% от начальной цены продажи лота;</w:t>
      </w:r>
    </w:p>
    <w:p w14:paraId="5845C5EE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70,00% от начальной цены продажи лота;</w:t>
      </w:r>
    </w:p>
    <w:p w14:paraId="07C7220B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62,50% от начальной цены продажи лота;</w:t>
      </w:r>
    </w:p>
    <w:p w14:paraId="7D71BDA9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55,00% от начальной цены продажи лота;</w:t>
      </w:r>
    </w:p>
    <w:p w14:paraId="0F85E90B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47,50% от начальной цены продажи лота;</w:t>
      </w:r>
    </w:p>
    <w:p w14:paraId="1F4A0D29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31 декабря 2022 г. по 04 января 2023 г. - в размере 40,00% от начальной цены продажи лота;</w:t>
      </w:r>
    </w:p>
    <w:p w14:paraId="76E7A047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32,50% от начальной цены продажи лота;</w:t>
      </w:r>
    </w:p>
    <w:p w14:paraId="2EFCC173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25,00% от начальной цены продажи лота;</w:t>
      </w:r>
    </w:p>
    <w:p w14:paraId="319623C8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17,50% от начальной цены продажи лота;</w:t>
      </w:r>
    </w:p>
    <w:p w14:paraId="67E782AD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14 января 2023 г. по 16 января 2023 г. - в размере 10,00% от начальной цены продажи лота;</w:t>
      </w:r>
    </w:p>
    <w:p w14:paraId="38FC1DF2" w14:textId="6C1987FB" w:rsid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2023 г. по 19 января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3,00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2F5EA0" w14:textId="0B4C1B1D" w:rsidR="00C56153" w:rsidRPr="00657DD3" w:rsidRDefault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427F5077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лота;</w:t>
      </w:r>
    </w:p>
    <w:p w14:paraId="293EBCAC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92,50% от начальной цены продажи лота;</w:t>
      </w:r>
    </w:p>
    <w:p w14:paraId="66D8EB59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85,00% от начальной цены продажи лота;</w:t>
      </w:r>
    </w:p>
    <w:p w14:paraId="2AC99F82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77,50% от начальной цены продажи лота;</w:t>
      </w:r>
    </w:p>
    <w:p w14:paraId="13F90077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70,00% от начальной цены продажи лота;</w:t>
      </w:r>
    </w:p>
    <w:p w14:paraId="52939E96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62,50% от начальной цены продажи лота;</w:t>
      </w:r>
    </w:p>
    <w:p w14:paraId="0437B3AB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55,00% от начальной цены продажи лота;</w:t>
      </w:r>
    </w:p>
    <w:p w14:paraId="67F44C0F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47,50% от начальной цены продажи лота;</w:t>
      </w:r>
    </w:p>
    <w:p w14:paraId="2216CA58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31 декабря 2022 г. по 04 января 2023 г. - в размере 40,00% от начальной цены продажи лота;</w:t>
      </w:r>
    </w:p>
    <w:p w14:paraId="5F5D6536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32,50% от начальной цены продажи лота;</w:t>
      </w:r>
    </w:p>
    <w:p w14:paraId="1D00C141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25,00% от начальной цены продажи лота;</w:t>
      </w:r>
    </w:p>
    <w:p w14:paraId="41029F06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17,50% от начальной цены продажи лота;</w:t>
      </w:r>
    </w:p>
    <w:p w14:paraId="1C9B7CCD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14 января 2023 г. по 16 января 2023 г. - в размере 10,00% от начальной цены продажи лота;</w:t>
      </w:r>
    </w:p>
    <w:p w14:paraId="01B8EF3F" w14:textId="775596E9" w:rsid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17 января 2023 г. по 19 января 2023 г. - в размере 2,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8B6733" w14:textId="0C97DDA3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3:</w:t>
      </w:r>
    </w:p>
    <w:p w14:paraId="0E975008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лота;</w:t>
      </w:r>
    </w:p>
    <w:p w14:paraId="5DE609DD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92,90% от начальной цены продажи лота;</w:t>
      </w:r>
    </w:p>
    <w:p w14:paraId="5D153DA6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85,80% от начальной цены продажи лота;</w:t>
      </w:r>
    </w:p>
    <w:p w14:paraId="12EAE565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78,70% от начальной цены продажи лота;</w:t>
      </w:r>
    </w:p>
    <w:p w14:paraId="586F103B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71,60% от начальной цены продажи лота;</w:t>
      </w:r>
    </w:p>
    <w:p w14:paraId="37CE9EA5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64,50% от начальной цены продажи лота;</w:t>
      </w:r>
    </w:p>
    <w:p w14:paraId="0CA8F969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57,40% от начальной цены продажи лота;</w:t>
      </w:r>
    </w:p>
    <w:p w14:paraId="4974DFF9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50,30% от начальной цены продажи лота;</w:t>
      </w:r>
    </w:p>
    <w:p w14:paraId="23C14174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31 декабря 2022 г. по 04 января 2023 г. - в размере 43,20% от начальной цены продажи лота;</w:t>
      </w:r>
    </w:p>
    <w:p w14:paraId="47F8CB7E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36,10% от начальной цены продажи лота;</w:t>
      </w:r>
    </w:p>
    <w:p w14:paraId="2EA37E23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29,00% от начальной цены продажи лота;</w:t>
      </w:r>
    </w:p>
    <w:p w14:paraId="512AC4A1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21,90% от начальной цены продажи лота;</w:t>
      </w:r>
    </w:p>
    <w:p w14:paraId="70C62C00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14 января 2023 г. по 16 января 2023 г. - в размере 14,80% от начальной цены продажи лота;</w:t>
      </w:r>
    </w:p>
    <w:p w14:paraId="391E7AA0" w14:textId="64132299" w:rsid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17 января 2023 г. по 19 января 2023 г. - в размере 7,70%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328C3" w14:textId="62191D56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72D7085F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лота;</w:t>
      </w:r>
    </w:p>
    <w:p w14:paraId="3E691A4D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92,50% от начальной цены продажи лота;</w:t>
      </w:r>
    </w:p>
    <w:p w14:paraId="6122C420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85,00% от начальной цены продажи лота;</w:t>
      </w:r>
    </w:p>
    <w:p w14:paraId="0DCAFCC2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77,50% от начальной цены продажи лота;</w:t>
      </w:r>
    </w:p>
    <w:p w14:paraId="3F4F5EFD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70,00% от начальной цены продажи лота;</w:t>
      </w:r>
    </w:p>
    <w:p w14:paraId="62FBF8CF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62,50% от начальной цены продажи лота;</w:t>
      </w:r>
    </w:p>
    <w:p w14:paraId="7785026D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55,00% от начальной цены продажи лота;</w:t>
      </w:r>
    </w:p>
    <w:p w14:paraId="44BAF8A6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47,50% от начальной цены продажи лота;</w:t>
      </w:r>
    </w:p>
    <w:p w14:paraId="53E1C541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31 декабря 2022 г. по 04 января 2023 г. - в размере 40,00% от начальной цены продажи лота;</w:t>
      </w:r>
    </w:p>
    <w:p w14:paraId="17593D5C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32,50% от начальной цены продажи лота;</w:t>
      </w:r>
    </w:p>
    <w:p w14:paraId="5593B7BB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25,00% от начальной цены продажи лота;</w:t>
      </w:r>
    </w:p>
    <w:p w14:paraId="1EFC5B73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17,50% от начальной цены продажи лота;</w:t>
      </w:r>
    </w:p>
    <w:p w14:paraId="524D0E70" w14:textId="77777777" w:rsidR="00657DD3" w:rsidRP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января 2023 г. по 16 января 2023 г. - в размере 10,00% от начальной цены продажи лота;</w:t>
      </w:r>
    </w:p>
    <w:p w14:paraId="788746FA" w14:textId="6F17F0DC" w:rsidR="00657DD3" w:rsidRDefault="00657DD3" w:rsidP="00657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с 17 января 2023 г. по 19 января 2023 г. - в размере 2,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657DD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57DD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657DD3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657DD3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57DD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F72AAEC" w14:textId="744A8C1C" w:rsidR="00657DD3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57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57DD3" w:rsidRPr="00657DD3">
        <w:rPr>
          <w:rFonts w:ascii="Times New Roman" w:hAnsi="Times New Roman" w:cs="Times New Roman"/>
          <w:sz w:val="24"/>
          <w:szCs w:val="24"/>
        </w:rPr>
        <w:t xml:space="preserve">10:00 до 16:00 часов по адресу: г. Москва, ул. Долгоруковская, д. 4а, тел. +8(495)781-00-00, доб. 250, 500; у ОТ: 8(499)395-00-20 (с 9.00 до 18.00 по Московскому времени в рабочие дни) </w:t>
      </w:r>
      <w:hyperlink r:id="rId7" w:history="1">
        <w:r w:rsidR="00657DD3" w:rsidRPr="0012017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57DD3" w:rsidRPr="00657DD3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1925852C" w:rsidR="007A10EE" w:rsidRPr="00657DD3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657D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D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2C6516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57DD3"/>
    <w:rsid w:val="00762232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352F6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5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2613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2022-10-24T11:24:00Z</dcterms:created>
  <dcterms:modified xsi:type="dcterms:W3CDTF">2022-10-24T11:44:00Z</dcterms:modified>
</cp:coreProperties>
</file>