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72317B8" w:rsidR="00E41D4C" w:rsidRPr="00B141BB" w:rsidRDefault="00176CF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4),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176CF1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6C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9FAD2B2" w14:textId="69E180C5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1</w:t>
      </w:r>
      <w:r w:rsidR="001B4C7D">
        <w:t xml:space="preserve"> - </w:t>
      </w:r>
      <w:r>
        <w:t>ООО «СаланаСервис», ИНН 7724945360, КД 58/16-НКЛ от 10.01.2017, решение Зюзинского районного суда г. Москвы от 13.11.2018 по делу 2-2384/2018 (решение суда на сумму 17 310 383,57 руб.), пропущен срок на предъявление требования к ликвидируемому должнику, находится в стадии ликвидации (17 914 739,74 руб.)</w:t>
      </w:r>
      <w:r w:rsidR="001B4C7D">
        <w:t xml:space="preserve"> - </w:t>
      </w:r>
      <w:r>
        <w:t>2 660 338,85</w:t>
      </w:r>
      <w:r w:rsidR="001B4C7D">
        <w:t xml:space="preserve"> </w:t>
      </w:r>
      <w:r>
        <w:t>руб.</w:t>
      </w:r>
    </w:p>
    <w:p w14:paraId="1671CABD" w14:textId="708B3F97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2</w:t>
      </w:r>
      <w:r w:rsidR="001B4C7D">
        <w:t xml:space="preserve"> - </w:t>
      </w:r>
      <w:r>
        <w:t>ООО «ГринЭко», ИНН 7708765472, КД 01/16-НКЛ от 18.01.2016, решение АС г. Москвы от 09.04.2018 по делу А40-239503/17-81-2155 (решение суда на сумму 21 134 665,77 руб.) (21 640 993,17 руб.)</w:t>
      </w:r>
      <w:r w:rsidR="001B4C7D">
        <w:t xml:space="preserve"> - </w:t>
      </w:r>
      <w:r>
        <w:t>3 336 693,75</w:t>
      </w:r>
      <w:r w:rsidR="001B4C7D">
        <w:t xml:space="preserve"> </w:t>
      </w:r>
      <w:r>
        <w:t>руб.</w:t>
      </w:r>
    </w:p>
    <w:p w14:paraId="267B607F" w14:textId="21BE8084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3</w:t>
      </w:r>
      <w:r w:rsidR="001B4C7D">
        <w:t xml:space="preserve"> - </w:t>
      </w:r>
      <w:r>
        <w:t>ООО «Авто-электро ДИАЛ», ИНН 7723169428, КД 10/12-КЛВ от 29.10.2012, КД 02/13-НКЛВ от 25.01.2013, КД 03/13-НКЛВ от 09.08.2013, КД 01/14-НКЛВ от 08.04.2014, определение АС г. Москвы от 19.05.2017 по делу А40-204180/16-123-254Б о включении в РТК третьей очереди, определение АС г. Москвы от 21.05.2020 по делу А40- 204180/16-123-254Б, находится в стадии банкротства (103 897 661,95 руб.)</w:t>
      </w:r>
      <w:r w:rsidR="001B4C7D">
        <w:t xml:space="preserve"> - </w:t>
      </w:r>
      <w:r>
        <w:t>16 342 872,71</w:t>
      </w:r>
      <w:r>
        <w:tab/>
        <w:t>руб.</w:t>
      </w:r>
    </w:p>
    <w:p w14:paraId="6631A593" w14:textId="211AF050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4</w:t>
      </w:r>
      <w:r w:rsidR="001B4C7D">
        <w:t xml:space="preserve"> - </w:t>
      </w:r>
      <w:r>
        <w:t>ООО «Пром плюс», ИНН 7718864338, решение АС г. Москвы от 18.06.2018 по делу А40-247832/17-31-2115, пропущен срок на предъявление требования к ликвидируемому должнику, находится в стадии ликвидации (22 522 473,20 руб.)</w:t>
      </w:r>
      <w:r w:rsidR="001B4C7D">
        <w:t xml:space="preserve"> - </w:t>
      </w:r>
      <w:r>
        <w:t>3 475 875,00</w:t>
      </w:r>
      <w:r w:rsidR="001B4C7D">
        <w:t xml:space="preserve"> </w:t>
      </w:r>
      <w:r>
        <w:t>руб.</w:t>
      </w:r>
    </w:p>
    <w:p w14:paraId="19A9F682" w14:textId="3E5D3F87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5</w:t>
      </w:r>
      <w:r w:rsidR="001B4C7D">
        <w:t xml:space="preserve"> - </w:t>
      </w:r>
      <w:r>
        <w:t>ООО «Стиплер график центр», ИНН 7729377777, солидарно с Булаевой Еленой Михайловной, КД 50/15-НКЛ от 06.11.2015, решение Каменского суда Пензенской области от 02.04.2019 по делу 2-1/2019 (16 737 169,57 руб.)</w:t>
      </w:r>
      <w:r>
        <w:tab/>
      </w:r>
      <w:r w:rsidR="001B4C7D">
        <w:t xml:space="preserve"> - </w:t>
      </w:r>
      <w:r>
        <w:t>2 544 750,00</w:t>
      </w:r>
      <w:r w:rsidR="001B4C7D">
        <w:t xml:space="preserve"> </w:t>
      </w:r>
      <w:r>
        <w:t>руб.</w:t>
      </w:r>
    </w:p>
    <w:p w14:paraId="2862A79A" w14:textId="7DFF2BB5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6</w:t>
      </w:r>
      <w:r w:rsidR="001B4C7D">
        <w:t xml:space="preserve"> - </w:t>
      </w:r>
      <w:r>
        <w:t>ООО «Фикс Про», ИНН 2460058638 (поручитель исключенного из ЕГРЮЛ ООО «КТМ» (ТД «Вальди»), ИНН 2463061847), КД 7/12-ЮЛ от 11.02.2013, КД 11/12-ЮЛ от 17.04.2013, решение Железнодорожного районного суда г. Красноярска от 22.05.2017 по делу 2-139/2017 (18 138 974,68 руб.)</w:t>
      </w:r>
      <w:r w:rsidR="001B4C7D">
        <w:t xml:space="preserve"> - </w:t>
      </w:r>
      <w:r>
        <w:t>2 720 846,20</w:t>
      </w:r>
      <w:r w:rsidR="001B4C7D">
        <w:t xml:space="preserve"> </w:t>
      </w:r>
      <w:r>
        <w:t>руб.</w:t>
      </w:r>
    </w:p>
    <w:p w14:paraId="6BC498A2" w14:textId="1356486D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7</w:t>
      </w:r>
      <w:r w:rsidR="001B4C7D">
        <w:t xml:space="preserve"> - </w:t>
      </w:r>
      <w:r>
        <w:t>ООО «СК Олимпия», ИНН 5260426992, определение АС г. Москва от 09.07.2018 по делу А40-129253/17-129-160 Б (1 124 283,09 руб.)</w:t>
      </w:r>
      <w:r w:rsidR="001B4C7D">
        <w:t xml:space="preserve"> - </w:t>
      </w:r>
      <w:r>
        <w:t>172 064,50</w:t>
      </w:r>
      <w:r w:rsidR="001B4C7D">
        <w:t xml:space="preserve"> </w:t>
      </w:r>
      <w:r>
        <w:t>руб.</w:t>
      </w:r>
    </w:p>
    <w:p w14:paraId="702068F3" w14:textId="6B5B08B0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8</w:t>
      </w:r>
      <w:r w:rsidR="001B4C7D">
        <w:t xml:space="preserve"> - </w:t>
      </w:r>
      <w:r>
        <w:t>ООО «Аркадия», ИНН 2465091004, определение АС г. Москва от 17.08.2018 по делу А40-129253/17-129-160Б, пропущен срок для предъявления исполнительного листа к исполнению (1 520 000,00 руб.)</w:t>
      </w:r>
      <w:r w:rsidR="001B4C7D">
        <w:t xml:space="preserve"> - </w:t>
      </w:r>
      <w:r>
        <w:t>283 748,93</w:t>
      </w:r>
      <w:r w:rsidR="001B4C7D">
        <w:t xml:space="preserve"> </w:t>
      </w:r>
      <w:r>
        <w:t>руб.</w:t>
      </w:r>
    </w:p>
    <w:p w14:paraId="266713E9" w14:textId="1DE03343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9</w:t>
      </w:r>
      <w:r w:rsidR="001B4C7D">
        <w:t xml:space="preserve"> - </w:t>
      </w:r>
      <w:r>
        <w:t>Даваацэрэн Алтан-од, КД 01/09/2015-КЮ от 03.09.2015, определение АС Владимирской области от 13.05.2022 по делу А11-7380/2021 о включении в РТК третьей очереди, находится в стадии банкротства, введена процедура реализации имущества (4 742 064,10 руб.)</w:t>
      </w:r>
      <w:r w:rsidR="001B4C7D">
        <w:t xml:space="preserve"> - </w:t>
      </w:r>
      <w:r>
        <w:t>219 374,99</w:t>
      </w:r>
      <w:r w:rsidR="001B4C7D">
        <w:t xml:space="preserve"> </w:t>
      </w:r>
      <w:r>
        <w:t>руб.</w:t>
      </w:r>
    </w:p>
    <w:p w14:paraId="5B739F32" w14:textId="4CD1C9A0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10</w:t>
      </w:r>
      <w:r w:rsidR="001B4C7D">
        <w:t xml:space="preserve"> - </w:t>
      </w:r>
      <w:r>
        <w:t>Александрова Ирина Николаевна (поручитель исключенного из ЕГРЮЛ ООО Рекламное агентство «Идея», ИНН 7743891141), КД 49/15-К от 28.12.2015, решение АС г. Москвы от 14.05.2018 по делу А40-35709/18-25-266 (16 529 804,55 руб.)</w:t>
      </w:r>
      <w:r w:rsidR="001B4C7D">
        <w:t xml:space="preserve"> - </w:t>
      </w:r>
      <w:r>
        <w:t>2 536 498,51</w:t>
      </w:r>
      <w:r w:rsidR="001B4C7D">
        <w:t xml:space="preserve"> </w:t>
      </w:r>
      <w:r>
        <w:t>руб.</w:t>
      </w:r>
    </w:p>
    <w:p w14:paraId="7DAF1AED" w14:textId="4D1B0270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1B4C7D">
        <w:t xml:space="preserve"> </w:t>
      </w:r>
      <w:r>
        <w:t>11</w:t>
      </w:r>
      <w:r w:rsidR="001B4C7D">
        <w:t xml:space="preserve"> - </w:t>
      </w:r>
      <w:r>
        <w:t>Шомахов Беслан Анатольевич (поручитель исключенного из ЕГРЮЛ ООО «Хатей», ИНН 2631019705), КД 02/13-КЛ от 28.03.2013, решение Ставропольского края г. Невинномысск от 01.02.2017 по делу 2-151/2017 (413 498,67 руб.)</w:t>
      </w:r>
      <w:r w:rsidR="001B4C7D">
        <w:t xml:space="preserve"> - </w:t>
      </w:r>
      <w:r>
        <w:t>235 694,24</w:t>
      </w:r>
      <w:r w:rsidR="001B4C7D">
        <w:t xml:space="preserve"> </w:t>
      </w:r>
      <w:r>
        <w:t>руб.</w:t>
      </w:r>
    </w:p>
    <w:p w14:paraId="41A8E72A" w14:textId="50BAE878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12</w:t>
      </w:r>
      <w:r w:rsidR="001B4C7D">
        <w:t xml:space="preserve"> - </w:t>
      </w:r>
      <w:r>
        <w:t>Казанцев Алексей Вячеславович, КД 22/12-кф от 05.04.2012, определение АС г. Москвы от 17.03.2020 по делу А40-251069/19-4-316 Ф о включении в РТК третьей очереди, находится в стадии банкротства (30 305 349,77 руб.)</w:t>
      </w:r>
      <w:r w:rsidR="001B4C7D">
        <w:t xml:space="preserve"> - </w:t>
      </w:r>
      <w:r>
        <w:t>15 286 217,30</w:t>
      </w:r>
      <w:r>
        <w:tab/>
        <w:t>руб.</w:t>
      </w:r>
    </w:p>
    <w:p w14:paraId="07B913D9" w14:textId="61AEB2EA" w:rsidR="00176CF1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1B4C7D">
        <w:t xml:space="preserve"> </w:t>
      </w:r>
      <w:r>
        <w:t>13</w:t>
      </w:r>
      <w:r w:rsidR="001B4C7D">
        <w:t xml:space="preserve"> - </w:t>
      </w:r>
      <w:r>
        <w:t>Буачидзе Нодари Шадоевич, КД 57/11-кф от 01.03.2011 (330 356,83 руб.)</w:t>
      </w:r>
      <w:r w:rsidR="001B4C7D">
        <w:t xml:space="preserve"> - </w:t>
      </w:r>
      <w:r>
        <w:t>243 749,97</w:t>
      </w:r>
      <w:r>
        <w:tab/>
        <w:t>руб.</w:t>
      </w:r>
    </w:p>
    <w:p w14:paraId="16D18AAB" w14:textId="1E896C1B" w:rsidR="00655998" w:rsidRDefault="00176CF1" w:rsidP="00176C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1B4C7D">
        <w:t xml:space="preserve"> </w:t>
      </w:r>
      <w:r>
        <w:t>14</w:t>
      </w:r>
      <w:r w:rsidR="001B4C7D">
        <w:t xml:space="preserve"> - </w:t>
      </w:r>
      <w:r>
        <w:t>Джобава Мурман Мегоевич, КД 33/11-кф от 09.02.2011, КД 313/11-кф от 10.08.2011, решения Дудинского районного суда Красноярского края от 28.03.2013 по делам 2-168/2013, 2-167/2013 (решения суда на сумму 7 958 112,81 руб.) (7 958 112,81 руб.)</w:t>
      </w:r>
      <w:r w:rsidR="001B4C7D">
        <w:t xml:space="preserve"> - </w:t>
      </w:r>
      <w:r>
        <w:t>3 089 669,01</w:t>
      </w:r>
      <w: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61F3A0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bookmarkStart w:id="0" w:name="_Hlk117785273"/>
      <w:r w:rsidR="001B4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B4C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1B4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B4C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256D29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B4C7D" w:rsidRPr="001B4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 2022</w:t>
      </w:r>
      <w:r w:rsidR="001B4C7D" w:rsidRPr="001B4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042A24B" w14:textId="13142DB7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08 ноября 2022 г. по 19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8C46E" w14:textId="0A5AAF83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7477BE" w14:textId="4E25D882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229CAD" w14:textId="2E81E593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E19766" w14:textId="65CF074D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7A1C3D" w14:textId="778F31E6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9A377D" w14:textId="242E1086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F7C65" w14:textId="024CF29C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63FB31" w14:textId="216AC83A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87218" w14:textId="7AFF4773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2E071D" w14:textId="44B690EB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3E23D" w14:textId="1385E835" w:rsidR="001B4C7D" w:rsidRPr="001B4C7D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4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4AF86D45" w:rsidR="00C56153" w:rsidRDefault="001B4C7D" w:rsidP="001B4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B4C7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B4C7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r w:rsidR="00C56153" w:rsidRPr="001B4C7D">
        <w:rPr>
          <w:rFonts w:ascii="Times New Roman" w:hAnsi="Times New Roman" w:cs="Times New Roman"/>
          <w:color w:val="000000"/>
          <w:sz w:val="24"/>
          <w:szCs w:val="24"/>
        </w:rPr>
        <w:t xml:space="preserve">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C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6B01CD4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C5622" w:rsidRPr="009C5622">
        <w:rPr>
          <w:rFonts w:ascii="Times New Roman" w:hAnsi="Times New Roman" w:cs="Times New Roman"/>
          <w:sz w:val="24"/>
          <w:szCs w:val="24"/>
        </w:rPr>
        <w:t xml:space="preserve">10:00 до 16:00 по адресу: г. Москва, ул. Долгоруковская, д. 4а, тел. </w:t>
      </w:r>
      <w:r w:rsidR="009C5622">
        <w:rPr>
          <w:rFonts w:ascii="Times New Roman" w:hAnsi="Times New Roman" w:cs="Times New Roman"/>
          <w:sz w:val="24"/>
          <w:szCs w:val="24"/>
        </w:rPr>
        <w:t>8-800-505-80-32</w:t>
      </w:r>
      <w:r w:rsidR="009C5622" w:rsidRPr="009C5622">
        <w:rPr>
          <w:rFonts w:ascii="Times New Roman" w:hAnsi="Times New Roman" w:cs="Times New Roman"/>
          <w:sz w:val="24"/>
          <w:szCs w:val="24"/>
        </w:rPr>
        <w:t>; у ОТ: Тел. 8 (499) 395-00-20 (с 9.00 до 18.00 по Московскому времени в рабочие дни),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76CF1"/>
    <w:rsid w:val="001B4C7D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C5622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2019-07-23T07:53:00Z</dcterms:created>
  <dcterms:modified xsi:type="dcterms:W3CDTF">2022-10-27T14:52:00Z</dcterms:modified>
</cp:coreProperties>
</file>