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05453E41" w:rsidR="00E41D4C" w:rsidRPr="00B141BB" w:rsidRDefault="00EA7C11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C1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Банком «Агентство расчетно-кредитная система» (акционерное общество) (АО «Арксбанк») (ОГРН 1026800000028, ИНН 6829000412, адрес регистрации: 105064, г. Москва, ул. Казакова, д. 27) (далее – финансовая организация), конкурсным управляющим (ликвидатором) которого на основании решения Арбитражного суда г. Москвы от 21 сентября 2016 г. по делу №А40-168702/16-177-139Б является государственная корпорация «Агентство по страхованию вкладов» (109240, г. Москва, ул. Высоцкого, д. 4)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12A982D" w14:textId="77777777" w:rsidR="00655998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623EF4B" w14:textId="67AA19D9" w:rsidR="00C56153" w:rsidRDefault="00EA7C11" w:rsidP="00EA7C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 xml:space="preserve">Лот 1 - </w:t>
      </w:r>
      <w:r w:rsidRPr="00EA7C11">
        <w:t>Земельный участок - 1 504 000 +/- 10 731 кв. м, адрес: Вологодская обл., р-н Грязовецкий, кадастровый номер 35:28:0203064:379, земли сельскохозяйственного назначения-для сельскохозяйственного производства, ограничения и обременения: земельный участок образован из 4 земельных участков с кадастровыми номерами 35:28:0000000:247, 35:28:0203064:184, 35:28:0203064:186, 35:28:0203064:187, по трем частям земельного участка имеются ограничения прав, предусмотренные ст. 56, 56.1 Земельного кодекса Российской Федерации, по земельному участку - 16 кв. м, учетный номер части земельного участка 35:28:0203064:379/1, постановление 1037 от 12.10.2016, по земельному участку 172 593 кв. м, учетный номер части земельного участка 35:28:0203064:379/2, приказ об установлении береговой линии (границы водного объекта), границ водоохранных зон и границ прибрежных защитных полос р. Лежа на территории Вологодской обл. 306 от 10.12.2020, по земельному участку 172 593 кв. м, учетный номер части земельного участка 35:28:0203064:379/3, приказ об установлении береговой линии (границы водного объекта), границ водоохранных зон и границ прибрежных защитных полос р. Лежа на территории Вологодской области 306 от 10.12.2020</w:t>
      </w:r>
      <w:r>
        <w:t xml:space="preserve"> – </w:t>
      </w:r>
      <w:r w:rsidRPr="00EA7C11">
        <w:t>1</w:t>
      </w:r>
      <w:r>
        <w:t xml:space="preserve"> </w:t>
      </w:r>
      <w:r w:rsidRPr="00EA7C11">
        <w:t>788</w:t>
      </w:r>
      <w:r>
        <w:t xml:space="preserve"> </w:t>
      </w:r>
      <w:r w:rsidRPr="00EA7C11">
        <w:t>870,6</w:t>
      </w:r>
      <w:r>
        <w:t>0 руб.</w:t>
      </w:r>
    </w:p>
    <w:p w14:paraId="2DD14CCA" w14:textId="5AF93B61" w:rsidR="00AD23E3" w:rsidRPr="00AD23E3" w:rsidRDefault="00AD23E3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AD23E3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По Лоту </w:t>
      </w:r>
      <w:r w:rsidRPr="00AD23E3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1</w:t>
      </w:r>
      <w:r w:rsidRPr="00AD23E3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14351655" w14:textId="44AFF831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5DE8B01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A44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 ноября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A446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A44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 января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A446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F634064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A4464C" w:rsidRPr="00A44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 ноября 2022</w:t>
      </w:r>
      <w:r w:rsidR="00A4464C" w:rsidRPr="00A446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A4464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4464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A44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</w:t>
      </w:r>
      <w:r w:rsidR="00A44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A4464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05E30D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A4464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A4464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6270B1C8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A4464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3B3393C0" w14:textId="77777777" w:rsidR="00A4464C" w:rsidRPr="00A4464C" w:rsidRDefault="00A4464C" w:rsidP="00A44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64C">
        <w:rPr>
          <w:rFonts w:ascii="Times New Roman" w:hAnsi="Times New Roman" w:cs="Times New Roman"/>
          <w:color w:val="000000"/>
          <w:sz w:val="24"/>
          <w:szCs w:val="24"/>
        </w:rPr>
        <w:t>с 08 ноября 2022 г. по 15 декабря 2022 г. - в размере начальной цены продажи лота;</w:t>
      </w:r>
    </w:p>
    <w:p w14:paraId="44B803AB" w14:textId="4356AE65" w:rsidR="00A4464C" w:rsidRPr="00A4464C" w:rsidRDefault="00A4464C" w:rsidP="00A44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64C">
        <w:rPr>
          <w:rFonts w:ascii="Times New Roman" w:hAnsi="Times New Roman" w:cs="Times New Roman"/>
          <w:color w:val="000000"/>
          <w:sz w:val="24"/>
          <w:szCs w:val="24"/>
        </w:rPr>
        <w:t>с 16 декабря 2022 г. по 18 декабря 2022 г. - в размере 90,60% от начальной цены продажи лота;</w:t>
      </w:r>
    </w:p>
    <w:p w14:paraId="62718592" w14:textId="4880BC60" w:rsidR="00A4464C" w:rsidRPr="00A4464C" w:rsidRDefault="00A4464C" w:rsidP="00A44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64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19 декабря 2022 г. по 21 декабря 2022 г. - в размере 81,20% от начальной цены продажи лота;</w:t>
      </w:r>
    </w:p>
    <w:p w14:paraId="381E12B3" w14:textId="3ABDA730" w:rsidR="00A4464C" w:rsidRPr="00A4464C" w:rsidRDefault="00A4464C" w:rsidP="00A44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64C">
        <w:rPr>
          <w:rFonts w:ascii="Times New Roman" w:hAnsi="Times New Roman" w:cs="Times New Roman"/>
          <w:color w:val="000000"/>
          <w:sz w:val="24"/>
          <w:szCs w:val="24"/>
        </w:rPr>
        <w:t>с 22 декабря 2022 г. по 24 декабря 2022 г. - в размере 71,80% от начальной цены продажи лота;</w:t>
      </w:r>
    </w:p>
    <w:p w14:paraId="74C01CA3" w14:textId="26545D8E" w:rsidR="00A4464C" w:rsidRPr="00A4464C" w:rsidRDefault="00A4464C" w:rsidP="00A44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64C">
        <w:rPr>
          <w:rFonts w:ascii="Times New Roman" w:hAnsi="Times New Roman" w:cs="Times New Roman"/>
          <w:color w:val="000000"/>
          <w:sz w:val="24"/>
          <w:szCs w:val="24"/>
        </w:rPr>
        <w:t>с 25 декабря 2022 г. по 27 декабря 2022 г. - в размере 62,40% от начальной цены продажи лота;</w:t>
      </w:r>
    </w:p>
    <w:p w14:paraId="0917A197" w14:textId="77777777" w:rsidR="00A4464C" w:rsidRPr="00A4464C" w:rsidRDefault="00A4464C" w:rsidP="00A44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64C">
        <w:rPr>
          <w:rFonts w:ascii="Times New Roman" w:hAnsi="Times New Roman" w:cs="Times New Roman"/>
          <w:color w:val="000000"/>
          <w:sz w:val="24"/>
          <w:szCs w:val="24"/>
        </w:rPr>
        <w:t>с 28 декабря 2022 г. по 30 декабря 2022 г. - в размере 53,00% от начальной цены продажи лота;</w:t>
      </w:r>
    </w:p>
    <w:p w14:paraId="6A9EC172" w14:textId="47ABD32C" w:rsidR="00A4464C" w:rsidRPr="00A4464C" w:rsidRDefault="00A4464C" w:rsidP="00A44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64C">
        <w:rPr>
          <w:rFonts w:ascii="Times New Roman" w:hAnsi="Times New Roman" w:cs="Times New Roman"/>
          <w:color w:val="000000"/>
          <w:sz w:val="24"/>
          <w:szCs w:val="24"/>
        </w:rPr>
        <w:t>с 31 декабря 2022 г. по 02 января 2023 г. - в размере 43,60% от начальной цены продажи лота;</w:t>
      </w:r>
    </w:p>
    <w:p w14:paraId="677016F7" w14:textId="60817608" w:rsidR="00A4464C" w:rsidRPr="00A4464C" w:rsidRDefault="00A4464C" w:rsidP="00A44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64C">
        <w:rPr>
          <w:rFonts w:ascii="Times New Roman" w:hAnsi="Times New Roman" w:cs="Times New Roman"/>
          <w:color w:val="000000"/>
          <w:sz w:val="24"/>
          <w:szCs w:val="24"/>
        </w:rPr>
        <w:t>с 03 января 2023 г. по 05 января 2023 г. - в размере 34,20% от начальной цены продажи лота;</w:t>
      </w:r>
    </w:p>
    <w:p w14:paraId="522DF8CA" w14:textId="6AF75A3A" w:rsidR="00A4464C" w:rsidRPr="00A4464C" w:rsidRDefault="00A4464C" w:rsidP="00A44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64C">
        <w:rPr>
          <w:rFonts w:ascii="Times New Roman" w:hAnsi="Times New Roman" w:cs="Times New Roman"/>
          <w:color w:val="000000"/>
          <w:sz w:val="24"/>
          <w:szCs w:val="24"/>
        </w:rPr>
        <w:t>с 06 января 2023 г. по 08 января 2023 г. - в размере 24,80% от начальной цены продажи лота;</w:t>
      </w:r>
    </w:p>
    <w:p w14:paraId="4BC9EEB9" w14:textId="663D3056" w:rsidR="00C56153" w:rsidRDefault="00A4464C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64C">
        <w:rPr>
          <w:rFonts w:ascii="Times New Roman" w:hAnsi="Times New Roman" w:cs="Times New Roman"/>
          <w:color w:val="000000"/>
          <w:sz w:val="24"/>
          <w:szCs w:val="24"/>
        </w:rPr>
        <w:t>с 09 января 2023 г. по 11 января 2023 г. - в размере 15,40%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832581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3E6A5C2C" w14:textId="6134371E" w:rsidR="00AD23E3" w:rsidRPr="00AD23E3" w:rsidRDefault="00AD23E3" w:rsidP="00AD23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23E3">
        <w:rPr>
          <w:rFonts w:ascii="Times New Roman" w:hAnsi="Times New Roman" w:cs="Times New Roman"/>
          <w:i/>
          <w:iCs/>
          <w:sz w:val="24"/>
          <w:szCs w:val="24"/>
        </w:rPr>
        <w:t xml:space="preserve">Покупатель по  Лоту </w:t>
      </w:r>
      <w:r w:rsidRPr="00AD23E3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AD23E3">
        <w:rPr>
          <w:rFonts w:ascii="Times New Roman" w:hAnsi="Times New Roman" w:cs="Times New Roman"/>
          <w:i/>
          <w:iCs/>
          <w:sz w:val="24"/>
          <w:szCs w:val="24"/>
        </w:rP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AD23E3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3E3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AD23E3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3E3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</w:t>
      </w:r>
      <w:r w:rsidRPr="00AD23E3">
        <w:rPr>
          <w:rFonts w:ascii="Times New Roman" w:hAnsi="Times New Roman" w:cs="Times New Roman"/>
          <w:sz w:val="24"/>
          <w:szCs w:val="24"/>
        </w:rPr>
        <w:lastRenderedPageBreak/>
        <w:t>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AD23E3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3E3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3E3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</w:t>
      </w:r>
      <w:r w:rsidR="00C56153" w:rsidRPr="00AD23E3">
        <w:rPr>
          <w:rFonts w:ascii="Times New Roman" w:hAnsi="Times New Roman" w:cs="Times New Roman"/>
          <w:color w:val="000000"/>
          <w:sz w:val="24"/>
          <w:szCs w:val="24"/>
        </w:rPr>
        <w:t>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BEFCA4B" w14:textId="01B5A6F0" w:rsidR="00487344" w:rsidRDefault="00C56153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487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7344" w:rsidRPr="00487344">
        <w:rPr>
          <w:rFonts w:ascii="Times New Roman" w:hAnsi="Times New Roman" w:cs="Times New Roman"/>
          <w:sz w:val="24"/>
          <w:szCs w:val="24"/>
        </w:rPr>
        <w:t xml:space="preserve">10:00 до 17:00 по адресу: г. Москва, Павелецкая наб., д.8, тел. </w:t>
      </w:r>
      <w:r w:rsidR="00A12A74">
        <w:rPr>
          <w:rFonts w:ascii="Times New Roman" w:hAnsi="Times New Roman" w:cs="Times New Roman"/>
          <w:sz w:val="24"/>
          <w:szCs w:val="24"/>
        </w:rPr>
        <w:t>8-800-505-80-32</w:t>
      </w:r>
      <w:r w:rsidR="00487344">
        <w:rPr>
          <w:rFonts w:ascii="Times New Roman" w:hAnsi="Times New Roman" w:cs="Times New Roman"/>
          <w:sz w:val="24"/>
          <w:szCs w:val="24"/>
        </w:rPr>
        <w:t>; у ОТ:</w:t>
      </w:r>
      <w:r w:rsidR="00680E8F" w:rsidRPr="00680E8F">
        <w:t xml:space="preserve"> </w:t>
      </w:r>
      <w:r w:rsidR="00680E8F" w:rsidRPr="00680E8F">
        <w:rPr>
          <w:rFonts w:ascii="Times New Roman" w:hAnsi="Times New Roman" w:cs="Times New Roman"/>
          <w:sz w:val="24"/>
          <w:szCs w:val="24"/>
        </w:rPr>
        <w:t>Ермакова Юлия тел. 8(980) 701-15-25, 8(812) 777-57-57 (доб.598), yaroslavl@auction-house.ru</w:t>
      </w:r>
      <w:r w:rsidR="00680E8F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798344B5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87344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680E8F"/>
    <w:rsid w:val="00762232"/>
    <w:rsid w:val="00775C5B"/>
    <w:rsid w:val="007A10EE"/>
    <w:rsid w:val="007E3D68"/>
    <w:rsid w:val="00806741"/>
    <w:rsid w:val="008C4892"/>
    <w:rsid w:val="008F1609"/>
    <w:rsid w:val="00953DA4"/>
    <w:rsid w:val="009804F8"/>
    <w:rsid w:val="009827DF"/>
    <w:rsid w:val="00987A46"/>
    <w:rsid w:val="009E68C2"/>
    <w:rsid w:val="009F0C4D"/>
    <w:rsid w:val="00A12A74"/>
    <w:rsid w:val="00A32D04"/>
    <w:rsid w:val="00A4464C"/>
    <w:rsid w:val="00A61E9E"/>
    <w:rsid w:val="00AD23E3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A7C11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37</cp:revision>
  <dcterms:created xsi:type="dcterms:W3CDTF">2019-07-23T07:53:00Z</dcterms:created>
  <dcterms:modified xsi:type="dcterms:W3CDTF">2022-10-28T07:00:00Z</dcterms:modified>
</cp:coreProperties>
</file>