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95A7" w14:textId="20E2FA06" w:rsidR="00086E5A" w:rsidRDefault="0021235D" w:rsidP="00B853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35D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21235D">
        <w:rPr>
          <w:rFonts w:ascii="Times New Roman" w:eastAsia="Calibri" w:hAnsi="Times New Roman" w:cs="Times New Roman"/>
          <w:sz w:val="24"/>
          <w:szCs w:val="24"/>
        </w:rPr>
        <w:t>e-mail</w:t>
      </w:r>
      <w:proofErr w:type="spellEnd"/>
      <w:r w:rsidR="00C772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2CE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«Страховая компания «</w:t>
      </w:r>
      <w:proofErr w:type="spellStart"/>
      <w:r w:rsidR="00C772CE">
        <w:rPr>
          <w:rFonts w:ascii="Times New Roman" w:hAnsi="Times New Roman" w:cs="Times New Roman"/>
          <w:sz w:val="24"/>
          <w:szCs w:val="24"/>
        </w:rPr>
        <w:t>Сервисрезерв</w:t>
      </w:r>
      <w:proofErr w:type="spellEnd"/>
      <w:r w:rsidR="00C772CE">
        <w:rPr>
          <w:rFonts w:ascii="Times New Roman" w:hAnsi="Times New Roman" w:cs="Times New Roman"/>
          <w:sz w:val="24"/>
          <w:szCs w:val="24"/>
        </w:rPr>
        <w:t>» (ООО СК «</w:t>
      </w:r>
      <w:proofErr w:type="spellStart"/>
      <w:r w:rsidR="00C772CE">
        <w:rPr>
          <w:rFonts w:ascii="Times New Roman" w:hAnsi="Times New Roman" w:cs="Times New Roman"/>
          <w:sz w:val="24"/>
          <w:szCs w:val="24"/>
        </w:rPr>
        <w:t>Сервисрезерв</w:t>
      </w:r>
      <w:proofErr w:type="spellEnd"/>
      <w:r w:rsidR="00C772CE">
        <w:rPr>
          <w:rFonts w:ascii="Times New Roman" w:hAnsi="Times New Roman" w:cs="Times New Roman"/>
          <w:sz w:val="24"/>
          <w:szCs w:val="24"/>
        </w:rPr>
        <w:t>»), (адрес регистрации: 601901, Владимирская обл., г. Ковров, ул. Чернышевского, д. 17, ИНН 3317000799, ОГРН 1023301952190) (далее – финансовая организация),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Pr="0021235D">
        <w:rPr>
          <w:rFonts w:ascii="Times New Roman" w:eastAsia="Calibri" w:hAnsi="Times New Roman" w:cs="Times New Roman"/>
          <w:sz w:val="24"/>
          <w:szCs w:val="24"/>
        </w:rPr>
        <w:t>) (далее – КУ),</w:t>
      </w:r>
      <w:r w:rsidRPr="002123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772CE" w:rsidRPr="00C772CE">
        <w:rPr>
          <w:rFonts w:ascii="Times New Roman" w:hAnsi="Times New Roman" w:cs="Times New Roman"/>
          <w:sz w:val="24"/>
          <w:szCs w:val="24"/>
        </w:rPr>
        <w:t>сообщает о внесении изменений в сообщение 02030144068 в газете АО «Коммерсантъ» №137(7338) от 30.07.2022</w:t>
      </w:r>
      <w:r w:rsidR="005B4DA8">
        <w:rPr>
          <w:rFonts w:ascii="Times New Roman" w:hAnsi="Times New Roman" w:cs="Times New Roman"/>
          <w:sz w:val="24"/>
          <w:szCs w:val="24"/>
        </w:rPr>
        <w:t xml:space="preserve"> г. Л</w:t>
      </w:r>
      <w:r w:rsidR="00C772CE">
        <w:rPr>
          <w:rFonts w:ascii="Times New Roman" w:hAnsi="Times New Roman" w:cs="Times New Roman"/>
          <w:color w:val="000000"/>
          <w:sz w:val="24"/>
          <w:szCs w:val="24"/>
        </w:rPr>
        <w:t xml:space="preserve">оты 9,11 </w:t>
      </w:r>
      <w:r w:rsidR="00F633EB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3E9E704D" w14:textId="3E0DEA84" w:rsidR="00941F26" w:rsidRDefault="00941F26" w:rsidP="00B853F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r w:rsidRPr="00C772CE">
        <w:rPr>
          <w:rFonts w:ascii="Times New Roman" w:hAnsi="Times New Roman" w:cs="Times New Roman"/>
          <w:color w:val="000000"/>
          <w:sz w:val="24"/>
          <w:szCs w:val="24"/>
        </w:rPr>
        <w:t>Нежилое помещение - 432,35 кв. м, адрес: Владимирская обл., г. Владимир, ул. Луначарского, д. 26, пом. 2 - 7, 11, 15 (1 этаж), 1-11 (2 этаж), кадастровый номер 33:22:024065:191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4715AF" w14:textId="626C767C" w:rsidR="00941F26" w:rsidRPr="0021235D" w:rsidRDefault="00C772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11 </w:t>
      </w:r>
      <w:r w:rsidR="005B4DA8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72CE">
        <w:rPr>
          <w:rFonts w:ascii="Times New Roman" w:hAnsi="Times New Roman" w:cs="Times New Roman"/>
          <w:color w:val="000000"/>
          <w:sz w:val="24"/>
          <w:szCs w:val="24"/>
        </w:rPr>
        <w:t>Земе</w:t>
      </w:r>
      <w:r w:rsidR="005B4DA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C772CE">
        <w:rPr>
          <w:rFonts w:ascii="Times New Roman" w:hAnsi="Times New Roman" w:cs="Times New Roman"/>
          <w:color w:val="000000"/>
          <w:sz w:val="24"/>
          <w:szCs w:val="24"/>
        </w:rPr>
        <w:t>ьный участок - 1 294 +/- 12 кв. м, адрес: местоположение установлено относительно ориентира, расположенного за пределами участка, ориентир жилое здание, участок находится примерно в 550 м от ориентира по направлению на север, почтовый адрес ориентира: Владимирская обл., г Владимир, пр-т Суздальский, д. 26, кадастровый номер 33:22:031001:440, земли населенных пунктов - автодорога, остановочный пункт общественного транспорта, ограничения и обременения: сервитут от 02.07.2018, 33:22:031001:440-33/029/2018-2 с 02.07.2018 бессрочно, договор № 440/2017 от 01.08.2019 о размещении рекламной конструкции (отдельно стоящий рекламный щит размером 6х3 м., номер конструкции 47-г) сроком действия 6 лет с даты размещения рекламной конструкции, место для размещения рекламной конструкции предоставлено 01.10.2019, сервитут для обеспечения проезда-подхода к земельным участкам, кадастровые номера: 33:22:031001:468 и 33:22:031001:469 на основании решения Арбитражного суда Владимирской области по делу № А11-18071/2019 от 16.08.2022 г.</w:t>
      </w:r>
    </w:p>
    <w:sectPr w:rsidR="00941F26" w:rsidRPr="0021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B4DA8"/>
    <w:rsid w:val="005E79DA"/>
    <w:rsid w:val="007A3A1B"/>
    <w:rsid w:val="007E67D7"/>
    <w:rsid w:val="008F69EA"/>
    <w:rsid w:val="00941F26"/>
    <w:rsid w:val="00964D49"/>
    <w:rsid w:val="00A66ED6"/>
    <w:rsid w:val="00AD0413"/>
    <w:rsid w:val="00AE62B1"/>
    <w:rsid w:val="00B43988"/>
    <w:rsid w:val="00B853F8"/>
    <w:rsid w:val="00C772CE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2016-10-26T09:10:00Z</cp:lastPrinted>
  <dcterms:created xsi:type="dcterms:W3CDTF">2022-10-19T08:01:00Z</dcterms:created>
  <dcterms:modified xsi:type="dcterms:W3CDTF">2022-10-19T08:03:00Z</dcterms:modified>
</cp:coreProperties>
</file>