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D11B634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A2EEB">
        <w:rPr>
          <w:rFonts w:ascii="Times New Roman" w:hAnsi="Times New Roman" w:cs="Times New Roman"/>
          <w:sz w:val="24"/>
          <w:szCs w:val="24"/>
        </w:rPr>
        <w:t xml:space="preserve"> </w:t>
      </w:r>
      <w:r w:rsidR="001A2EEB" w:rsidRPr="001A2EEB">
        <w:rPr>
          <w:rFonts w:ascii="Times New Roman" w:hAnsi="Times New Roman" w:cs="Times New Roman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1A2EEB" w:rsidRPr="001A2EEB">
        <w:rPr>
          <w:rFonts w:ascii="Times New Roman" w:hAnsi="Times New Roman" w:cs="Times New Roman"/>
          <w:sz w:val="24"/>
          <w:szCs w:val="24"/>
        </w:rPr>
        <w:t>Инвестрастбанк</w:t>
      </w:r>
      <w:proofErr w:type="spellEnd"/>
      <w:r w:rsidR="001A2EEB" w:rsidRPr="001A2EEB">
        <w:rPr>
          <w:rFonts w:ascii="Times New Roman" w:hAnsi="Times New Roman" w:cs="Times New Roman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1A2E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EEB" w:rsidRPr="001A2EEB">
        <w:rPr>
          <w:rFonts w:ascii="Times New Roman" w:hAnsi="Times New Roman" w:cs="Times New Roman"/>
          <w:sz w:val="24"/>
          <w:szCs w:val="24"/>
          <w:lang w:eastAsia="ru-RU"/>
        </w:rPr>
        <w:t>02030162918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1A2EEB" w:rsidRPr="001A2EEB">
        <w:rPr>
          <w:rFonts w:ascii="Times New Roman" w:hAnsi="Times New Roman" w:cs="Times New Roman"/>
          <w:sz w:val="24"/>
          <w:szCs w:val="24"/>
          <w:lang w:eastAsia="ru-RU"/>
        </w:rPr>
        <w:t>№202(7403) от 29.10.2022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B87E293" w14:textId="3D584B8E" w:rsidR="001A2EEB" w:rsidRDefault="001A2EE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7 - </w:t>
      </w:r>
      <w:r w:rsidRPr="001A2EEB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-285,4 кв. м, земельный участок - 1293 +/- 25 кв. м, адрес: Красноярский край, п. Емельяново, ул. Московская, д.111А, 2-этажный, кадастровые номера 24:11:0010105:3272,  24:11:0010105:342,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статьями 56, 56.1 Земельного кодекса Российской Федерации, Приказ об установлении </w:t>
      </w:r>
      <w:proofErr w:type="spellStart"/>
      <w:r w:rsidRPr="001A2EEB">
        <w:rPr>
          <w:rFonts w:ascii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1A2EE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аэродрома Черемшанка № 301-П от 15.11.2021, срок действия: 14.12.2021; информация о зарегистрированных лицах уточняется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1A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A2EE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2022-11-01T14:20:00Z</dcterms:created>
  <dcterms:modified xsi:type="dcterms:W3CDTF">2022-11-01T14:20:00Z</dcterms:modified>
</cp:coreProperties>
</file>