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02F6922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/ ДЗО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926B36" w14:textId="77777777" w:rsidR="008E1FE5" w:rsidRPr="008509DF" w:rsidRDefault="008E1FE5" w:rsidP="008E1FE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144F8754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1FE5" w:rsidRPr="008E1FE5">
        <w:t xml:space="preserve"> </w:t>
      </w:r>
      <w:r w:rsidR="008E1FE5" w:rsidRPr="008E1FE5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2F9BD95" w14:textId="21D3581F" w:rsidR="008E1FE5" w:rsidRPr="008E1FE5" w:rsidRDefault="00BD7FC5" w:rsidP="008E1FE5">
      <w:pPr>
        <w:pStyle w:val="a5"/>
        <w:numPr>
          <w:ilvl w:val="1"/>
          <w:numId w:val="35"/>
        </w:numPr>
        <w:ind w:left="0" w:firstLine="0"/>
        <w:jc w:val="both"/>
        <w:rPr>
          <w:rFonts w:ascii="Verdana" w:hAnsi="Verdana"/>
        </w:rPr>
      </w:pPr>
      <w:r w:rsidRPr="008E1FE5">
        <w:rPr>
          <w:rFonts w:ascii="Verdana" w:hAnsi="Verdana"/>
          <w:color w:val="000000" w:themeColor="text1"/>
        </w:rPr>
        <w:t xml:space="preserve">По </w:t>
      </w:r>
      <w:r w:rsidR="00CB783A" w:rsidRPr="008E1FE5">
        <w:rPr>
          <w:rFonts w:ascii="Verdana" w:hAnsi="Verdana"/>
          <w:color w:val="000000" w:themeColor="text1"/>
        </w:rPr>
        <w:t>Договору</w:t>
      </w:r>
      <w:r w:rsidRPr="008E1FE5">
        <w:rPr>
          <w:rFonts w:ascii="Verdana" w:hAnsi="Verdana"/>
          <w:color w:val="000000" w:themeColor="text1"/>
        </w:rPr>
        <w:t xml:space="preserve"> </w:t>
      </w:r>
      <w:r w:rsidR="00171986" w:rsidRPr="008E1FE5">
        <w:rPr>
          <w:rFonts w:ascii="Verdana" w:hAnsi="Verdana"/>
          <w:color w:val="000000" w:themeColor="text1"/>
        </w:rPr>
        <w:t>Продавец обязуется передать в собственность Покупател</w:t>
      </w:r>
      <w:r w:rsidR="00AA21AE" w:rsidRPr="008E1FE5">
        <w:rPr>
          <w:rFonts w:ascii="Verdana" w:hAnsi="Verdana"/>
          <w:color w:val="000000" w:themeColor="text1"/>
        </w:rPr>
        <w:t>я</w:t>
      </w:r>
      <w:r w:rsidR="00171986" w:rsidRPr="008E1FE5">
        <w:rPr>
          <w:rFonts w:ascii="Verdana" w:hAnsi="Verdana"/>
          <w:color w:val="000000" w:themeColor="text1"/>
        </w:rPr>
        <w:t xml:space="preserve">, а Покупатель </w:t>
      </w:r>
      <w:r w:rsidR="00171986" w:rsidRPr="008E1FE5">
        <w:rPr>
          <w:rFonts w:ascii="Verdana" w:hAnsi="Verdana"/>
        </w:rPr>
        <w:t>обязуется принять и оплатить</w:t>
      </w:r>
      <w:r w:rsidR="008E1FE5" w:rsidRPr="008E1FE5">
        <w:rPr>
          <w:rFonts w:ascii="Verdana" w:hAnsi="Verdana"/>
        </w:rPr>
        <w:t>:</w:t>
      </w:r>
    </w:p>
    <w:p w14:paraId="09997E43" w14:textId="06366F52" w:rsidR="001C2F17" w:rsidRDefault="008E1FE5" w:rsidP="008E1FE5">
      <w:pPr>
        <w:pStyle w:val="a5"/>
        <w:numPr>
          <w:ilvl w:val="0"/>
          <w:numId w:val="34"/>
        </w:numPr>
        <w:jc w:val="both"/>
        <w:rPr>
          <w:rFonts w:ascii="Verdana" w:hAnsi="Verdana"/>
        </w:rPr>
      </w:pPr>
      <w:r w:rsidRPr="008E1FE5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430 м, по направлению на юг от ориентира. Почтовый адрес ориентира: Московская область, р-н Истринский, д Матвейково, д 4</w:t>
      </w:r>
      <w:r>
        <w:rPr>
          <w:rFonts w:ascii="Verdana" w:hAnsi="Verdana"/>
        </w:rPr>
        <w:t xml:space="preserve">. </w:t>
      </w:r>
      <w:r w:rsidRPr="008E1FE5">
        <w:rPr>
          <w:rFonts w:ascii="Verdana" w:hAnsi="Verdana"/>
        </w:rPr>
        <w:t>Кадастровый номер: 50:08:0070331:209</w:t>
      </w:r>
      <w:r w:rsidR="001C2F17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1C2F17">
        <w:rPr>
          <w:rFonts w:ascii="Verdana" w:hAnsi="Verdana"/>
        </w:rPr>
        <w:t>площадь: 1211 +/- 24</w:t>
      </w:r>
      <w:r w:rsidR="00B5170F">
        <w:rPr>
          <w:rFonts w:ascii="Verdana" w:hAnsi="Verdana"/>
        </w:rPr>
        <w:t xml:space="preserve"> </w:t>
      </w:r>
      <w:r w:rsidR="001C2F17">
        <w:rPr>
          <w:rFonts w:ascii="Verdana" w:hAnsi="Verdana"/>
        </w:rPr>
        <w:t>кв.м,</w:t>
      </w:r>
      <w:r w:rsidRPr="008E1FE5">
        <w:rPr>
          <w:rFonts w:ascii="Verdana" w:hAnsi="Verdana"/>
        </w:rPr>
        <w:t xml:space="preserve"> </w:t>
      </w:r>
      <w:r w:rsidR="001C2F17">
        <w:rPr>
          <w:rFonts w:ascii="Verdana" w:hAnsi="Verdana"/>
        </w:rPr>
        <w:t>к</w:t>
      </w:r>
      <w:r w:rsidRPr="008E1FE5">
        <w:rPr>
          <w:rFonts w:ascii="Verdana" w:hAnsi="Verdana"/>
        </w:rPr>
        <w:t>атегория зе</w:t>
      </w:r>
      <w:r w:rsidR="001C2F17">
        <w:rPr>
          <w:rFonts w:ascii="Verdana" w:hAnsi="Verdana"/>
        </w:rPr>
        <w:t>мель: з</w:t>
      </w:r>
      <w:r w:rsidRPr="008E1FE5">
        <w:rPr>
          <w:rFonts w:ascii="Verdana" w:hAnsi="Verdana"/>
        </w:rPr>
        <w:t>емли с</w:t>
      </w:r>
      <w:r w:rsidR="001C2F17">
        <w:rPr>
          <w:rFonts w:ascii="Verdana" w:hAnsi="Verdana"/>
        </w:rPr>
        <w:t>ельскохозяйственного назначения, в</w:t>
      </w:r>
      <w:r w:rsidRPr="008E1FE5">
        <w:rPr>
          <w:rFonts w:ascii="Verdana" w:hAnsi="Verdana"/>
        </w:rPr>
        <w:t xml:space="preserve">ид разрешенного использования: для ведения дачного строительства;      </w:t>
      </w:r>
    </w:p>
    <w:p w14:paraId="08962C60" w14:textId="42DB50C5" w:rsidR="001C2F17" w:rsidRDefault="001C2F17" w:rsidP="001C2F17">
      <w:pPr>
        <w:pStyle w:val="a5"/>
        <w:numPr>
          <w:ilvl w:val="0"/>
          <w:numId w:val="34"/>
        </w:numPr>
        <w:jc w:val="both"/>
        <w:rPr>
          <w:rFonts w:ascii="Verdana" w:hAnsi="Verdana"/>
        </w:rPr>
      </w:pPr>
      <w:r w:rsidRPr="001C2F17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410 м, по направлению на юг от ориентира.</w:t>
      </w:r>
      <w:r>
        <w:rPr>
          <w:rFonts w:ascii="Verdana" w:hAnsi="Verdana"/>
        </w:rPr>
        <w:t xml:space="preserve"> </w:t>
      </w:r>
      <w:r w:rsidRPr="001C2F17">
        <w:rPr>
          <w:rFonts w:ascii="Verdana" w:hAnsi="Verdana"/>
        </w:rPr>
        <w:t>Почтовый адрес ориентира: Московская область, р-н Истринский, д Матвейково, д 4</w:t>
      </w:r>
      <w:r>
        <w:rPr>
          <w:rFonts w:ascii="Verdana" w:hAnsi="Verdana"/>
        </w:rPr>
        <w:t>.</w:t>
      </w:r>
      <w:r w:rsidRPr="001C2F17">
        <w:rPr>
          <w:rFonts w:ascii="Verdana" w:hAnsi="Verdana"/>
        </w:rPr>
        <w:t xml:space="preserve"> </w:t>
      </w:r>
      <w:r w:rsidRPr="008E1FE5">
        <w:rPr>
          <w:rFonts w:ascii="Verdana" w:hAnsi="Verdana"/>
        </w:rPr>
        <w:t xml:space="preserve">Кадастровый номер: </w:t>
      </w:r>
      <w:r w:rsidRPr="001C2F17">
        <w:rPr>
          <w:rFonts w:ascii="Verdana" w:hAnsi="Verdana"/>
        </w:rPr>
        <w:t>50:08:0070331:210</w:t>
      </w:r>
      <w:r>
        <w:rPr>
          <w:rFonts w:ascii="Verdana" w:hAnsi="Verdana"/>
        </w:rPr>
        <w:t xml:space="preserve">, площадь: </w:t>
      </w:r>
      <w:r w:rsidRPr="001C2F17">
        <w:rPr>
          <w:rFonts w:ascii="Verdana" w:hAnsi="Verdana"/>
        </w:rPr>
        <w:t>1222 +/- 24</w:t>
      </w:r>
      <w:r w:rsidR="00B5170F">
        <w:rPr>
          <w:rFonts w:ascii="Verdana" w:hAnsi="Verdana"/>
        </w:rPr>
        <w:t xml:space="preserve"> </w:t>
      </w:r>
      <w:r w:rsidRPr="001C2F17">
        <w:rPr>
          <w:rFonts w:ascii="Verdana" w:hAnsi="Verdana"/>
        </w:rPr>
        <w:t>кв.м</w:t>
      </w:r>
      <w:r>
        <w:rPr>
          <w:rFonts w:ascii="Verdana" w:hAnsi="Verdana"/>
        </w:rPr>
        <w:t>,</w:t>
      </w:r>
      <w:r w:rsidRPr="008E1FE5">
        <w:rPr>
          <w:rFonts w:ascii="Verdana" w:hAnsi="Verdana"/>
        </w:rPr>
        <w:t xml:space="preserve"> </w:t>
      </w:r>
      <w:r>
        <w:rPr>
          <w:rFonts w:ascii="Verdana" w:hAnsi="Verdana"/>
        </w:rPr>
        <w:t>к</w:t>
      </w:r>
      <w:r w:rsidRPr="008E1FE5">
        <w:rPr>
          <w:rFonts w:ascii="Verdana" w:hAnsi="Verdana"/>
        </w:rPr>
        <w:t>атегория зе</w:t>
      </w:r>
      <w:r>
        <w:rPr>
          <w:rFonts w:ascii="Verdana" w:hAnsi="Verdana"/>
        </w:rPr>
        <w:t>мель: з</w:t>
      </w:r>
      <w:r w:rsidRPr="008E1FE5">
        <w:rPr>
          <w:rFonts w:ascii="Verdana" w:hAnsi="Verdana"/>
        </w:rPr>
        <w:t>емли с</w:t>
      </w:r>
      <w:r>
        <w:rPr>
          <w:rFonts w:ascii="Verdana" w:hAnsi="Verdana"/>
        </w:rPr>
        <w:t>ельскохозяйственного назначения, в</w:t>
      </w:r>
      <w:r w:rsidRPr="008E1FE5">
        <w:rPr>
          <w:rFonts w:ascii="Verdana" w:hAnsi="Verdana"/>
        </w:rPr>
        <w:t xml:space="preserve">ид разрешенного использования: для ведения дачного строительства;    </w:t>
      </w:r>
    </w:p>
    <w:p w14:paraId="33D6BCA8" w14:textId="194925E5" w:rsidR="001C2F17" w:rsidRDefault="001C2F17" w:rsidP="001C2F17">
      <w:pPr>
        <w:pStyle w:val="a5"/>
        <w:numPr>
          <w:ilvl w:val="0"/>
          <w:numId w:val="34"/>
        </w:numPr>
        <w:jc w:val="both"/>
        <w:rPr>
          <w:rFonts w:ascii="Verdana" w:hAnsi="Verdana"/>
        </w:rPr>
      </w:pPr>
      <w:r w:rsidRPr="001C2F17">
        <w:rPr>
          <w:rFonts w:ascii="Verdana" w:hAnsi="Verdana"/>
        </w:rPr>
        <w:lastRenderedPageBreak/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310 м, по направлению на юг от ориентира.</w:t>
      </w:r>
      <w:r>
        <w:rPr>
          <w:rFonts w:ascii="Verdana" w:hAnsi="Verdana"/>
        </w:rPr>
        <w:t xml:space="preserve"> </w:t>
      </w:r>
      <w:r w:rsidRPr="001C2F17">
        <w:rPr>
          <w:rFonts w:ascii="Verdana" w:hAnsi="Verdana"/>
        </w:rPr>
        <w:t>Почтовый адрес ориентира: Московская область, р-н Истринский, д Матвейково, д 4</w:t>
      </w:r>
      <w:r>
        <w:rPr>
          <w:rFonts w:ascii="Verdana" w:hAnsi="Verdana"/>
        </w:rPr>
        <w:t>.</w:t>
      </w:r>
      <w:r w:rsidRPr="001C2F17">
        <w:rPr>
          <w:rFonts w:ascii="Verdana" w:hAnsi="Verdana"/>
        </w:rPr>
        <w:t xml:space="preserve">  </w:t>
      </w:r>
      <w:r w:rsidR="008E1FE5" w:rsidRPr="001C2F17">
        <w:rPr>
          <w:rFonts w:ascii="Verdana" w:hAnsi="Verdana"/>
        </w:rPr>
        <w:t xml:space="preserve"> </w:t>
      </w:r>
      <w:r w:rsidRPr="008E1FE5">
        <w:rPr>
          <w:rFonts w:ascii="Verdana" w:hAnsi="Verdana"/>
        </w:rPr>
        <w:t xml:space="preserve">Кадастровый номер: </w:t>
      </w:r>
      <w:r w:rsidRPr="001C2F17">
        <w:rPr>
          <w:rFonts w:ascii="Verdana" w:hAnsi="Verdana"/>
        </w:rPr>
        <w:t>50:08:0070331:229</w:t>
      </w:r>
      <w:r>
        <w:rPr>
          <w:rFonts w:ascii="Verdana" w:hAnsi="Verdana"/>
        </w:rPr>
        <w:t xml:space="preserve">, площадь: </w:t>
      </w:r>
      <w:r w:rsidRPr="001C2F17">
        <w:rPr>
          <w:rFonts w:ascii="Verdana" w:hAnsi="Verdana"/>
        </w:rPr>
        <w:t>1710 +/- 29</w:t>
      </w:r>
      <w:r w:rsidR="00B5170F">
        <w:rPr>
          <w:rFonts w:ascii="Verdana" w:hAnsi="Verdana"/>
        </w:rPr>
        <w:t xml:space="preserve"> </w:t>
      </w:r>
      <w:r w:rsidRPr="001C2F17">
        <w:rPr>
          <w:rFonts w:ascii="Verdana" w:hAnsi="Verdana"/>
        </w:rPr>
        <w:t>кв.м</w:t>
      </w:r>
      <w:r>
        <w:rPr>
          <w:rFonts w:ascii="Verdana" w:hAnsi="Verdana"/>
        </w:rPr>
        <w:t>,</w:t>
      </w:r>
      <w:r w:rsidRPr="008E1FE5">
        <w:rPr>
          <w:rFonts w:ascii="Verdana" w:hAnsi="Verdana"/>
        </w:rPr>
        <w:t xml:space="preserve"> </w:t>
      </w:r>
      <w:r>
        <w:rPr>
          <w:rFonts w:ascii="Verdana" w:hAnsi="Verdana"/>
        </w:rPr>
        <w:t>к</w:t>
      </w:r>
      <w:r w:rsidRPr="008E1FE5">
        <w:rPr>
          <w:rFonts w:ascii="Verdana" w:hAnsi="Verdana"/>
        </w:rPr>
        <w:t>атегория зе</w:t>
      </w:r>
      <w:r>
        <w:rPr>
          <w:rFonts w:ascii="Verdana" w:hAnsi="Verdana"/>
        </w:rPr>
        <w:t>мель: з</w:t>
      </w:r>
      <w:r w:rsidRPr="008E1FE5">
        <w:rPr>
          <w:rFonts w:ascii="Verdana" w:hAnsi="Verdana"/>
        </w:rPr>
        <w:t>емли с</w:t>
      </w:r>
      <w:r>
        <w:rPr>
          <w:rFonts w:ascii="Verdana" w:hAnsi="Verdana"/>
        </w:rPr>
        <w:t>ельскохозяйственного назначения, в</w:t>
      </w:r>
      <w:r w:rsidRPr="008E1FE5">
        <w:rPr>
          <w:rFonts w:ascii="Verdana" w:hAnsi="Verdana"/>
        </w:rPr>
        <w:t xml:space="preserve">ид разрешенного использования: для ведения дачного строительства;    </w:t>
      </w:r>
    </w:p>
    <w:p w14:paraId="65DCF0EB" w14:textId="519A658E" w:rsidR="001C2F17" w:rsidRPr="001B2466" w:rsidRDefault="001C2F17" w:rsidP="001B2466">
      <w:pPr>
        <w:pStyle w:val="a5"/>
        <w:numPr>
          <w:ilvl w:val="0"/>
          <w:numId w:val="34"/>
        </w:numPr>
        <w:jc w:val="both"/>
        <w:rPr>
          <w:rFonts w:ascii="Verdana" w:hAnsi="Verdana"/>
        </w:rPr>
      </w:pPr>
      <w:r w:rsidRPr="001B2466">
        <w:rPr>
          <w:rFonts w:ascii="Verdana" w:hAnsi="Verdana"/>
        </w:rPr>
        <w:t xml:space="preserve">Земельный участок, местоположение (адрес): </w:t>
      </w:r>
      <w:r w:rsidR="001B2466" w:rsidRPr="001B2466">
        <w:rPr>
          <w:rFonts w:ascii="Verdana" w:hAnsi="Verdana"/>
        </w:rPr>
        <w:t>установлено относительно ориентира, расположенного за пределами участка. Ориентир жилой дом. Участок находится примерно в 360 м, по направлению на юг от ориентира.Почтовый адрес ориентира: Московская область, Истринский район, Бужаровское с/пос., д. Матвейково, д.4</w:t>
      </w:r>
      <w:r w:rsidRPr="001B2466">
        <w:rPr>
          <w:rFonts w:ascii="Verdana" w:hAnsi="Verdana"/>
        </w:rPr>
        <w:t xml:space="preserve">.   Кадастровый номер: </w:t>
      </w:r>
      <w:r w:rsidR="001B2466" w:rsidRPr="001B2466">
        <w:rPr>
          <w:rFonts w:ascii="Verdana" w:hAnsi="Verdana"/>
        </w:rPr>
        <w:t>50:08:0070331:230</w:t>
      </w:r>
      <w:r w:rsidRPr="001B2466">
        <w:rPr>
          <w:rFonts w:ascii="Verdana" w:hAnsi="Verdana"/>
        </w:rPr>
        <w:t xml:space="preserve">, площадь: </w:t>
      </w:r>
      <w:r w:rsidR="001B2466" w:rsidRPr="001B2466">
        <w:rPr>
          <w:rFonts w:ascii="Verdana" w:hAnsi="Verdana"/>
        </w:rPr>
        <w:t>1250 +/- 25</w:t>
      </w:r>
      <w:r w:rsidR="00B5170F">
        <w:rPr>
          <w:rFonts w:ascii="Verdana" w:hAnsi="Verdana"/>
        </w:rPr>
        <w:t xml:space="preserve"> </w:t>
      </w:r>
      <w:r w:rsidR="001B2466" w:rsidRPr="001B2466">
        <w:rPr>
          <w:rFonts w:ascii="Verdana" w:hAnsi="Verdana"/>
        </w:rPr>
        <w:t>кв</w:t>
      </w:r>
      <w:r w:rsidR="00B5170F">
        <w:rPr>
          <w:rFonts w:ascii="Verdana" w:hAnsi="Verdana"/>
        </w:rPr>
        <w:t>.</w:t>
      </w:r>
      <w:r w:rsidR="001B2466" w:rsidRPr="001B2466">
        <w:rPr>
          <w:rFonts w:ascii="Verdana" w:hAnsi="Verdana"/>
        </w:rPr>
        <w:t>м</w:t>
      </w:r>
      <w:r w:rsidRPr="001B2466">
        <w:rPr>
          <w:rFonts w:ascii="Verdana" w:hAnsi="Verdana"/>
        </w:rPr>
        <w:t xml:space="preserve">, категория земель: земли сельскохозяйственного назначения, вид разрешенного использования: для ведения дачного строительства;    </w:t>
      </w:r>
    </w:p>
    <w:p w14:paraId="3C126ED0" w14:textId="7E8032DB" w:rsidR="00B5170F" w:rsidRPr="00B5170F" w:rsidRDefault="00B5170F" w:rsidP="00B5170F">
      <w:pPr>
        <w:pStyle w:val="a5"/>
        <w:numPr>
          <w:ilvl w:val="0"/>
          <w:numId w:val="34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250 м, по направлению на юг от ориентира. Почтовый адрес ориентира: Московская область, Истринский район, Бужаровское с/пос.,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>д. Матвейково, д.4</w:t>
      </w:r>
      <w:r>
        <w:rPr>
          <w:rFonts w:ascii="Verdana" w:hAnsi="Verdana"/>
        </w:rPr>
        <w:t xml:space="preserve">. </w:t>
      </w:r>
      <w:r w:rsidRPr="00B5170F">
        <w:rPr>
          <w:rFonts w:ascii="Verdana" w:hAnsi="Verdana"/>
        </w:rPr>
        <w:t>Кадастровый номер: 50:08:0070331:252, площадь: 1921 +/- 31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 xml:space="preserve">кв.м, категория земель: земли сельскохозяйственного назначения, вид разрешенного использования: для ведения дачного строительства;    </w:t>
      </w:r>
    </w:p>
    <w:p w14:paraId="08900BB2" w14:textId="287F96D5" w:rsidR="00B5170F" w:rsidRPr="00B5170F" w:rsidRDefault="00B5170F" w:rsidP="00B5170F">
      <w:pPr>
        <w:pStyle w:val="a5"/>
        <w:numPr>
          <w:ilvl w:val="0"/>
          <w:numId w:val="34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280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50:08:0070331:253, площадь: 1226 +/- 25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 xml:space="preserve">кв.м, категория земель: земли сельскохозяйственного назначения, вид разрешенного использования: для ведения дачного строительства;    </w:t>
      </w:r>
    </w:p>
    <w:p w14:paraId="17E17F70" w14:textId="77777777" w:rsidR="00B5170F" w:rsidRDefault="00B5170F" w:rsidP="00B5170F">
      <w:pPr>
        <w:pStyle w:val="a5"/>
        <w:numPr>
          <w:ilvl w:val="0"/>
          <w:numId w:val="34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</w:t>
      </w:r>
      <w:r>
        <w:rPr>
          <w:rFonts w:ascii="Verdana" w:hAnsi="Verdana"/>
        </w:rPr>
        <w:t>9</w:t>
      </w:r>
      <w:r w:rsidRPr="00B5170F">
        <w:rPr>
          <w:rFonts w:ascii="Verdana" w:hAnsi="Verdana"/>
        </w:rPr>
        <w:t xml:space="preserve">0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50:08:0070331:254, площадь: </w:t>
      </w:r>
      <w:r>
        <w:rPr>
          <w:rFonts w:ascii="Verdana" w:hAnsi="Verdana"/>
        </w:rPr>
        <w:t xml:space="preserve">1219 +/- 24 </w:t>
      </w:r>
      <w:r w:rsidRPr="00B5170F">
        <w:rPr>
          <w:rFonts w:ascii="Verdana" w:hAnsi="Verdana"/>
        </w:rPr>
        <w:t>кв.м, категория земель: земли сельскохозяйственного назначения, вид разрешенного использования: для ведения дачного строительства</w:t>
      </w:r>
      <w:r>
        <w:rPr>
          <w:rFonts w:ascii="Verdana" w:hAnsi="Verdana"/>
        </w:rPr>
        <w:t>;</w:t>
      </w:r>
    </w:p>
    <w:p w14:paraId="1F4AA7F7" w14:textId="1D52A47D" w:rsidR="008E1FE5" w:rsidRPr="00B5170F" w:rsidRDefault="00B5170F" w:rsidP="00B5170F">
      <w:pPr>
        <w:pStyle w:val="a5"/>
        <w:numPr>
          <w:ilvl w:val="0"/>
          <w:numId w:val="34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 xml:space="preserve"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</w:t>
      </w:r>
      <w:r>
        <w:rPr>
          <w:rFonts w:ascii="Verdana" w:hAnsi="Verdana"/>
        </w:rPr>
        <w:t>370</w:t>
      </w:r>
      <w:r w:rsidRPr="00B5170F">
        <w:rPr>
          <w:rFonts w:ascii="Verdana" w:hAnsi="Verdana"/>
        </w:rPr>
        <w:t xml:space="preserve">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50:08:0070331:261, площадь: 1395 +/- 26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>кв.м, категория земель: земли сельскохозяйственного назначения, вид разрешенного использования: для ведения дачного строительства</w:t>
      </w:r>
      <w:r>
        <w:rPr>
          <w:rFonts w:ascii="Verdana" w:hAnsi="Verdana"/>
        </w:rPr>
        <w:t>;</w:t>
      </w:r>
      <w:r w:rsidR="008E1FE5" w:rsidRPr="00B5170F">
        <w:rPr>
          <w:rFonts w:ascii="Verdana" w:hAnsi="Verdana"/>
        </w:rPr>
        <w:t xml:space="preserve">              </w:t>
      </w:r>
    </w:p>
    <w:p w14:paraId="0458FFCB" w14:textId="0F560413" w:rsidR="00B5170F" w:rsidRPr="00B5170F" w:rsidRDefault="00B5170F" w:rsidP="00B5170F">
      <w:pPr>
        <w:pStyle w:val="a5"/>
        <w:numPr>
          <w:ilvl w:val="0"/>
          <w:numId w:val="34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230 м, по направлению на юг от ориентира. Почтовый адрес ориентира: Московская область, Истринский район, Бужаровское с/пос.,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>д. Матвейково, д.4. Кадастровый номер: 50:08:0070331:300, площадь: 1278 +/- 25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>кв.м, категория земель: земли сельскохозяйственного назначения, вид разрешенного использования: для ведения дачного строительства;</w:t>
      </w:r>
    </w:p>
    <w:p w14:paraId="02D49707" w14:textId="0D5D0A1C" w:rsidR="00171986" w:rsidRDefault="00B5433E" w:rsidP="00B5170F">
      <w:pPr>
        <w:pStyle w:val="ConsNormal"/>
        <w:widowControl/>
        <w:tabs>
          <w:tab w:val="left" w:pos="709"/>
          <w:tab w:val="left" w:pos="1080"/>
        </w:tabs>
        <w:ind w:left="567" w:right="0" w:hanging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45597943" w14:textId="77777777" w:rsidR="001F2872" w:rsidRPr="008509DF" w:rsidRDefault="001F2872" w:rsidP="00B5170F">
      <w:pPr>
        <w:pStyle w:val="ConsNormal"/>
        <w:widowControl/>
        <w:tabs>
          <w:tab w:val="left" w:pos="709"/>
          <w:tab w:val="left" w:pos="1080"/>
        </w:tabs>
        <w:ind w:left="567" w:right="0" w:hanging="567"/>
        <w:jc w:val="both"/>
        <w:rPr>
          <w:rFonts w:ascii="Verdana" w:hAnsi="Verdana" w:cs="Times New Roman"/>
        </w:rPr>
      </w:pPr>
    </w:p>
    <w:p w14:paraId="547BD8BF" w14:textId="314919F3" w:rsidR="007B2E92" w:rsidRDefault="001F2872" w:rsidP="007B2E92">
      <w:pPr>
        <w:pStyle w:val="ConsNormal"/>
        <w:widowControl/>
        <w:numPr>
          <w:ilvl w:val="1"/>
          <w:numId w:val="35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 w:cs="Times New Roman"/>
        </w:rPr>
      </w:pPr>
      <w:r w:rsidRPr="007F49B2">
        <w:rPr>
          <w:rFonts w:ascii="Verdana" w:hAnsi="Verdana" w:cs="Times New Roman"/>
        </w:rPr>
        <w:t>Недвижимое имущество принадлежит Продавцу на праве собственности</w:t>
      </w:r>
      <w:r w:rsidR="007F49B2">
        <w:rPr>
          <w:rFonts w:ascii="Verdana" w:hAnsi="Verdana" w:cs="Times New Roman"/>
        </w:rPr>
        <w:t>,</w:t>
      </w:r>
      <w:r w:rsidRPr="001F2872">
        <w:rPr>
          <w:rFonts w:ascii="Verdana" w:hAnsi="Verdana" w:cs="Times New Roman"/>
        </w:rPr>
        <w:t xml:space="preserve"> о чем в Едином государственном реестре недвижимости сделана запись о регистрации</w:t>
      </w:r>
      <w:r w:rsidR="007B2E92">
        <w:rPr>
          <w:rFonts w:ascii="Verdana" w:hAnsi="Verdana" w:cs="Times New Roman"/>
        </w:rPr>
        <w:t>:</w:t>
      </w:r>
    </w:p>
    <w:p w14:paraId="6EA213C6" w14:textId="5DD415BA" w:rsidR="00CF10DB" w:rsidRPr="00455072" w:rsidRDefault="00EA08D2" w:rsidP="00455072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autoSpaceDE/>
        <w:autoSpaceDN/>
        <w:adjustRightInd/>
        <w:ind w:left="709" w:right="0" w:hanging="283"/>
        <w:jc w:val="both"/>
        <w:rPr>
          <w:rFonts w:ascii="Verdana" w:hAnsi="Verdana" w:cs="Times New Roman"/>
        </w:rPr>
      </w:pPr>
      <w:r w:rsidRPr="00455072">
        <w:rPr>
          <w:rFonts w:ascii="Verdana" w:hAnsi="Verdana" w:cs="Times New Roman"/>
        </w:rPr>
        <w:t xml:space="preserve">№ 50:08:0070331:209-50/001/2020-6 от 25.06.2020, </w:t>
      </w:r>
      <w:r w:rsidR="001F2872" w:rsidRPr="00455072">
        <w:rPr>
          <w:rFonts w:ascii="Verdana" w:hAnsi="Verdana" w:cs="Times New Roman"/>
        </w:rPr>
        <w:t>что подтверждается Выпиской из Единого государственного реестра недвижимости</w:t>
      </w:r>
      <w:r w:rsidR="004E7E06" w:rsidRPr="00455072">
        <w:rPr>
          <w:rFonts w:ascii="Verdana" w:hAnsi="Verdana" w:cs="Times New Roman"/>
        </w:rPr>
        <w:t xml:space="preserve"> </w:t>
      </w:r>
      <w:r w:rsidR="001F2872" w:rsidRPr="00455072">
        <w:rPr>
          <w:rFonts w:ascii="Verdana" w:hAnsi="Verdana"/>
        </w:rPr>
        <w:t xml:space="preserve">от </w:t>
      </w:r>
      <w:r w:rsidRPr="00455072">
        <w:rPr>
          <w:rFonts w:ascii="Verdana" w:hAnsi="Verdana"/>
        </w:rPr>
        <w:t>12.10.2022 № 99/2022/499379556;</w:t>
      </w:r>
    </w:p>
    <w:p w14:paraId="1FA2D168" w14:textId="0CBC2664" w:rsidR="00EA08D2" w:rsidRPr="00455072" w:rsidRDefault="00EA08D2" w:rsidP="00455072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autoSpaceDE/>
        <w:autoSpaceDN/>
        <w:adjustRightInd/>
        <w:ind w:left="709" w:right="0" w:hanging="283"/>
        <w:jc w:val="both"/>
        <w:rPr>
          <w:rFonts w:ascii="Verdana" w:hAnsi="Verdana" w:cs="Times New Roman"/>
        </w:rPr>
      </w:pPr>
      <w:r w:rsidRPr="00455072">
        <w:rPr>
          <w:rFonts w:ascii="Verdana" w:hAnsi="Verdana"/>
        </w:rPr>
        <w:t>№</w:t>
      </w:r>
      <w:r w:rsidRPr="00455072">
        <w:t xml:space="preserve"> </w:t>
      </w:r>
      <w:r w:rsidRPr="00455072">
        <w:rPr>
          <w:rFonts w:ascii="Verdana" w:hAnsi="Verdana"/>
        </w:rPr>
        <w:t xml:space="preserve">50:08:0070331:210-50/001/2020-6 от 25.06.2020, </w:t>
      </w:r>
      <w:r w:rsidRPr="00455072">
        <w:rPr>
          <w:rFonts w:ascii="Verdana" w:hAnsi="Verdana" w:cs="Times New Roman"/>
        </w:rPr>
        <w:t xml:space="preserve">что подтверждается Выпиской из Единого государственного реестра недвижимости </w:t>
      </w:r>
      <w:r w:rsidRPr="00455072">
        <w:rPr>
          <w:rFonts w:ascii="Verdana" w:hAnsi="Verdana"/>
        </w:rPr>
        <w:t>от 12.10.2022 № 99/2022/499379924;</w:t>
      </w:r>
    </w:p>
    <w:p w14:paraId="75062333" w14:textId="71C8D9DB" w:rsidR="00EA08D2" w:rsidRPr="00455072" w:rsidRDefault="00EA08D2" w:rsidP="00455072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autoSpaceDE/>
        <w:autoSpaceDN/>
        <w:adjustRightInd/>
        <w:ind w:left="709" w:right="0" w:hanging="283"/>
        <w:jc w:val="both"/>
        <w:rPr>
          <w:rFonts w:ascii="Verdana" w:hAnsi="Verdana" w:cs="Times New Roman"/>
        </w:rPr>
      </w:pPr>
      <w:r w:rsidRPr="00455072">
        <w:rPr>
          <w:rFonts w:ascii="Verdana" w:hAnsi="Verdana"/>
        </w:rPr>
        <w:lastRenderedPageBreak/>
        <w:t xml:space="preserve">№ 50:08:0070331:229-50/001/2020-6 от 08.06.2020, </w:t>
      </w:r>
      <w:r w:rsidRPr="00455072">
        <w:rPr>
          <w:rFonts w:ascii="Verdana" w:hAnsi="Verdana" w:cs="Times New Roman"/>
        </w:rPr>
        <w:t xml:space="preserve">что подтверждается Выпиской из Единого государственного реестра недвижимости </w:t>
      </w:r>
      <w:r w:rsidRPr="00455072">
        <w:rPr>
          <w:rFonts w:ascii="Verdana" w:hAnsi="Verdana"/>
        </w:rPr>
        <w:t>от 12.10.2022 № 99/2022/499383060;</w:t>
      </w:r>
    </w:p>
    <w:p w14:paraId="59F4DEC5" w14:textId="7EE0DED9" w:rsidR="00EA08D2" w:rsidRPr="00455072" w:rsidRDefault="00EA08D2" w:rsidP="00455072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autoSpaceDE/>
        <w:autoSpaceDN/>
        <w:adjustRightInd/>
        <w:ind w:left="709" w:right="0" w:hanging="283"/>
        <w:jc w:val="both"/>
        <w:rPr>
          <w:rFonts w:ascii="Verdana" w:hAnsi="Verdana" w:cs="Times New Roman"/>
        </w:rPr>
      </w:pPr>
      <w:r w:rsidRPr="00455072">
        <w:rPr>
          <w:rFonts w:ascii="Verdana" w:hAnsi="Verdana"/>
        </w:rPr>
        <w:t xml:space="preserve">№ 50:08:0070331:230-50/001/2020-8 от 25.06.2020, что </w:t>
      </w:r>
      <w:r w:rsidRPr="00455072">
        <w:rPr>
          <w:rFonts w:ascii="Verdana" w:hAnsi="Verdana" w:cs="Times New Roman"/>
        </w:rPr>
        <w:t xml:space="preserve">подтверждается Выпиской из Единого государственного реестра недвижимости </w:t>
      </w:r>
      <w:r w:rsidRPr="00455072">
        <w:rPr>
          <w:rFonts w:ascii="Verdana" w:hAnsi="Verdana"/>
        </w:rPr>
        <w:t>от 12.10.2022 № 99/2022/499380420;</w:t>
      </w:r>
    </w:p>
    <w:p w14:paraId="4612A36D" w14:textId="2BB199F0" w:rsidR="00EA08D2" w:rsidRPr="00455072" w:rsidRDefault="00EA08D2" w:rsidP="00455072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autoSpaceDE/>
        <w:autoSpaceDN/>
        <w:adjustRightInd/>
        <w:ind w:left="709" w:right="0" w:hanging="283"/>
        <w:jc w:val="both"/>
        <w:rPr>
          <w:rFonts w:ascii="Verdana" w:hAnsi="Verdana" w:cs="Times New Roman"/>
        </w:rPr>
      </w:pPr>
      <w:r w:rsidRPr="00455072">
        <w:rPr>
          <w:rFonts w:ascii="Verdana" w:hAnsi="Verdana"/>
        </w:rPr>
        <w:t xml:space="preserve">№ 50:08:0070331:252-50/001/2020-6 от 08.06.2020, что </w:t>
      </w:r>
      <w:r w:rsidRPr="00455072">
        <w:rPr>
          <w:rFonts w:ascii="Verdana" w:hAnsi="Verdana" w:cs="Times New Roman"/>
        </w:rPr>
        <w:t xml:space="preserve">подтверждается Выпиской из Единого государственного реестра недвижимости </w:t>
      </w:r>
      <w:r w:rsidRPr="00455072">
        <w:rPr>
          <w:rFonts w:ascii="Verdana" w:hAnsi="Verdana"/>
        </w:rPr>
        <w:t>от 12.10.2022 № 99/2022/499383687;</w:t>
      </w:r>
    </w:p>
    <w:p w14:paraId="5FDCBFEA" w14:textId="35E2F594" w:rsidR="00EA08D2" w:rsidRPr="00455072" w:rsidRDefault="00EA08D2" w:rsidP="00455072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autoSpaceDE/>
        <w:autoSpaceDN/>
        <w:adjustRightInd/>
        <w:ind w:left="709" w:right="0" w:hanging="283"/>
        <w:jc w:val="both"/>
        <w:rPr>
          <w:rFonts w:ascii="Verdana" w:hAnsi="Verdana" w:cs="Times New Roman"/>
        </w:rPr>
      </w:pPr>
      <w:r w:rsidRPr="00455072">
        <w:rPr>
          <w:rFonts w:ascii="Verdana" w:hAnsi="Verdana"/>
        </w:rPr>
        <w:t xml:space="preserve">№ 50:08:0070331:253-50/001/2020-6 от 08.06.2020, что </w:t>
      </w:r>
      <w:r w:rsidRPr="00455072">
        <w:rPr>
          <w:rFonts w:ascii="Verdana" w:hAnsi="Verdana" w:cs="Times New Roman"/>
        </w:rPr>
        <w:t xml:space="preserve">подтверждается Выпиской из Единого государственного реестра недвижимости </w:t>
      </w:r>
      <w:r w:rsidRPr="00455072">
        <w:rPr>
          <w:rFonts w:ascii="Verdana" w:hAnsi="Verdana"/>
        </w:rPr>
        <w:t>от 12.10.2022 № 99/2022/499381012;</w:t>
      </w:r>
    </w:p>
    <w:p w14:paraId="292CACB5" w14:textId="7EF52530" w:rsidR="00EA08D2" w:rsidRPr="00455072" w:rsidRDefault="00455072" w:rsidP="00455072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autoSpaceDE/>
        <w:autoSpaceDN/>
        <w:adjustRightInd/>
        <w:ind w:left="709" w:right="0" w:hanging="283"/>
        <w:jc w:val="both"/>
        <w:rPr>
          <w:rFonts w:ascii="Verdana" w:hAnsi="Verdana" w:cs="Times New Roman"/>
        </w:rPr>
      </w:pPr>
      <w:r w:rsidRPr="00455072">
        <w:rPr>
          <w:rFonts w:ascii="Verdana" w:hAnsi="Verdana"/>
        </w:rPr>
        <w:t>№ 50:08:0070331:254-50/001/2020-6 от 08.06.2020</w:t>
      </w:r>
      <w:r w:rsidR="00EA08D2" w:rsidRPr="00455072">
        <w:rPr>
          <w:rFonts w:ascii="Verdana" w:hAnsi="Verdana"/>
        </w:rPr>
        <w:t xml:space="preserve">, что </w:t>
      </w:r>
      <w:r w:rsidR="00EA08D2" w:rsidRPr="00455072">
        <w:rPr>
          <w:rFonts w:ascii="Verdana" w:hAnsi="Verdana" w:cs="Times New Roman"/>
        </w:rPr>
        <w:t xml:space="preserve">подтверждается Выпиской из Единого государственного реестра недвижимости </w:t>
      </w:r>
      <w:r w:rsidR="00EA08D2" w:rsidRPr="00455072">
        <w:rPr>
          <w:rFonts w:ascii="Verdana" w:hAnsi="Verdana"/>
        </w:rPr>
        <w:t xml:space="preserve">от </w:t>
      </w:r>
      <w:r w:rsidRPr="00455072">
        <w:rPr>
          <w:rFonts w:ascii="Verdana" w:hAnsi="Verdana"/>
        </w:rPr>
        <w:t>12.10.2022 № 99/2022/499380468</w:t>
      </w:r>
      <w:r w:rsidR="00EA08D2" w:rsidRPr="00455072">
        <w:rPr>
          <w:rFonts w:ascii="Verdana" w:hAnsi="Verdana"/>
        </w:rPr>
        <w:t>;</w:t>
      </w:r>
    </w:p>
    <w:p w14:paraId="13D21A07" w14:textId="4F89B8D0" w:rsidR="00EA08D2" w:rsidRPr="00455072" w:rsidRDefault="00455072" w:rsidP="00455072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autoSpaceDE/>
        <w:autoSpaceDN/>
        <w:adjustRightInd/>
        <w:ind w:left="709" w:right="0" w:hanging="283"/>
        <w:jc w:val="both"/>
        <w:rPr>
          <w:rFonts w:ascii="Verdana" w:hAnsi="Verdana" w:cs="Times New Roman"/>
        </w:rPr>
      </w:pPr>
      <w:r w:rsidRPr="00455072">
        <w:rPr>
          <w:rFonts w:ascii="Verdana" w:hAnsi="Verdana"/>
        </w:rPr>
        <w:t xml:space="preserve">№ 50:08:0070331:261-50/001/2020-6 от 25.06.2020, что </w:t>
      </w:r>
      <w:r w:rsidRPr="00455072">
        <w:rPr>
          <w:rFonts w:ascii="Verdana" w:hAnsi="Verdana" w:cs="Times New Roman"/>
        </w:rPr>
        <w:t xml:space="preserve">подтверждается Выпиской из Единого государственного реестра недвижимости </w:t>
      </w:r>
      <w:r w:rsidRPr="00455072">
        <w:rPr>
          <w:rFonts w:ascii="Verdana" w:hAnsi="Verdana"/>
        </w:rPr>
        <w:t>от 12.10.2022 № 99/2022/499379209;</w:t>
      </w:r>
    </w:p>
    <w:p w14:paraId="0DA2E1AF" w14:textId="15F0E66E" w:rsidR="00455072" w:rsidRPr="00455072" w:rsidRDefault="00455072" w:rsidP="00455072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autoSpaceDE/>
        <w:autoSpaceDN/>
        <w:adjustRightInd/>
        <w:ind w:left="709" w:right="0" w:hanging="283"/>
        <w:jc w:val="both"/>
        <w:rPr>
          <w:rFonts w:ascii="Verdana" w:hAnsi="Verdana" w:cs="Times New Roman"/>
        </w:rPr>
      </w:pPr>
      <w:r w:rsidRPr="00455072">
        <w:rPr>
          <w:rFonts w:ascii="Verdana" w:hAnsi="Verdana" w:cs="Times New Roman"/>
        </w:rPr>
        <w:t>№ 50:08:0070331:300-50/001/2020-6 от 08.06.2020</w:t>
      </w:r>
      <w:r w:rsidRPr="00455072">
        <w:rPr>
          <w:rFonts w:ascii="Verdana" w:hAnsi="Verdana"/>
        </w:rPr>
        <w:t xml:space="preserve">, что </w:t>
      </w:r>
      <w:r w:rsidRPr="00455072">
        <w:rPr>
          <w:rFonts w:ascii="Verdana" w:hAnsi="Verdana" w:cs="Times New Roman"/>
        </w:rPr>
        <w:t xml:space="preserve">подтверждается Выпиской из Единого государственного реестра недвижимости </w:t>
      </w:r>
      <w:r w:rsidRPr="00455072">
        <w:rPr>
          <w:rFonts w:ascii="Verdana" w:hAnsi="Verdana"/>
        </w:rPr>
        <w:t>от 12.10.2022 № 99/2022/499383574</w:t>
      </w:r>
      <w:r>
        <w:rPr>
          <w:rFonts w:ascii="Verdana" w:hAnsi="Verdana"/>
        </w:rPr>
        <w:t>.</w:t>
      </w:r>
    </w:p>
    <w:p w14:paraId="7183D408" w14:textId="5851176C" w:rsidR="00455072" w:rsidRPr="00EA08D2" w:rsidRDefault="00455072" w:rsidP="00455072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515" w:right="0" w:firstLine="0"/>
        <w:jc w:val="both"/>
        <w:rPr>
          <w:rFonts w:ascii="Verdana" w:hAnsi="Verdana" w:cs="Times New Roman"/>
        </w:rPr>
      </w:pPr>
    </w:p>
    <w:p w14:paraId="5ADD95C1" w14:textId="77777777" w:rsidR="00171986" w:rsidRPr="008509DF" w:rsidRDefault="000E2F36" w:rsidP="00455072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07381344" w14:textId="77777777" w:rsidR="00455072" w:rsidRPr="00455072" w:rsidRDefault="00455072" w:rsidP="00455072">
      <w:pPr>
        <w:pStyle w:val="a5"/>
        <w:ind w:left="34"/>
        <w:jc w:val="both"/>
        <w:rPr>
          <w:rFonts w:ascii="Verdana" w:hAnsi="Verdana"/>
        </w:rPr>
      </w:pPr>
      <w:r w:rsidRPr="00224F8A">
        <w:rPr>
          <w:rFonts w:ascii="Verdana" w:hAnsi="Verdana"/>
          <w:bCs/>
        </w:rPr>
        <w:t xml:space="preserve">1.5. </w:t>
      </w:r>
      <w:r w:rsidRPr="00455072">
        <w:rPr>
          <w:rFonts w:ascii="Verdana" w:hAnsi="Verdana"/>
        </w:rPr>
        <w:t>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  <w:r w:rsidRPr="00455072">
        <w:rPr>
          <w:rFonts w:ascii="Verdana" w:hAnsi="Verdana"/>
        </w:rPr>
        <w:t xml:space="preserve"> </w:t>
      </w:r>
    </w:p>
    <w:p w14:paraId="5BFD1D5D" w14:textId="7E514468" w:rsidR="00761DF7" w:rsidRPr="00183A95" w:rsidRDefault="00455072" w:rsidP="0045507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183A95">
        <w:rPr>
          <w:rFonts w:ascii="Verdana" w:hAnsi="Verdana" w:cs="Times New Roman"/>
        </w:rPr>
        <w:t>На дату подписания Договора в отношении земельного участка, кадастровый номер: 50:08:0070331:300, имеются следующие обременения/ограничения:</w:t>
      </w:r>
    </w:p>
    <w:p w14:paraId="69B66EBB" w14:textId="7CFFC596" w:rsidR="00455072" w:rsidRDefault="00455072" w:rsidP="00183A9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183A95">
        <w:rPr>
          <w:rFonts w:ascii="Verdana" w:eastAsia="Times New Roman" w:hAnsi="Verdana" w:cs="Times New Roman"/>
          <w:sz w:val="20"/>
          <w:szCs w:val="20"/>
          <w:lang w:eastAsia="ru-RU"/>
        </w:rPr>
        <w:t>Площадь 5 кв.м.</w:t>
      </w:r>
      <w:r w:rsidR="00183A95" w:rsidRPr="00183A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Ограничения прав на земельный участок, предусмотренные статьями 56, 56.1 Земельного</w:t>
      </w:r>
      <w:r w:rsidR="00183A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83A95" w:rsidRPr="00183A95">
        <w:rPr>
          <w:rFonts w:ascii="Verdana" w:eastAsia="Times New Roman" w:hAnsi="Verdana" w:cs="Times New Roman"/>
          <w:sz w:val="20"/>
          <w:szCs w:val="20"/>
          <w:lang w:eastAsia="ru-RU"/>
        </w:rPr>
        <w:t>кодекса Российской Федерации, Постановление Правительства Российской Федерации</w:t>
      </w:r>
      <w:r w:rsidR="00183A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83A95" w:rsidRPr="00183A95">
        <w:rPr>
          <w:rFonts w:ascii="Verdana" w:eastAsia="Times New Roman" w:hAnsi="Verdana" w:cs="Times New Roman"/>
          <w:sz w:val="20"/>
          <w:szCs w:val="20"/>
          <w:lang w:eastAsia="ru-RU"/>
        </w:rPr>
        <w:t>№160 от 24.02.2009 "О порядке установления охранных зон объектов электросетевого</w:t>
      </w:r>
      <w:r w:rsidR="00183A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83A95" w:rsidRPr="00183A95">
        <w:rPr>
          <w:rFonts w:ascii="Verdana" w:eastAsia="Times New Roman" w:hAnsi="Verdana" w:cs="Times New Roman"/>
          <w:sz w:val="20"/>
          <w:szCs w:val="20"/>
          <w:lang w:eastAsia="ru-RU"/>
        </w:rPr>
        <w:t>хозяйства и особых условий использования земельных участков, расположенных в</w:t>
      </w:r>
      <w:r w:rsidR="00183A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83A95" w:rsidRPr="00183A95">
        <w:rPr>
          <w:rFonts w:ascii="Verdana" w:eastAsia="Times New Roman" w:hAnsi="Verdana" w:cs="Times New Roman"/>
          <w:sz w:val="20"/>
          <w:szCs w:val="20"/>
          <w:lang w:eastAsia="ru-RU"/>
        </w:rPr>
        <w:t>границах таких зон" (вместе с "Правилами установ № 160 от 24.02.2009, срок действия:</w:t>
      </w:r>
      <w:r w:rsidR="00183A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83A95" w:rsidRPr="00183A95">
        <w:rPr>
          <w:rFonts w:ascii="Verdana" w:hAnsi="Verdana" w:cs="Times New Roman"/>
          <w:sz w:val="20"/>
          <w:szCs w:val="20"/>
        </w:rPr>
        <w:t>14.05.2015</w:t>
      </w:r>
      <w:r w:rsidR="00183A95">
        <w:rPr>
          <w:rFonts w:ascii="Verdana" w:hAnsi="Verdana" w:cs="Times New Roman"/>
          <w:sz w:val="20"/>
          <w:szCs w:val="20"/>
        </w:rPr>
        <w:t>.</w:t>
      </w:r>
    </w:p>
    <w:p w14:paraId="6BC76EB7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36C21707" w14:textId="670169A2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183A95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7A5397" w:rsidRPr="00911F91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7A5397" w:rsidRPr="00911F91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A5397" w:rsidRPr="00911F91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E232AD">
        <w:rPr>
          <w:rFonts w:ascii="Verdana" w:hAnsi="Verdana" w:cs="Verdana"/>
          <w:color w:val="000000"/>
          <w:sz w:val="20"/>
          <w:szCs w:val="20"/>
        </w:rPr>
        <w:t>, документационной укомплектованности</w:t>
      </w:r>
      <w:r w:rsidR="007A5397" w:rsidRPr="00911F91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B2689D">
        <w:rPr>
          <w:rFonts w:ascii="Verdana" w:hAnsi="Verdana" w:cs="Verdana"/>
          <w:color w:val="000000"/>
          <w:sz w:val="20"/>
          <w:szCs w:val="20"/>
        </w:rPr>
        <w:t>.</w:t>
      </w:r>
    </w:p>
    <w:p w14:paraId="21BFB43B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9D4A92" w14:textId="08B29B8B" w:rsidR="00183A95" w:rsidRDefault="00CF1A05" w:rsidP="00183A9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83A95" w:rsidRPr="00183A95">
        <w:rPr>
          <w:rFonts w:ascii="Verdana" w:hAnsi="Verdana"/>
        </w:rPr>
        <w:t>_____________________ (__________________) рублей ___ копеек, НДС не облагается на основании пп.6 п.2 ст.146 Налогового кодекса Ро</w:t>
      </w:r>
      <w:r w:rsidR="00183A95">
        <w:rPr>
          <w:rFonts w:ascii="Verdana" w:hAnsi="Verdana"/>
        </w:rPr>
        <w:t>ссийской Федерации, в том числе:</w:t>
      </w:r>
    </w:p>
    <w:p w14:paraId="1BA8AA75" w14:textId="66FAB447" w:rsidR="00183A95" w:rsidRPr="00183A95" w:rsidRDefault="00183A95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  <w:r w:rsidRPr="00183A95">
        <w:rPr>
          <w:rFonts w:ascii="Verdana" w:hAnsi="Verdana"/>
        </w:rPr>
        <w:t>•</w:t>
      </w:r>
      <w:r w:rsidRPr="00183A95">
        <w:rPr>
          <w:rFonts w:ascii="Verdana" w:hAnsi="Verdana"/>
        </w:rPr>
        <w:tab/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430 м, по направлению на юг от ориентира. Почтовый адрес ориентира: Московская область, р-н Истринский, д Матвейково, д 4. Кадастровый номер: 50:08:0070331:209, площадь: 1211 +/- 24 кв.м, категория земель: земли сельскохозяйственного назначения, вид разрешенного использования: дл</w:t>
      </w:r>
      <w:r>
        <w:rPr>
          <w:rFonts w:ascii="Verdana" w:hAnsi="Verdana"/>
        </w:rPr>
        <w:t xml:space="preserve">я ведения дачного строительства </w:t>
      </w:r>
      <w:r w:rsidRPr="00183A95">
        <w:rPr>
          <w:rFonts w:ascii="Verdana" w:hAnsi="Verdana"/>
        </w:rPr>
        <w:t xml:space="preserve"> - ______________________(__________________) рублей ___ копеек, НДС не облагается на основании пп.6 п.2 ст.146 Налогового кодекса Российской Федерации</w:t>
      </w:r>
      <w:r>
        <w:rPr>
          <w:rFonts w:ascii="Verdana" w:hAnsi="Verdana"/>
        </w:rPr>
        <w:t>;</w:t>
      </w:r>
    </w:p>
    <w:p w14:paraId="30A0021A" w14:textId="26EAD940" w:rsidR="00183A95" w:rsidRPr="00183A95" w:rsidRDefault="00183A95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  <w:r w:rsidRPr="00183A95">
        <w:rPr>
          <w:rFonts w:ascii="Verdana" w:hAnsi="Verdana"/>
        </w:rPr>
        <w:t>•</w:t>
      </w:r>
      <w:r w:rsidRPr="00183A95">
        <w:rPr>
          <w:rFonts w:ascii="Verdana" w:hAnsi="Verdana"/>
        </w:rPr>
        <w:tab/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410 м, по направлению на юг от ориентира. Почтовый адрес ориентира: Московская область, р-н Истринский, д Матвейково, д 4. Кадастровый номер: 50:08:0070331:210, площадь: 1222 +/- 24 кв.м, категория земель: земли сельскохозяйственного назначения, вид разрешенного использования: для ведения дачного строительства</w:t>
      </w:r>
      <w:r>
        <w:rPr>
          <w:rFonts w:ascii="Verdana" w:hAnsi="Verdana"/>
        </w:rPr>
        <w:t xml:space="preserve"> </w:t>
      </w:r>
      <w:r w:rsidRPr="00183A95">
        <w:rPr>
          <w:rFonts w:ascii="Verdana" w:hAnsi="Verdana"/>
        </w:rPr>
        <w:t>- ______________________(__________________) рублей ___ копеек, НДС не облагается на основании пп.6 п.2 ст.146 Налогового кодекса Российской Федерации</w:t>
      </w:r>
      <w:r>
        <w:rPr>
          <w:rFonts w:ascii="Verdana" w:hAnsi="Verdana"/>
        </w:rPr>
        <w:t>;</w:t>
      </w:r>
      <w:r w:rsidRPr="00183A95">
        <w:rPr>
          <w:rFonts w:ascii="Verdana" w:hAnsi="Verdana"/>
        </w:rPr>
        <w:t xml:space="preserve">    </w:t>
      </w:r>
    </w:p>
    <w:p w14:paraId="057D70BF" w14:textId="58207EB8" w:rsidR="00183A95" w:rsidRPr="00183A95" w:rsidRDefault="00183A95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  <w:r w:rsidRPr="00183A95">
        <w:rPr>
          <w:rFonts w:ascii="Verdana" w:hAnsi="Verdana"/>
        </w:rPr>
        <w:t>•</w:t>
      </w:r>
      <w:r w:rsidRPr="00183A95">
        <w:rPr>
          <w:rFonts w:ascii="Verdana" w:hAnsi="Verdana"/>
        </w:rPr>
        <w:tab/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310 м, по направлению на юг от ориентира. Почтовый адрес ориентира: Московская область, р-н Истринский, д Матвейково, д 4.   Кадастровый номер: 50:08:0070331:229, площадь: 1710 +/- 29 кв.м, категория земель: земли сельскохозяйственного назначения, вид разрешенного использования: для ведения дачного строительства</w:t>
      </w:r>
      <w:r>
        <w:rPr>
          <w:rFonts w:ascii="Verdana" w:hAnsi="Verdana"/>
        </w:rPr>
        <w:t xml:space="preserve"> </w:t>
      </w:r>
      <w:r w:rsidRPr="00183A95">
        <w:rPr>
          <w:rFonts w:ascii="Verdana" w:hAnsi="Verdana"/>
        </w:rPr>
        <w:t>- ______________________(__________________) рублей ___ копеек, НДС не облагается на основании пп.6 п.2 ст.146 Налогового кодекса Российской Федерации</w:t>
      </w:r>
      <w:r>
        <w:rPr>
          <w:rFonts w:ascii="Verdana" w:hAnsi="Verdana"/>
        </w:rPr>
        <w:t>;</w:t>
      </w:r>
      <w:r w:rsidRPr="00183A95">
        <w:rPr>
          <w:rFonts w:ascii="Verdana" w:hAnsi="Verdana"/>
        </w:rPr>
        <w:t xml:space="preserve">    </w:t>
      </w:r>
    </w:p>
    <w:p w14:paraId="385B05EF" w14:textId="3A4D1588" w:rsidR="00183A95" w:rsidRPr="00183A95" w:rsidRDefault="00183A95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  <w:r w:rsidRPr="00183A95">
        <w:rPr>
          <w:rFonts w:ascii="Verdana" w:hAnsi="Verdana"/>
        </w:rPr>
        <w:t>•</w:t>
      </w:r>
      <w:r w:rsidRPr="00183A95">
        <w:rPr>
          <w:rFonts w:ascii="Verdana" w:hAnsi="Verdana"/>
        </w:rPr>
        <w:tab/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360 м, по направлению на юг от ориентира.Почтовый адрес ориентира: Московская область, Истринский район, Бужаровское с/пос., д. Матвейково, д.4.   Кадастровый номер: 50:08:0070331:230, площадь: 1250 +/- 25 кв.м, категория земель: земли сельскохозяйственного назначения, вид разрешенного использования: для ведения дачного строительства</w:t>
      </w:r>
      <w:r>
        <w:rPr>
          <w:rFonts w:ascii="Verdana" w:hAnsi="Verdana"/>
        </w:rPr>
        <w:t xml:space="preserve"> </w:t>
      </w:r>
      <w:r w:rsidRPr="00183A95">
        <w:rPr>
          <w:rFonts w:ascii="Verdana" w:hAnsi="Verdana"/>
        </w:rPr>
        <w:t>- ______________________(__________________) рублей ___ копеек, НДС не облагается на основании пп.6 п.2 ст.146 Налогового кодекса Российской Федерации</w:t>
      </w:r>
      <w:r>
        <w:rPr>
          <w:rFonts w:ascii="Verdana" w:hAnsi="Verdana"/>
        </w:rPr>
        <w:t>;</w:t>
      </w:r>
      <w:r w:rsidRPr="00183A95">
        <w:rPr>
          <w:rFonts w:ascii="Verdana" w:hAnsi="Verdana"/>
        </w:rPr>
        <w:t xml:space="preserve">    </w:t>
      </w:r>
    </w:p>
    <w:p w14:paraId="16FF84A8" w14:textId="3567425E" w:rsidR="00183A95" w:rsidRPr="00183A95" w:rsidRDefault="00183A95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  <w:r w:rsidRPr="00183A95">
        <w:rPr>
          <w:rFonts w:ascii="Verdana" w:hAnsi="Verdana"/>
        </w:rPr>
        <w:t>•</w:t>
      </w:r>
      <w:r w:rsidRPr="00183A95">
        <w:rPr>
          <w:rFonts w:ascii="Verdana" w:hAnsi="Verdana"/>
        </w:rPr>
        <w:tab/>
        <w:t xml:space="preserve"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250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50:08:0070331:252, площадь: 1921 +/- 31 </w:t>
      </w:r>
      <w:r w:rsidRPr="00183A95">
        <w:rPr>
          <w:rFonts w:ascii="Verdana" w:hAnsi="Verdana"/>
        </w:rPr>
        <w:lastRenderedPageBreak/>
        <w:t>кв.м, категория земель: земли сельскохозяйственного назначения, вид разрешенного использования: для ведения дачного строительства</w:t>
      </w:r>
      <w:r>
        <w:rPr>
          <w:rFonts w:ascii="Verdana" w:hAnsi="Verdana"/>
        </w:rPr>
        <w:t xml:space="preserve"> </w:t>
      </w:r>
      <w:r w:rsidRPr="00183A95">
        <w:rPr>
          <w:rFonts w:ascii="Verdana" w:hAnsi="Verdana"/>
        </w:rPr>
        <w:t>- ______________________(__________________) рублей ___ копеек, НДС не облагается на основании пп.6 п.2 ст.146 Налогового кодекса Российской Федерации</w:t>
      </w:r>
      <w:r>
        <w:rPr>
          <w:rFonts w:ascii="Verdana" w:hAnsi="Verdana"/>
        </w:rPr>
        <w:t>;</w:t>
      </w:r>
      <w:r w:rsidRPr="00183A95">
        <w:rPr>
          <w:rFonts w:ascii="Verdana" w:hAnsi="Verdana"/>
        </w:rPr>
        <w:t xml:space="preserve">    </w:t>
      </w:r>
    </w:p>
    <w:p w14:paraId="6390EAE9" w14:textId="60344EDA" w:rsidR="00183A95" w:rsidRPr="00183A95" w:rsidRDefault="00183A95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  <w:r w:rsidRPr="00183A95">
        <w:rPr>
          <w:rFonts w:ascii="Verdana" w:hAnsi="Verdana"/>
        </w:rPr>
        <w:t>•</w:t>
      </w:r>
      <w:r w:rsidRPr="00183A95">
        <w:rPr>
          <w:rFonts w:ascii="Verdana" w:hAnsi="Verdana"/>
        </w:rPr>
        <w:tab/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280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50:08:0070331:253, площадь: 1226 +/- 25 кв.м, категория земель: земли сельскохозяйственного назначения, вид разрешенного использования: для ведения дачного строительства</w:t>
      </w:r>
      <w:r>
        <w:rPr>
          <w:rFonts w:ascii="Verdana" w:hAnsi="Verdana"/>
        </w:rPr>
        <w:t xml:space="preserve"> </w:t>
      </w:r>
      <w:r w:rsidRPr="00183A95">
        <w:rPr>
          <w:rFonts w:ascii="Verdana" w:hAnsi="Verdana"/>
        </w:rPr>
        <w:t>- ______________________(__________________) рублей ___ копеек, НДС не облагается на основании пп.6 п.2 ст.146 Налогового кодекса Российской Федерации</w:t>
      </w:r>
      <w:r>
        <w:rPr>
          <w:rFonts w:ascii="Verdana" w:hAnsi="Verdana"/>
        </w:rPr>
        <w:t>;</w:t>
      </w:r>
      <w:r w:rsidRPr="00183A95">
        <w:rPr>
          <w:rFonts w:ascii="Verdana" w:hAnsi="Verdana"/>
        </w:rPr>
        <w:t xml:space="preserve">    </w:t>
      </w:r>
    </w:p>
    <w:p w14:paraId="4990CA3B" w14:textId="03732950" w:rsidR="00183A95" w:rsidRPr="00847D07" w:rsidRDefault="00183A95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  <w:r w:rsidRPr="00183A95">
        <w:rPr>
          <w:rFonts w:ascii="Verdana" w:hAnsi="Verdana"/>
        </w:rPr>
        <w:t>•</w:t>
      </w:r>
      <w:r w:rsidRPr="00183A95">
        <w:rPr>
          <w:rFonts w:ascii="Verdana" w:hAnsi="Verdana"/>
        </w:rPr>
        <w:tab/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290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50:08:0070331:254, площадь: 1219 +/- 24 кв.м, категория земель: земли сельскохозяйственного назначения, вид разрешенного использования: для ведения дачного строительства</w:t>
      </w:r>
      <w:r w:rsidR="00847D07">
        <w:rPr>
          <w:rFonts w:ascii="Verdana" w:hAnsi="Verdana"/>
        </w:rPr>
        <w:t xml:space="preserve"> </w:t>
      </w:r>
      <w:r w:rsidR="00847D07" w:rsidRPr="00183A95">
        <w:rPr>
          <w:rFonts w:ascii="Verdana" w:hAnsi="Verdana"/>
        </w:rPr>
        <w:t>- ______________________(__________________) рублей ___ копеек, НДС не облагается на основании пп.6 п.2 ст.146 Налогового кодекса Российской Федерации</w:t>
      </w:r>
      <w:r w:rsidR="00847D07">
        <w:rPr>
          <w:rFonts w:ascii="Verdana" w:hAnsi="Verdana"/>
        </w:rPr>
        <w:t>;</w:t>
      </w:r>
    </w:p>
    <w:p w14:paraId="52AB0E40" w14:textId="75534D0A" w:rsidR="00183A95" w:rsidRPr="00847D07" w:rsidRDefault="00183A95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  <w:r w:rsidRPr="00183A95">
        <w:rPr>
          <w:rFonts w:ascii="Verdana" w:hAnsi="Verdana"/>
        </w:rPr>
        <w:t>•</w:t>
      </w:r>
      <w:r w:rsidRPr="00183A95">
        <w:rPr>
          <w:rFonts w:ascii="Verdana" w:hAnsi="Verdana"/>
        </w:rPr>
        <w:tab/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370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50:08:0070331:261, площадь: 1395 +/- 26 кв.м, категория земель: земли сельскохозяйственного назначения, вид разрешенного использования: для ведения дачного строительства</w:t>
      </w:r>
      <w:r w:rsidR="00847D07">
        <w:rPr>
          <w:rFonts w:ascii="Verdana" w:hAnsi="Verdana"/>
        </w:rPr>
        <w:t xml:space="preserve"> </w:t>
      </w:r>
      <w:r w:rsidR="00847D07" w:rsidRPr="00183A95">
        <w:rPr>
          <w:rFonts w:ascii="Verdana" w:hAnsi="Verdana"/>
        </w:rPr>
        <w:t>- ______________________(__________________) рублей ___ копеек, НДС не облагается на основании пп.6 п.2 ст.146 Налогового кодекса Российской Федерации</w:t>
      </w:r>
      <w:r w:rsidR="00847D07">
        <w:rPr>
          <w:rFonts w:ascii="Verdana" w:hAnsi="Verdana"/>
        </w:rPr>
        <w:t>;</w:t>
      </w:r>
      <w:r w:rsidRPr="00847D07">
        <w:rPr>
          <w:rFonts w:ascii="Verdana" w:hAnsi="Verdana"/>
        </w:rPr>
        <w:t xml:space="preserve">              </w:t>
      </w:r>
    </w:p>
    <w:p w14:paraId="4705E9DB" w14:textId="301C9E12" w:rsidR="00183A95" w:rsidRDefault="00183A95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  <w:r w:rsidRPr="00183A95">
        <w:rPr>
          <w:rFonts w:ascii="Verdana" w:hAnsi="Verdana"/>
        </w:rPr>
        <w:t>•</w:t>
      </w:r>
      <w:r w:rsidRPr="00183A95">
        <w:rPr>
          <w:rFonts w:ascii="Verdana" w:hAnsi="Verdana"/>
        </w:rPr>
        <w:tab/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230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50:08:0070331:300, площадь: 1278 +/- 25 кв.м, категория земель: земли сельскохозяйственного назначения, вид разрешенного использования: для ведения дачного строительства</w:t>
      </w:r>
      <w:r w:rsidR="00847D07">
        <w:rPr>
          <w:rFonts w:ascii="Verdana" w:hAnsi="Verdana"/>
        </w:rPr>
        <w:t xml:space="preserve"> </w:t>
      </w:r>
      <w:r w:rsidR="00847D07" w:rsidRPr="00183A95">
        <w:rPr>
          <w:rFonts w:ascii="Verdana" w:hAnsi="Verdana"/>
        </w:rPr>
        <w:t>- ______________________(__________________) рублей ___ копеек, НДС не облагается на основании пп.6 п.2 ст.146 Налогового кодекса Российской Федерации</w:t>
      </w:r>
      <w:r w:rsidR="00847D07">
        <w:rPr>
          <w:rFonts w:ascii="Verdana" w:hAnsi="Verdana"/>
        </w:rPr>
        <w:t>.</w:t>
      </w:r>
    </w:p>
    <w:p w14:paraId="54E8D621" w14:textId="77777777" w:rsidR="00847D07" w:rsidRPr="00183A95" w:rsidRDefault="00847D07" w:rsidP="00847D07">
      <w:pPr>
        <w:pStyle w:val="a5"/>
        <w:widowControl w:val="0"/>
        <w:tabs>
          <w:tab w:val="left" w:pos="709"/>
          <w:tab w:val="left" w:pos="1134"/>
        </w:tabs>
        <w:adjustRightInd w:val="0"/>
        <w:ind w:hanging="294"/>
        <w:jc w:val="both"/>
        <w:rPr>
          <w:rFonts w:ascii="Verdana" w:hAnsi="Verdana"/>
        </w:rPr>
      </w:pPr>
    </w:p>
    <w:p w14:paraId="035FDEC3" w14:textId="1548482E" w:rsidR="00A24FDA" w:rsidRPr="007051FF" w:rsidRDefault="00C131F7" w:rsidP="00847D0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029F8558" w:rsidR="00E90DA2" w:rsidRPr="007051FF" w:rsidRDefault="000E6B2F" w:rsidP="00CE31B2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CE31B2"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1D89E352" w14:textId="77777777" w:rsidR="001F4150" w:rsidRDefault="001F4150" w:rsidP="001F4150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623131C3" w14:textId="1789180C" w:rsidR="000E6B2F" w:rsidRPr="007051FF" w:rsidRDefault="000E6B2F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057E55C4" w14:textId="77777777" w:rsidR="000E6B2F" w:rsidRDefault="000E6B2F" w:rsidP="00CE31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согласно Кредитному </w:t>
            </w: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>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144EE72D" w14:textId="15098C35" w:rsidR="001F4150" w:rsidRPr="007051FF" w:rsidRDefault="001F4150" w:rsidP="00CE31B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5A1D52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4215035" w:rsidR="00AB5223" w:rsidRPr="008509DF" w:rsidRDefault="00DE0E51" w:rsidP="005A1D52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847D07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847D07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</w:t>
            </w:r>
            <w:r w:rsidR="005A1D5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5F4A298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3C36E925" w:rsidR="001E5436" w:rsidRPr="008076AD" w:rsidRDefault="00B71921" w:rsidP="005A1D52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A1D52"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CE31B2">
              <w:rPr>
                <w:rFonts w:ascii="Verdana" w:hAnsi="Verdana"/>
                <w:sz w:val="20"/>
                <w:szCs w:val="20"/>
              </w:rPr>
              <w:t>2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0A6A547C" w14:textId="4B5CB774" w:rsidR="005A1D52" w:rsidRPr="0002347F" w:rsidRDefault="005A1D52" w:rsidP="005A1D52">
      <w:pPr>
        <w:pStyle w:val="a5"/>
        <w:ind w:left="32"/>
        <w:jc w:val="both"/>
        <w:rPr>
          <w:rFonts w:ascii="Verdana" w:hAnsi="Verdana"/>
          <w:highlight w:val="yellow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>
        <w:rPr>
          <w:rFonts w:ascii="Verdana" w:hAnsi="Verdana"/>
        </w:rPr>
        <w:t>829 699,90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восемьсот двадцать девять тысяч шестьсот девяносто девять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>
        <w:rPr>
          <w:rFonts w:ascii="Verdana" w:hAnsi="Verdana"/>
        </w:rPr>
        <w:t>90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5A1D52">
        <w:t xml:space="preserve"> </w:t>
      </w:r>
      <w:r w:rsidRPr="005A1D52">
        <w:rPr>
          <w:rFonts w:ascii="Verdana" w:hAnsi="Verdana"/>
        </w:rPr>
        <w:t>в счет оплаты цены недвижимого имущества</w:t>
      </w:r>
      <w:r>
        <w:rPr>
          <w:rFonts w:ascii="Verdana" w:hAnsi="Verdana"/>
        </w:rPr>
        <w:t>.</w:t>
      </w:r>
      <w:r w:rsidRPr="005A1D52">
        <w:t xml:space="preserve"> </w:t>
      </w:r>
      <w:r w:rsidRPr="005A1D52">
        <w:rPr>
          <w:rFonts w:ascii="Verdana" w:hAnsi="Verdana"/>
        </w:rPr>
        <w:t>Оплата производится без обеспечительного платежа.</w:t>
      </w:r>
    </w:p>
    <w:p w14:paraId="396F8EDE" w14:textId="77777777" w:rsidR="00CF1A05" w:rsidRPr="008509DF" w:rsidRDefault="003D002A" w:rsidP="005A1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5A1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5A1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 xml:space="preserve">. Продавец обязуется совместно с Покупателем осуществить </w:t>
            </w:r>
            <w:r w:rsidR="000A1317" w:rsidRPr="008076AD">
              <w:rPr>
                <w:rFonts w:ascii="Verdana" w:hAnsi="Verdana"/>
              </w:rPr>
              <w:lastRenderedPageBreak/>
              <w:t>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51F62C8F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</w:t>
            </w:r>
            <w:r w:rsidR="000D6274">
              <w:rPr>
                <w:rFonts w:ascii="Verdana" w:hAnsi="Verdana"/>
                <w:i/>
                <w:color w:val="FF0000"/>
              </w:rPr>
              <w:t>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044EE07" w:rsidR="00A24C91" w:rsidRPr="00CE31B2" w:rsidRDefault="00A24C91" w:rsidP="00CE31B2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CE31B2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9F98B4A" w:rsidR="00C8616B" w:rsidRPr="008076AD" w:rsidRDefault="00D95D9D" w:rsidP="00CE31B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CE31B2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E31B2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CE31B2" w:rsidRPr="00CE31B2">
        <w:rPr>
          <w:rFonts w:ascii="Verdana" w:hAnsi="Verdana"/>
        </w:rPr>
        <w:t>с даты государственной регистрации перехода права собственности на недвижимое имущество к Покупателю.</w:t>
      </w:r>
    </w:p>
    <w:p w14:paraId="5FD2DB67" w14:textId="77777777" w:rsidR="00A24C91" w:rsidRPr="008509DF" w:rsidRDefault="00A24C91" w:rsidP="00CE31B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CE31B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CE31B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534DB94D" w14:textId="72745835" w:rsidR="00211F7A" w:rsidRPr="000D6274" w:rsidRDefault="00CE777E" w:rsidP="000D627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7777777" w:rsidR="00CE777E" w:rsidRPr="008509DF" w:rsidRDefault="00CE777E" w:rsidP="00CE31B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1AC034C7" w:rsidR="00B55657" w:rsidRPr="007051FF" w:rsidRDefault="00B158FE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700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700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700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6E03E82" w14:textId="350DF6A7" w:rsidR="00BE24C5" w:rsidRDefault="006875E5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BE24C5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700EC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700EC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</w:t>
      </w:r>
      <w:r w:rsidR="00BE24C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BE24C5" w14:paraId="730A34EF" w14:textId="77777777" w:rsidTr="00B73B73">
        <w:tc>
          <w:tcPr>
            <w:tcW w:w="2552" w:type="dxa"/>
          </w:tcPr>
          <w:p w14:paraId="5FB778A2" w14:textId="77777777" w:rsidR="00BE24C5" w:rsidRDefault="00BE24C5" w:rsidP="00B73B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Вариант 1 </w:t>
            </w:r>
            <w:r>
              <w:rPr>
                <w:rFonts w:ascii="Verdana" w:hAnsi="Verdana"/>
                <w:i/>
                <w:sz w:val="20"/>
                <w:szCs w:val="20"/>
              </w:rPr>
              <w:t>в случае</w:t>
            </w: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67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77"/>
            </w:tblGrid>
            <w:tr w:rsidR="00BE24C5" w:rsidRPr="00A926A7" w14:paraId="1D5C8C3A" w14:textId="77777777" w:rsidTr="00B73B73">
              <w:trPr>
                <w:trHeight w:val="214"/>
              </w:trPr>
              <w:tc>
                <w:tcPr>
                  <w:tcW w:w="0" w:type="auto"/>
                </w:tcPr>
                <w:p w14:paraId="1C9BBADE" w14:textId="77777777" w:rsidR="00BE24C5" w:rsidRPr="00A926A7" w:rsidRDefault="00BE24C5" w:rsidP="00B73B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поступления на расчетный счет Продавца денежных средств по Д</w:t>
                  </w:r>
                  <w:r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>оговору</w:t>
                  </w:r>
                  <w:r w:rsidRPr="00A926A7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 в полном объеме </w:t>
                  </w:r>
                </w:p>
              </w:tc>
            </w:tr>
          </w:tbl>
          <w:p w14:paraId="027C3BAE" w14:textId="77777777" w:rsidR="00BE24C5" w:rsidRDefault="00BE24C5" w:rsidP="00B73B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BE24C5" w14:paraId="71DBFE2D" w14:textId="77777777" w:rsidTr="00B73B73">
        <w:tc>
          <w:tcPr>
            <w:tcW w:w="2552" w:type="dxa"/>
          </w:tcPr>
          <w:p w14:paraId="699DB3E7" w14:textId="77777777" w:rsidR="00BE24C5" w:rsidRDefault="00BE24C5" w:rsidP="00B73B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Вариант 2 </w:t>
            </w:r>
            <w:r>
              <w:rPr>
                <w:rFonts w:ascii="Verdana" w:hAnsi="Verdana"/>
                <w:i/>
                <w:sz w:val="20"/>
                <w:szCs w:val="20"/>
              </w:rPr>
              <w:t>в случае</w:t>
            </w:r>
            <w:r w:rsidRPr="00E9370F">
              <w:rPr>
                <w:rFonts w:ascii="Verdana" w:hAnsi="Verdana"/>
                <w:i/>
                <w:sz w:val="20"/>
                <w:szCs w:val="20"/>
              </w:rPr>
              <w:t xml:space="preserve"> оплаты с аккредитивом</w:t>
            </w:r>
          </w:p>
        </w:tc>
        <w:tc>
          <w:tcPr>
            <w:tcW w:w="6793" w:type="dxa"/>
          </w:tcPr>
          <w:p w14:paraId="337A7ABE" w14:textId="58E81DB3" w:rsidR="004F0338" w:rsidRPr="00151B9B" w:rsidRDefault="00BE24C5" w:rsidP="00151B9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A926A7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получения Продавцом уведомления о размещении на аккредитивном счете денежных средств по ДКП </w:t>
            </w:r>
            <w:r w:rsidR="004F0338" w:rsidRPr="00151B9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за вычетом суммы в размере ранее уплаченного Покупателем задатка. </w:t>
            </w:r>
          </w:p>
          <w:p w14:paraId="620B983B" w14:textId="03B0480E" w:rsidR="00BE24C5" w:rsidRDefault="00BE24C5" w:rsidP="00B73B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7D209CD" w14:textId="77777777" w:rsidR="0013718F" w:rsidRPr="008509DF" w:rsidRDefault="006F7668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4FCF02EB" w14:textId="33B06894" w:rsidR="0013718F" w:rsidRPr="008509DF" w:rsidRDefault="0013718F" w:rsidP="00700E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700E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700EC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85F26E0" w14:textId="74D78216" w:rsidR="00151B9B" w:rsidRPr="00151B9B" w:rsidRDefault="00F953B4" w:rsidP="00151B9B">
      <w:pPr>
        <w:pStyle w:val="Default"/>
        <w:jc w:val="both"/>
        <w:rPr>
          <w:rFonts w:eastAsia="Times New Roman" w:cs="Times New Roman"/>
          <w:sz w:val="20"/>
          <w:szCs w:val="20"/>
          <w:lang w:eastAsia="ru-RU"/>
        </w:rPr>
      </w:pPr>
      <w:r w:rsidRPr="0055668A">
        <w:rPr>
          <w:rFonts w:eastAsia="Times New Roman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eastAsia="Times New Roman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eastAsia="Times New Roman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eastAsia="Times New Roman" w:cs="Times New Roman"/>
          <w:sz w:val="20"/>
          <w:szCs w:val="20"/>
          <w:lang w:eastAsia="ru-RU"/>
        </w:rPr>
        <w:t>.</w:t>
      </w:r>
      <w:r w:rsidRPr="0055668A">
        <w:rPr>
          <w:rFonts w:eastAsia="Times New Roman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eastAsia="Times New Roman" w:cs="Times New Roman"/>
          <w:sz w:val="20"/>
          <w:szCs w:val="20"/>
          <w:lang w:eastAsia="ru-RU"/>
        </w:rPr>
        <w:t>2</w:t>
      </w:r>
      <w:r w:rsidR="000C51AA" w:rsidRPr="0055668A">
        <w:rPr>
          <w:rFonts w:eastAsia="Times New Roman" w:cs="Times New Roman"/>
          <w:sz w:val="20"/>
          <w:szCs w:val="20"/>
          <w:lang w:eastAsia="ru-RU"/>
        </w:rPr>
        <w:t>. и п.</w:t>
      </w:r>
      <w:r w:rsidRPr="0055668A">
        <w:rPr>
          <w:rFonts w:eastAsia="Times New Roman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eastAsia="Times New Roman" w:cs="Times New Roman"/>
          <w:sz w:val="20"/>
          <w:szCs w:val="20"/>
          <w:lang w:eastAsia="ru-RU"/>
        </w:rPr>
        <w:t>5</w:t>
      </w:r>
      <w:r w:rsidRPr="0055668A">
        <w:rPr>
          <w:rFonts w:eastAsia="Times New Roman" w:cs="Times New Roman"/>
          <w:sz w:val="20"/>
          <w:szCs w:val="20"/>
          <w:lang w:eastAsia="ru-RU"/>
        </w:rPr>
        <w:t xml:space="preserve"> Договора, </w:t>
      </w:r>
      <w:r w:rsidR="00151B9B" w:rsidRPr="00151B9B">
        <w:rPr>
          <w:rFonts w:eastAsia="Times New Roman" w:cs="Times New Roman"/>
          <w:sz w:val="20"/>
          <w:szCs w:val="20"/>
          <w:lang w:eastAsia="ru-RU"/>
        </w:rPr>
        <w:t xml:space="preserve">в том числе срока открытия аккредитива, </w:t>
      </w:r>
    </w:p>
    <w:p w14:paraId="27C937F8" w14:textId="7C99B41F" w:rsidR="00F953B4" w:rsidRPr="00151B9B" w:rsidRDefault="00F953B4" w:rsidP="00151B9B">
      <w:pPr>
        <w:pStyle w:val="Default"/>
        <w:jc w:val="both"/>
        <w:rPr>
          <w:rFonts w:eastAsia="Times New Roman" w:cs="Times New Roman"/>
          <w:sz w:val="20"/>
          <w:szCs w:val="20"/>
          <w:lang w:eastAsia="ru-RU"/>
        </w:rPr>
      </w:pPr>
      <w:r w:rsidRPr="0055668A">
        <w:rPr>
          <w:rFonts w:eastAsia="Times New Roman" w:cs="Times New Roman"/>
          <w:sz w:val="20"/>
          <w:szCs w:val="20"/>
          <w:lang w:eastAsia="ru-RU"/>
        </w:rPr>
        <w:t>Продавец вправе требовать от По</w:t>
      </w:r>
      <w:r w:rsidR="004F51F2" w:rsidRPr="0055668A">
        <w:rPr>
          <w:rFonts w:eastAsia="Times New Roman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eastAsia="Times New Roman" w:cs="Times New Roman"/>
          <w:sz w:val="20"/>
          <w:szCs w:val="20"/>
          <w:lang w:eastAsia="ru-RU"/>
        </w:rPr>
        <w:t xml:space="preserve"> в размере </w:t>
      </w:r>
      <w:r w:rsidR="00700EC5" w:rsidRPr="00151B9B">
        <w:rPr>
          <w:rFonts w:eastAsia="Times New Roman" w:cs="Times New Roman"/>
          <w:sz w:val="20"/>
          <w:szCs w:val="20"/>
          <w:lang w:eastAsia="ru-RU"/>
        </w:rPr>
        <w:t>0,</w:t>
      </w:r>
      <w:r w:rsidR="00F70A26" w:rsidRPr="00151B9B">
        <w:rPr>
          <w:rFonts w:eastAsia="Times New Roman" w:cs="Times New Roman"/>
          <w:sz w:val="20"/>
          <w:szCs w:val="20"/>
          <w:lang w:eastAsia="ru-RU"/>
        </w:rPr>
        <w:t xml:space="preserve">1% (одна </w:t>
      </w:r>
      <w:r w:rsidR="00700EC5" w:rsidRPr="00151B9B">
        <w:rPr>
          <w:rFonts w:eastAsia="Times New Roman" w:cs="Times New Roman"/>
          <w:sz w:val="20"/>
          <w:szCs w:val="20"/>
          <w:lang w:eastAsia="ru-RU"/>
        </w:rPr>
        <w:t>десятая</w:t>
      </w:r>
      <w:r w:rsidR="00F70A26" w:rsidRPr="00151B9B">
        <w:rPr>
          <w:rFonts w:eastAsia="Times New Roman" w:cs="Times New Roman"/>
          <w:sz w:val="20"/>
          <w:szCs w:val="20"/>
          <w:lang w:eastAsia="ru-RU"/>
        </w:rPr>
        <w:t xml:space="preserve">) </w:t>
      </w:r>
      <w:r w:rsidRPr="0055668A">
        <w:rPr>
          <w:rFonts w:eastAsia="Times New Roman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51B9B">
        <w:rPr>
          <w:rFonts w:eastAsia="Times New Roman" w:cs="Times New Roman"/>
          <w:sz w:val="20"/>
          <w:szCs w:val="20"/>
          <w:lang w:eastAsia="ru-RU"/>
        </w:rPr>
        <w:t xml:space="preserve">, </w:t>
      </w:r>
      <w:r w:rsidR="00151B9B" w:rsidRPr="00151B9B">
        <w:rPr>
          <w:rFonts w:eastAsia="Times New Roman" w:cs="Times New Roman"/>
          <w:sz w:val="20"/>
          <w:szCs w:val="20"/>
          <w:lang w:eastAsia="ru-RU"/>
        </w:rPr>
        <w:t xml:space="preserve">в случае нарушения сроков открытия аккредитива вплоть до открытия (продления срока) аккредитива), </w:t>
      </w:r>
      <w:r w:rsidR="00186859" w:rsidRPr="00151B9B">
        <w:rPr>
          <w:rFonts w:eastAsia="Times New Roman" w:cs="Times New Roman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151B9B">
        <w:rPr>
          <w:rFonts w:eastAsia="Times New Roman" w:cs="Times New Roman"/>
          <w:sz w:val="20"/>
          <w:szCs w:val="20"/>
          <w:lang w:eastAsia="ru-RU"/>
        </w:rPr>
        <w:t>.</w:t>
      </w:r>
    </w:p>
    <w:p w14:paraId="297D022A" w14:textId="288F74E9" w:rsidR="00700EC5" w:rsidRPr="0055668A" w:rsidRDefault="00000ED3" w:rsidP="00700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00EC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700EC5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1B0040A" w:rsidR="00617D5E" w:rsidRDefault="00617D5E" w:rsidP="00700EC5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0897D6FE" w14:textId="2925A6C8" w:rsidR="00700EC5" w:rsidRDefault="00700EC5" w:rsidP="00700EC5">
      <w:pPr>
        <w:widowControl w:val="0"/>
        <w:tabs>
          <w:tab w:val="left" w:pos="1083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</w:t>
      </w:r>
      <w:r w:rsidRPr="00700E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отказа Продавца от Договора по указанным в п. 9.2.1, 9.2.2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700E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основаниям, Покупатель обязуется выплатить Продавцу неустойку в размере 4,8% от цены имущества по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Договору. </w:t>
      </w:r>
      <w:r w:rsidRPr="00700EC5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соглашению, что в дату</w:t>
      </w:r>
      <w:r w:rsidRPr="00700EC5">
        <w:t xml:space="preserve"> </w:t>
      </w:r>
      <w:r w:rsidRPr="00700EC5">
        <w:rPr>
          <w:rFonts w:ascii="Verdana" w:eastAsia="Times New Roman" w:hAnsi="Verdana" w:cs="Times New Roman"/>
          <w:sz w:val="20"/>
          <w:szCs w:val="20"/>
          <w:lang w:eastAsia="ru-RU"/>
        </w:rPr>
        <w:t>расторжения Д</w:t>
      </w:r>
      <w:r w:rsidR="00EA55EA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700E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происходит автоматический зачет указанной в Д</w:t>
      </w:r>
      <w:r w:rsidR="00EA55EA">
        <w:rPr>
          <w:rFonts w:ascii="Verdana" w:eastAsia="Times New Roman" w:hAnsi="Verdana" w:cs="Times New Roman"/>
          <w:sz w:val="20"/>
          <w:szCs w:val="20"/>
          <w:lang w:eastAsia="ru-RU"/>
        </w:rPr>
        <w:t>оговоре</w:t>
      </w:r>
      <w:r w:rsidRPr="00700EC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неустойки Покупателя из подлежащих возврату Покупателю уплаченных по Договору денежных средств, указанных в п. 2.2.2 </w:t>
      </w:r>
      <w:r w:rsidR="00EA55E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700EC5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EA55EA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EA55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EA55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EA5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EA5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EA5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6EACBF41" w:rsidR="00046C89" w:rsidRPr="0055668A" w:rsidRDefault="00046C89" w:rsidP="00707AC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707AC7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EA5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EA5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обратиться в орган государственной регистрации прав за регистрацией обратного перехода права собственности к Продавцу. Расходы на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EA5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EA5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EA5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EA55EA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EA55EA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EA55EA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EA55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EA55EA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EA55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EA55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60BDAF1D" w:rsidR="00A30CA0" w:rsidRPr="00C76935" w:rsidRDefault="0055668A" w:rsidP="00EA55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3E30B1EA" w14:textId="77777777" w:rsidTr="00EA55EA">
        <w:tc>
          <w:tcPr>
            <w:tcW w:w="2094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2F37742A" w:rsidR="00C76935" w:rsidRPr="0055668A" w:rsidRDefault="00C76935" w:rsidP="00EA55E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EA55EA">
                    <w:rPr>
                      <w:rFonts w:ascii="Verdana" w:hAnsi="Verdana"/>
                      <w:sz w:val="20"/>
                      <w:szCs w:val="20"/>
                    </w:rPr>
                    <w:t xml:space="preserve"> 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6715CB83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4816A7" w:rsidRPr="008509DF" w14:paraId="2FBABC2C" w14:textId="77777777" w:rsidTr="00EA55EA">
        <w:tc>
          <w:tcPr>
            <w:tcW w:w="4111" w:type="dxa"/>
            <w:shd w:val="clear" w:color="auto" w:fill="auto"/>
          </w:tcPr>
          <w:p w14:paraId="08A2FE5F" w14:textId="77777777" w:rsidR="00EA55EA" w:rsidRDefault="00EA55E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030331F" w14:textId="1C677609" w:rsidR="00EA55EA" w:rsidRDefault="004816A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003AA56B" w14:textId="77777777" w:rsidR="00EA55EA" w:rsidRDefault="00EA55EA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1B4AA4F" w14:textId="2D496915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 xml:space="preserve">Публичное акционерное общество </w:t>
            </w:r>
          </w:p>
          <w:p w14:paraId="3AF67A08" w14:textId="77777777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>Национальный банк «ТРАСТ»</w:t>
            </w:r>
          </w:p>
          <w:p w14:paraId="1CB45CF3" w14:textId="77777777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lastRenderedPageBreak/>
              <w:t>121151, г. Москва, ул. Можайский Вал, д. 8</w:t>
            </w:r>
          </w:p>
          <w:p w14:paraId="4E5E9A29" w14:textId="77777777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1E4D0677" w14:textId="77777777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>ИНН 7831001567</w:t>
            </w:r>
          </w:p>
          <w:p w14:paraId="0BFDC878" w14:textId="77777777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>КПП 773001001</w:t>
            </w:r>
          </w:p>
          <w:p w14:paraId="220050C7" w14:textId="77777777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>к/с № 30101810345250000635 в ГУ</w:t>
            </w:r>
          </w:p>
          <w:p w14:paraId="0127AA14" w14:textId="77777777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>Банка России по Центральному</w:t>
            </w:r>
          </w:p>
          <w:p w14:paraId="69B47530" w14:textId="77777777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>Федеральному Округу</w:t>
            </w:r>
          </w:p>
          <w:p w14:paraId="4B00ADEC" w14:textId="77777777" w:rsidR="00EA55EA" w:rsidRPr="00EA55EA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0A71A104" w14:textId="741D02DC" w:rsidR="004816A7" w:rsidRPr="008509DF" w:rsidRDefault="00EA55EA" w:rsidP="00EA55E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55EA">
              <w:rPr>
                <w:rFonts w:ascii="Verdana" w:hAnsi="Verdana"/>
                <w:sz w:val="20"/>
                <w:szCs w:val="20"/>
              </w:rPr>
              <w:t>БИК 044525635</w:t>
            </w:r>
          </w:p>
        </w:tc>
        <w:tc>
          <w:tcPr>
            <w:tcW w:w="5103" w:type="dxa"/>
            <w:shd w:val="clear" w:color="auto" w:fill="auto"/>
          </w:tcPr>
          <w:p w14:paraId="443ABB3E" w14:textId="505FF818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0CA19A41" w14:textId="77777777" w:rsidR="00EA55EA" w:rsidRPr="008509DF" w:rsidRDefault="00EA55EA" w:rsidP="00EA55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D51D26C" w14:textId="66E7F3AA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77777777" w:rsidR="00DD5861" w:rsidRDefault="00DD5861" w:rsidP="00EA55EA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4370981E" w14:textId="77777777" w:rsidR="00EA55EA" w:rsidRDefault="00EA55EA" w:rsidP="00EA55EA">
      <w:pPr>
        <w:pStyle w:val="a5"/>
        <w:numPr>
          <w:ilvl w:val="0"/>
          <w:numId w:val="29"/>
        </w:numPr>
        <w:jc w:val="both"/>
        <w:rPr>
          <w:rFonts w:ascii="Verdana" w:hAnsi="Verdana"/>
        </w:rPr>
      </w:pPr>
      <w:r w:rsidRPr="008E1FE5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430 м, по направлению на юг от ориентира. Почтовый адрес ориентира: Московская область, р-н Истринский, д Матвейково, д 4</w:t>
      </w:r>
      <w:r>
        <w:rPr>
          <w:rFonts w:ascii="Verdana" w:hAnsi="Verdana"/>
        </w:rPr>
        <w:t xml:space="preserve">. </w:t>
      </w:r>
      <w:r w:rsidRPr="008E1FE5">
        <w:rPr>
          <w:rFonts w:ascii="Verdana" w:hAnsi="Verdana"/>
        </w:rPr>
        <w:t>Кадастровый номер: 50:08:0070331:209</w:t>
      </w:r>
      <w:r>
        <w:rPr>
          <w:rFonts w:ascii="Verdana" w:hAnsi="Verdana"/>
        </w:rPr>
        <w:t>, площадь: 1211 +/- 24 кв.м,</w:t>
      </w:r>
      <w:r w:rsidRPr="008E1FE5">
        <w:rPr>
          <w:rFonts w:ascii="Verdana" w:hAnsi="Verdana"/>
        </w:rPr>
        <w:t xml:space="preserve"> </w:t>
      </w:r>
      <w:r>
        <w:rPr>
          <w:rFonts w:ascii="Verdana" w:hAnsi="Verdana"/>
        </w:rPr>
        <w:t>к</w:t>
      </w:r>
      <w:r w:rsidRPr="008E1FE5">
        <w:rPr>
          <w:rFonts w:ascii="Verdana" w:hAnsi="Verdana"/>
        </w:rPr>
        <w:t>атегория зе</w:t>
      </w:r>
      <w:r>
        <w:rPr>
          <w:rFonts w:ascii="Verdana" w:hAnsi="Verdana"/>
        </w:rPr>
        <w:t>мель: з</w:t>
      </w:r>
      <w:r w:rsidRPr="008E1FE5">
        <w:rPr>
          <w:rFonts w:ascii="Verdana" w:hAnsi="Verdana"/>
        </w:rPr>
        <w:t>емли с</w:t>
      </w:r>
      <w:r>
        <w:rPr>
          <w:rFonts w:ascii="Verdana" w:hAnsi="Verdana"/>
        </w:rPr>
        <w:t>ельскохозяйственного назначения, в</w:t>
      </w:r>
      <w:r w:rsidRPr="008E1FE5">
        <w:rPr>
          <w:rFonts w:ascii="Verdana" w:hAnsi="Verdana"/>
        </w:rPr>
        <w:t xml:space="preserve">ид разрешенного использования: для ведения дачного строительства;      </w:t>
      </w:r>
    </w:p>
    <w:p w14:paraId="51889203" w14:textId="77777777" w:rsidR="00EA55EA" w:rsidRDefault="00EA55EA" w:rsidP="00EA55EA">
      <w:pPr>
        <w:pStyle w:val="a5"/>
        <w:numPr>
          <w:ilvl w:val="0"/>
          <w:numId w:val="29"/>
        </w:numPr>
        <w:jc w:val="both"/>
        <w:rPr>
          <w:rFonts w:ascii="Verdana" w:hAnsi="Verdana"/>
        </w:rPr>
      </w:pPr>
      <w:r w:rsidRPr="001C2F17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410 м, по направлению на юг от ориентира.</w:t>
      </w:r>
      <w:r>
        <w:rPr>
          <w:rFonts w:ascii="Verdana" w:hAnsi="Verdana"/>
        </w:rPr>
        <w:t xml:space="preserve"> </w:t>
      </w:r>
      <w:r w:rsidRPr="001C2F17">
        <w:rPr>
          <w:rFonts w:ascii="Verdana" w:hAnsi="Verdana"/>
        </w:rPr>
        <w:t>Почтовый адрес ориентира: Московская область, р-н Истринский, д Матвейково, д 4</w:t>
      </w:r>
      <w:r>
        <w:rPr>
          <w:rFonts w:ascii="Verdana" w:hAnsi="Verdana"/>
        </w:rPr>
        <w:t>.</w:t>
      </w:r>
      <w:r w:rsidRPr="001C2F17">
        <w:rPr>
          <w:rFonts w:ascii="Verdana" w:hAnsi="Verdana"/>
        </w:rPr>
        <w:t xml:space="preserve"> </w:t>
      </w:r>
      <w:r w:rsidRPr="008E1FE5">
        <w:rPr>
          <w:rFonts w:ascii="Verdana" w:hAnsi="Verdana"/>
        </w:rPr>
        <w:t xml:space="preserve">Кадастровый номер: </w:t>
      </w:r>
      <w:r w:rsidRPr="001C2F17">
        <w:rPr>
          <w:rFonts w:ascii="Verdana" w:hAnsi="Verdana"/>
        </w:rPr>
        <w:t>50:08:0070331:210</w:t>
      </w:r>
      <w:r>
        <w:rPr>
          <w:rFonts w:ascii="Verdana" w:hAnsi="Verdana"/>
        </w:rPr>
        <w:t xml:space="preserve">, площадь: </w:t>
      </w:r>
      <w:r w:rsidRPr="001C2F17">
        <w:rPr>
          <w:rFonts w:ascii="Verdana" w:hAnsi="Verdana"/>
        </w:rPr>
        <w:t>1222 +/- 24</w:t>
      </w:r>
      <w:r>
        <w:rPr>
          <w:rFonts w:ascii="Verdana" w:hAnsi="Verdana"/>
        </w:rPr>
        <w:t xml:space="preserve"> </w:t>
      </w:r>
      <w:r w:rsidRPr="001C2F17">
        <w:rPr>
          <w:rFonts w:ascii="Verdana" w:hAnsi="Verdana"/>
        </w:rPr>
        <w:t>кв.м</w:t>
      </w:r>
      <w:r>
        <w:rPr>
          <w:rFonts w:ascii="Verdana" w:hAnsi="Verdana"/>
        </w:rPr>
        <w:t>,</w:t>
      </w:r>
      <w:r w:rsidRPr="008E1FE5">
        <w:rPr>
          <w:rFonts w:ascii="Verdana" w:hAnsi="Verdana"/>
        </w:rPr>
        <w:t xml:space="preserve"> </w:t>
      </w:r>
      <w:r>
        <w:rPr>
          <w:rFonts w:ascii="Verdana" w:hAnsi="Verdana"/>
        </w:rPr>
        <w:t>к</w:t>
      </w:r>
      <w:r w:rsidRPr="008E1FE5">
        <w:rPr>
          <w:rFonts w:ascii="Verdana" w:hAnsi="Verdana"/>
        </w:rPr>
        <w:t>атегория зе</w:t>
      </w:r>
      <w:r>
        <w:rPr>
          <w:rFonts w:ascii="Verdana" w:hAnsi="Verdana"/>
        </w:rPr>
        <w:t>мель: з</w:t>
      </w:r>
      <w:r w:rsidRPr="008E1FE5">
        <w:rPr>
          <w:rFonts w:ascii="Verdana" w:hAnsi="Verdana"/>
        </w:rPr>
        <w:t>емли с</w:t>
      </w:r>
      <w:r>
        <w:rPr>
          <w:rFonts w:ascii="Verdana" w:hAnsi="Verdana"/>
        </w:rPr>
        <w:t>ельскохозяйственного назначения, в</w:t>
      </w:r>
      <w:r w:rsidRPr="008E1FE5">
        <w:rPr>
          <w:rFonts w:ascii="Verdana" w:hAnsi="Verdana"/>
        </w:rPr>
        <w:t xml:space="preserve">ид разрешенного использования: для ведения дачного строительства;    </w:t>
      </w:r>
    </w:p>
    <w:p w14:paraId="7F565221" w14:textId="77777777" w:rsidR="00EA55EA" w:rsidRDefault="00EA55EA" w:rsidP="00EA55EA">
      <w:pPr>
        <w:pStyle w:val="a5"/>
        <w:numPr>
          <w:ilvl w:val="0"/>
          <w:numId w:val="29"/>
        </w:numPr>
        <w:jc w:val="both"/>
        <w:rPr>
          <w:rFonts w:ascii="Verdana" w:hAnsi="Verdana"/>
        </w:rPr>
      </w:pPr>
      <w:r w:rsidRPr="001C2F17">
        <w:rPr>
          <w:rFonts w:ascii="Verdana" w:hAnsi="Verdana"/>
        </w:rPr>
        <w:t xml:space="preserve">Земельный участок, местоположение (адрес): установлено относительно ориентира, расположенного за пределами участка. Ориентир жилой дом. </w:t>
      </w:r>
      <w:r w:rsidRPr="001C2F17">
        <w:rPr>
          <w:rFonts w:ascii="Verdana" w:hAnsi="Verdana"/>
        </w:rPr>
        <w:lastRenderedPageBreak/>
        <w:t>Участок находится примерно в 310 м, по направлению на юг от ориентира.</w:t>
      </w:r>
      <w:r>
        <w:rPr>
          <w:rFonts w:ascii="Verdana" w:hAnsi="Verdana"/>
        </w:rPr>
        <w:t xml:space="preserve"> </w:t>
      </w:r>
      <w:r w:rsidRPr="001C2F17">
        <w:rPr>
          <w:rFonts w:ascii="Verdana" w:hAnsi="Verdana"/>
        </w:rPr>
        <w:t>Почтовый адрес ориентира: Московская область, р-н Истринский, д Матвейково, д 4</w:t>
      </w:r>
      <w:r>
        <w:rPr>
          <w:rFonts w:ascii="Verdana" w:hAnsi="Verdana"/>
        </w:rPr>
        <w:t>.</w:t>
      </w:r>
      <w:r w:rsidRPr="001C2F17">
        <w:rPr>
          <w:rFonts w:ascii="Verdana" w:hAnsi="Verdana"/>
        </w:rPr>
        <w:t xml:space="preserve">   </w:t>
      </w:r>
      <w:r w:rsidRPr="008E1FE5">
        <w:rPr>
          <w:rFonts w:ascii="Verdana" w:hAnsi="Verdana"/>
        </w:rPr>
        <w:t xml:space="preserve">Кадастровый номер: </w:t>
      </w:r>
      <w:r w:rsidRPr="001C2F17">
        <w:rPr>
          <w:rFonts w:ascii="Verdana" w:hAnsi="Verdana"/>
        </w:rPr>
        <w:t>50:08:0070331:229</w:t>
      </w:r>
      <w:r>
        <w:rPr>
          <w:rFonts w:ascii="Verdana" w:hAnsi="Verdana"/>
        </w:rPr>
        <w:t xml:space="preserve">, площадь: </w:t>
      </w:r>
      <w:r w:rsidRPr="001C2F17">
        <w:rPr>
          <w:rFonts w:ascii="Verdana" w:hAnsi="Verdana"/>
        </w:rPr>
        <w:t>1710 +/- 29</w:t>
      </w:r>
      <w:r>
        <w:rPr>
          <w:rFonts w:ascii="Verdana" w:hAnsi="Verdana"/>
        </w:rPr>
        <w:t xml:space="preserve"> </w:t>
      </w:r>
      <w:r w:rsidRPr="001C2F17">
        <w:rPr>
          <w:rFonts w:ascii="Verdana" w:hAnsi="Verdana"/>
        </w:rPr>
        <w:t>кв.м</w:t>
      </w:r>
      <w:r>
        <w:rPr>
          <w:rFonts w:ascii="Verdana" w:hAnsi="Verdana"/>
        </w:rPr>
        <w:t>,</w:t>
      </w:r>
      <w:r w:rsidRPr="008E1FE5">
        <w:rPr>
          <w:rFonts w:ascii="Verdana" w:hAnsi="Verdana"/>
        </w:rPr>
        <w:t xml:space="preserve"> </w:t>
      </w:r>
      <w:r>
        <w:rPr>
          <w:rFonts w:ascii="Verdana" w:hAnsi="Verdana"/>
        </w:rPr>
        <w:t>к</w:t>
      </w:r>
      <w:r w:rsidRPr="008E1FE5">
        <w:rPr>
          <w:rFonts w:ascii="Verdana" w:hAnsi="Verdana"/>
        </w:rPr>
        <w:t>атегория зе</w:t>
      </w:r>
      <w:r>
        <w:rPr>
          <w:rFonts w:ascii="Verdana" w:hAnsi="Verdana"/>
        </w:rPr>
        <w:t>мель: з</w:t>
      </w:r>
      <w:r w:rsidRPr="008E1FE5">
        <w:rPr>
          <w:rFonts w:ascii="Verdana" w:hAnsi="Verdana"/>
        </w:rPr>
        <w:t>емли с</w:t>
      </w:r>
      <w:r>
        <w:rPr>
          <w:rFonts w:ascii="Verdana" w:hAnsi="Verdana"/>
        </w:rPr>
        <w:t>ельскохозяйственного назначения, в</w:t>
      </w:r>
      <w:r w:rsidRPr="008E1FE5">
        <w:rPr>
          <w:rFonts w:ascii="Verdana" w:hAnsi="Verdana"/>
        </w:rPr>
        <w:t xml:space="preserve">ид разрешенного использования: для ведения дачного строительства;    </w:t>
      </w:r>
    </w:p>
    <w:p w14:paraId="2D99C269" w14:textId="77777777" w:rsidR="00EA55EA" w:rsidRPr="001B2466" w:rsidRDefault="00EA55EA" w:rsidP="00EA55EA">
      <w:pPr>
        <w:pStyle w:val="a5"/>
        <w:numPr>
          <w:ilvl w:val="0"/>
          <w:numId w:val="29"/>
        </w:numPr>
        <w:jc w:val="both"/>
        <w:rPr>
          <w:rFonts w:ascii="Verdana" w:hAnsi="Verdana"/>
        </w:rPr>
      </w:pPr>
      <w:r w:rsidRPr="001B2466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360 м, по направлению на юг от ориентира.Почтовый адрес ориентира: Московская область, Истринский район, Бужаровское с/пос., д. Матвейково, д.4.   Кадастровый номер: 50:08:0070331:230, площадь: 1250 +/- 25</w:t>
      </w:r>
      <w:r>
        <w:rPr>
          <w:rFonts w:ascii="Verdana" w:hAnsi="Verdana"/>
        </w:rPr>
        <w:t xml:space="preserve"> </w:t>
      </w:r>
      <w:r w:rsidRPr="001B2466">
        <w:rPr>
          <w:rFonts w:ascii="Verdana" w:hAnsi="Verdana"/>
        </w:rPr>
        <w:t>кв</w:t>
      </w:r>
      <w:r>
        <w:rPr>
          <w:rFonts w:ascii="Verdana" w:hAnsi="Verdana"/>
        </w:rPr>
        <w:t>.</w:t>
      </w:r>
      <w:r w:rsidRPr="001B2466">
        <w:rPr>
          <w:rFonts w:ascii="Verdana" w:hAnsi="Verdana"/>
        </w:rPr>
        <w:t xml:space="preserve">м, категория земель: земли сельскохозяйственного назначения, вид разрешенного использования: для ведения дачного строительства;    </w:t>
      </w:r>
    </w:p>
    <w:p w14:paraId="7EC40AE3" w14:textId="77777777" w:rsidR="00EA55EA" w:rsidRPr="00B5170F" w:rsidRDefault="00EA55EA" w:rsidP="00EA55EA">
      <w:pPr>
        <w:pStyle w:val="a5"/>
        <w:numPr>
          <w:ilvl w:val="0"/>
          <w:numId w:val="29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250 м, по направлению на юг от ориентира. Почтовый адрес ориентира: Московская область, Истринский район, Бужаровское с/пос.,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>д. Матвейково, д.4</w:t>
      </w:r>
      <w:r>
        <w:rPr>
          <w:rFonts w:ascii="Verdana" w:hAnsi="Verdana"/>
        </w:rPr>
        <w:t xml:space="preserve">. </w:t>
      </w:r>
      <w:r w:rsidRPr="00B5170F">
        <w:rPr>
          <w:rFonts w:ascii="Verdana" w:hAnsi="Verdana"/>
        </w:rPr>
        <w:t>Кадастровый номер: 50:08:0070331:252, площадь: 1921 +/- 31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 xml:space="preserve">кв.м, категория земель: земли сельскохозяйственного назначения, вид разрешенного использования: для ведения дачного строительства;    </w:t>
      </w:r>
    </w:p>
    <w:p w14:paraId="41E29103" w14:textId="77777777" w:rsidR="00EA55EA" w:rsidRPr="00B5170F" w:rsidRDefault="00EA55EA" w:rsidP="00EA55EA">
      <w:pPr>
        <w:pStyle w:val="a5"/>
        <w:numPr>
          <w:ilvl w:val="0"/>
          <w:numId w:val="29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280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50:08:0070331:253, площадь: 1226 +/- 25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 xml:space="preserve">кв.м, категория земель: земли сельскохозяйственного назначения, вид разрешенного использования: для ведения дачного строительства;    </w:t>
      </w:r>
    </w:p>
    <w:p w14:paraId="2BE20552" w14:textId="77777777" w:rsidR="00EA55EA" w:rsidRDefault="00EA55EA" w:rsidP="00EA55EA">
      <w:pPr>
        <w:pStyle w:val="a5"/>
        <w:numPr>
          <w:ilvl w:val="0"/>
          <w:numId w:val="29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</w:t>
      </w:r>
      <w:r>
        <w:rPr>
          <w:rFonts w:ascii="Verdana" w:hAnsi="Verdana"/>
        </w:rPr>
        <w:t>9</w:t>
      </w:r>
      <w:r w:rsidRPr="00B5170F">
        <w:rPr>
          <w:rFonts w:ascii="Verdana" w:hAnsi="Verdana"/>
        </w:rPr>
        <w:t xml:space="preserve">0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50:08:0070331:254, площадь: </w:t>
      </w:r>
      <w:r>
        <w:rPr>
          <w:rFonts w:ascii="Verdana" w:hAnsi="Verdana"/>
        </w:rPr>
        <w:t xml:space="preserve">1219 +/- 24 </w:t>
      </w:r>
      <w:r w:rsidRPr="00B5170F">
        <w:rPr>
          <w:rFonts w:ascii="Verdana" w:hAnsi="Verdana"/>
        </w:rPr>
        <w:t>кв.м, категория земель: земли сельскохозяйственного назначения, вид разрешенного использования: для ведения дачного строительства</w:t>
      </w:r>
      <w:r>
        <w:rPr>
          <w:rFonts w:ascii="Verdana" w:hAnsi="Verdana"/>
        </w:rPr>
        <w:t>;</w:t>
      </w:r>
    </w:p>
    <w:p w14:paraId="18F2DD7A" w14:textId="77777777" w:rsidR="00EA55EA" w:rsidRPr="00B5170F" w:rsidRDefault="00EA55EA" w:rsidP="00EA55EA">
      <w:pPr>
        <w:pStyle w:val="a5"/>
        <w:numPr>
          <w:ilvl w:val="0"/>
          <w:numId w:val="29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 xml:space="preserve"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</w:t>
      </w:r>
      <w:r>
        <w:rPr>
          <w:rFonts w:ascii="Verdana" w:hAnsi="Verdana"/>
        </w:rPr>
        <w:t>370</w:t>
      </w:r>
      <w:r w:rsidRPr="00B5170F">
        <w:rPr>
          <w:rFonts w:ascii="Verdana" w:hAnsi="Verdana"/>
        </w:rPr>
        <w:t xml:space="preserve"> м, по направлению на юг от ориентира. Почтовый адрес ориентира: Московская область, Истринский район, Бужаровское с/пос., д. Матвейково, д.4. Кадастровый номер: 50:08:0070331:261, площадь: 1395 +/- 26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>кв.м, категория земель: земли сельскохозяйственного назначения, вид разрешенного использования: для ведения дачного строительства</w:t>
      </w:r>
      <w:r>
        <w:rPr>
          <w:rFonts w:ascii="Verdana" w:hAnsi="Verdana"/>
        </w:rPr>
        <w:t>;</w:t>
      </w:r>
      <w:r w:rsidRPr="00B5170F">
        <w:rPr>
          <w:rFonts w:ascii="Verdana" w:hAnsi="Verdana"/>
        </w:rPr>
        <w:t xml:space="preserve">              </w:t>
      </w:r>
    </w:p>
    <w:p w14:paraId="38275E1F" w14:textId="77777777" w:rsidR="00EA55EA" w:rsidRPr="00B5170F" w:rsidRDefault="00EA55EA" w:rsidP="00EA55EA">
      <w:pPr>
        <w:pStyle w:val="a5"/>
        <w:numPr>
          <w:ilvl w:val="0"/>
          <w:numId w:val="29"/>
        </w:numPr>
        <w:jc w:val="both"/>
        <w:rPr>
          <w:rFonts w:ascii="Verdana" w:hAnsi="Verdana"/>
        </w:rPr>
      </w:pPr>
      <w:r w:rsidRPr="00B5170F">
        <w:rPr>
          <w:rFonts w:ascii="Verdana" w:hAnsi="Verdana"/>
        </w:rPr>
        <w:t>Земельный участок, местоположение (адрес): установлено относительно ориентира, расположенного за пределами участка. Ориентир жилой дом. Участок находится примерно в 230 м, по направлению на юг от ориентира. Почтовый адрес ориентира: Московская область, Истринский район, Бужаровское с/пос.,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>д. Матвейково, д.4. Кадастровый номер: 50:08:0070331:300, площадь: 1278 +/- 25</w:t>
      </w:r>
      <w:r>
        <w:rPr>
          <w:rFonts w:ascii="Verdana" w:hAnsi="Verdana"/>
        </w:rPr>
        <w:t xml:space="preserve"> </w:t>
      </w:r>
      <w:r w:rsidRPr="00B5170F">
        <w:rPr>
          <w:rFonts w:ascii="Verdana" w:hAnsi="Verdana"/>
        </w:rPr>
        <w:t>кв.м, категория земель: земли сельскохозяйственного назначения, вид разрешенного использования: для ведения дачного строительства;</w:t>
      </w:r>
    </w:p>
    <w:p w14:paraId="7820E784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5EBA80" w14:textId="4CDBEFF3" w:rsidR="00DD5861" w:rsidRPr="008509DF" w:rsidRDefault="00DD5861" w:rsidP="00EA5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32E9CE9B" w14:textId="77777777" w:rsidR="00DD5861" w:rsidRPr="008509DF" w:rsidRDefault="00AB23A0" w:rsidP="00EA55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EA55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4768FDE2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707AC7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74BD49D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EA55EA">
        <w:rPr>
          <w:rFonts w:ascii="Verdana" w:eastAsia="SimSun" w:hAnsi="Verdana"/>
          <w:kern w:val="1"/>
          <w:lang w:eastAsia="hi-IN" w:bidi="hi-IN"/>
        </w:rPr>
        <w:t xml:space="preserve"> 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0DB8FE72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1528FDB" w14:textId="77777777" w:rsidR="007F255F" w:rsidRPr="007F255F" w:rsidRDefault="007F255F" w:rsidP="007F255F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55F">
        <w:rPr>
          <w:rFonts w:ascii="Verdana" w:eastAsia="Times New Roman" w:hAnsi="Verdana" w:cs="Times New Roman"/>
          <w:sz w:val="20"/>
          <w:szCs w:val="20"/>
          <w:lang w:eastAsia="ru-RU"/>
        </w:rPr>
        <w:t>o Выписки из ЕГРН, выданной Росреестром, подтверждающей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копии).;</w:t>
      </w:r>
    </w:p>
    <w:p w14:paraId="34EE1338" w14:textId="6765A01E" w:rsidR="00686D08" w:rsidRPr="000C2791" w:rsidRDefault="007F255F" w:rsidP="007F255F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F255F">
        <w:rPr>
          <w:rFonts w:ascii="Verdana" w:eastAsia="Times New Roman" w:hAnsi="Verdana" w:cs="Times New Roman"/>
          <w:sz w:val="20"/>
          <w:szCs w:val="20"/>
          <w:lang w:eastAsia="ru-RU"/>
        </w:rPr>
        <w:t>o ДКП, заключенного между Продавцом и Покупателем (в виде оригинала или нотариально заверенной копии);</w:t>
      </w:r>
    </w:p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66B90017" w:rsidR="009A0232" w:rsidRDefault="009A0232" w:rsidP="00B27E67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9A0232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2B15" w14:textId="77777777" w:rsidR="002465E9" w:rsidRDefault="002465E9" w:rsidP="00E33D4F">
      <w:pPr>
        <w:spacing w:after="0" w:line="240" w:lineRule="auto"/>
      </w:pPr>
      <w:r>
        <w:separator/>
      </w:r>
    </w:p>
  </w:endnote>
  <w:endnote w:type="continuationSeparator" w:id="0">
    <w:p w14:paraId="3EAF64DF" w14:textId="77777777" w:rsidR="002465E9" w:rsidRDefault="002465E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D09581F" w:rsidR="00EA55EA" w:rsidRDefault="00EA55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D8C">
          <w:rPr>
            <w:noProof/>
          </w:rPr>
          <w:t>14</w:t>
        </w:r>
        <w:r>
          <w:fldChar w:fldCharType="end"/>
        </w:r>
      </w:p>
    </w:sdtContent>
  </w:sdt>
  <w:p w14:paraId="19746260" w14:textId="77777777" w:rsidR="00EA55EA" w:rsidRDefault="00EA55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4D08" w14:textId="77777777" w:rsidR="002465E9" w:rsidRDefault="002465E9" w:rsidP="00E33D4F">
      <w:pPr>
        <w:spacing w:after="0" w:line="240" w:lineRule="auto"/>
      </w:pPr>
      <w:r>
        <w:separator/>
      </w:r>
    </w:p>
  </w:footnote>
  <w:footnote w:type="continuationSeparator" w:id="0">
    <w:p w14:paraId="62199B34" w14:textId="77777777" w:rsidR="002465E9" w:rsidRDefault="002465E9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EA55EA" w:rsidRDefault="00EA55EA" w:rsidP="002F56AC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EA55EA" w:rsidRPr="0010369A" w:rsidRDefault="00EA55EA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EA55EA" w:rsidRDefault="00EA55EA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E59C3"/>
    <w:multiLevelType w:val="hybridMultilevel"/>
    <w:tmpl w:val="3A4218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E54344"/>
    <w:multiLevelType w:val="hybridMultilevel"/>
    <w:tmpl w:val="9B883D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DF9366F"/>
    <w:multiLevelType w:val="hybridMultilevel"/>
    <w:tmpl w:val="258ED7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2C82851"/>
    <w:multiLevelType w:val="hybridMultilevel"/>
    <w:tmpl w:val="AC18A9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DE20BC3"/>
    <w:multiLevelType w:val="hybridMultilevel"/>
    <w:tmpl w:val="EC30AF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3E74445"/>
    <w:multiLevelType w:val="multilevel"/>
    <w:tmpl w:val="7BEA5A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5B65216"/>
    <w:multiLevelType w:val="hybridMultilevel"/>
    <w:tmpl w:val="98CB54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7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7BE7675"/>
    <w:multiLevelType w:val="hybridMultilevel"/>
    <w:tmpl w:val="3B3E2F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7"/>
  </w:num>
  <w:num w:numId="3">
    <w:abstractNumId w:val="30"/>
  </w:num>
  <w:num w:numId="4">
    <w:abstractNumId w:val="29"/>
  </w:num>
  <w:num w:numId="5">
    <w:abstractNumId w:val="26"/>
  </w:num>
  <w:num w:numId="6">
    <w:abstractNumId w:val="18"/>
  </w:num>
  <w:num w:numId="7">
    <w:abstractNumId w:val="4"/>
  </w:num>
  <w:num w:numId="8">
    <w:abstractNumId w:val="6"/>
  </w:num>
  <w:num w:numId="9">
    <w:abstractNumId w:val="35"/>
  </w:num>
  <w:num w:numId="10">
    <w:abstractNumId w:val="36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6"/>
  </w:num>
  <w:num w:numId="12">
    <w:abstractNumId w:val="12"/>
  </w:num>
  <w:num w:numId="13">
    <w:abstractNumId w:val="24"/>
  </w:num>
  <w:num w:numId="14">
    <w:abstractNumId w:val="7"/>
  </w:num>
  <w:num w:numId="15">
    <w:abstractNumId w:val="2"/>
  </w:num>
  <w:num w:numId="16">
    <w:abstractNumId w:val="16"/>
  </w:num>
  <w:num w:numId="17">
    <w:abstractNumId w:val="31"/>
  </w:num>
  <w:num w:numId="18">
    <w:abstractNumId w:val="19"/>
  </w:num>
  <w:num w:numId="19">
    <w:abstractNumId w:val="13"/>
  </w:num>
  <w:num w:numId="20">
    <w:abstractNumId w:val="25"/>
  </w:num>
  <w:num w:numId="21">
    <w:abstractNumId w:val="20"/>
  </w:num>
  <w:num w:numId="22">
    <w:abstractNumId w:val="22"/>
  </w:num>
  <w:num w:numId="23">
    <w:abstractNumId w:val="15"/>
  </w:num>
  <w:num w:numId="24">
    <w:abstractNumId w:val="23"/>
  </w:num>
  <w:num w:numId="25">
    <w:abstractNumId w:val="8"/>
  </w:num>
  <w:num w:numId="26">
    <w:abstractNumId w:val="34"/>
  </w:num>
  <w:num w:numId="27">
    <w:abstractNumId w:val="28"/>
  </w:num>
  <w:num w:numId="28">
    <w:abstractNumId w:val="14"/>
  </w:num>
  <w:num w:numId="29">
    <w:abstractNumId w:val="38"/>
  </w:num>
  <w:num w:numId="30">
    <w:abstractNumId w:val="33"/>
  </w:num>
  <w:num w:numId="31">
    <w:abstractNumId w:val="27"/>
  </w:num>
  <w:num w:numId="32">
    <w:abstractNumId w:val="3"/>
  </w:num>
  <w:num w:numId="33">
    <w:abstractNumId w:val="10"/>
  </w:num>
  <w:num w:numId="34">
    <w:abstractNumId w:val="11"/>
  </w:num>
  <w:num w:numId="35">
    <w:abstractNumId w:val="21"/>
  </w:num>
  <w:num w:numId="36">
    <w:abstractNumId w:val="9"/>
  </w:num>
  <w:num w:numId="37">
    <w:abstractNumId w:val="1"/>
  </w:num>
  <w:num w:numId="38">
    <w:abstractNumId w:val="0"/>
  </w:num>
  <w:num w:numId="39">
    <w:abstractNumId w:val="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6274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B9B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0FA0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3A95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2466"/>
    <w:rsid w:val="001B37CE"/>
    <w:rsid w:val="001B5748"/>
    <w:rsid w:val="001C19BE"/>
    <w:rsid w:val="001C2235"/>
    <w:rsid w:val="001C2F17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2872"/>
    <w:rsid w:val="001F4150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5E9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5072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3014"/>
    <w:rsid w:val="004E4B65"/>
    <w:rsid w:val="004E4C54"/>
    <w:rsid w:val="004E5C75"/>
    <w:rsid w:val="004E5E5D"/>
    <w:rsid w:val="004E64E2"/>
    <w:rsid w:val="004E7E06"/>
    <w:rsid w:val="004F00B6"/>
    <w:rsid w:val="004F0338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5A48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5C99"/>
    <w:rsid w:val="0059647B"/>
    <w:rsid w:val="005A0605"/>
    <w:rsid w:val="005A0682"/>
    <w:rsid w:val="005A0AE5"/>
    <w:rsid w:val="005A0EDB"/>
    <w:rsid w:val="005A1D52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69B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A64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0EC5"/>
    <w:rsid w:val="00702470"/>
    <w:rsid w:val="00703507"/>
    <w:rsid w:val="00703990"/>
    <w:rsid w:val="00703EA1"/>
    <w:rsid w:val="0070432B"/>
    <w:rsid w:val="007051FF"/>
    <w:rsid w:val="00705B19"/>
    <w:rsid w:val="00706458"/>
    <w:rsid w:val="00707AC7"/>
    <w:rsid w:val="0071028A"/>
    <w:rsid w:val="00710972"/>
    <w:rsid w:val="00710D49"/>
    <w:rsid w:val="007114FB"/>
    <w:rsid w:val="007122AE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5397"/>
    <w:rsid w:val="007A7212"/>
    <w:rsid w:val="007B1259"/>
    <w:rsid w:val="007B1D0B"/>
    <w:rsid w:val="007B20FA"/>
    <w:rsid w:val="007B2E92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255F"/>
    <w:rsid w:val="007F3F7E"/>
    <w:rsid w:val="007F488E"/>
    <w:rsid w:val="007F49B2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47D07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1FE5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1E5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689D"/>
    <w:rsid w:val="00B27138"/>
    <w:rsid w:val="00B2715C"/>
    <w:rsid w:val="00B27E67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70F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55BA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2FA2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4C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31B2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4D8C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32AD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08D2"/>
    <w:rsid w:val="00EA308F"/>
    <w:rsid w:val="00EA55EA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F41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D84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E667-1833-4419-8AD1-213D88EE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6825</Words>
  <Characters>38904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Акчурина Роза Маратовна (Траст)</cp:lastModifiedBy>
  <cp:revision>3</cp:revision>
  <cp:lastPrinted>2019-10-21T13:14:00Z</cp:lastPrinted>
  <dcterms:created xsi:type="dcterms:W3CDTF">2022-10-31T07:42:00Z</dcterms:created>
  <dcterms:modified xsi:type="dcterms:W3CDTF">2022-10-31T07:57:00Z</dcterms:modified>
</cp:coreProperties>
</file>