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7F3" w14:textId="77777777" w:rsidR="00DE68B3" w:rsidRPr="00B645B0" w:rsidRDefault="00DE68B3" w:rsidP="00B645B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14:paraId="4A1E555F" w14:textId="77777777" w:rsidR="00DE68B3" w:rsidRPr="00B645B0" w:rsidRDefault="00DE68B3" w:rsidP="00B645B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7D64CB3B" w14:textId="2EF7B75F" w:rsidR="00DE68B3" w:rsidRPr="00B645B0" w:rsidRDefault="00DE68B3" w:rsidP="00B645B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       ____ _________ ____года</w:t>
      </w:r>
    </w:p>
    <w:p w14:paraId="1ED59511" w14:textId="77777777" w:rsidR="00DE68B3" w:rsidRPr="00B645B0" w:rsidRDefault="00DE68B3" w:rsidP="00B645B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327CF65F" w14:textId="77777777" w:rsidR="00B645B0" w:rsidRPr="00B645B0" w:rsidRDefault="00B645B0" w:rsidP="00B645B0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«ИВТ»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(ОГРН 1167847158093, ИНН 7802571001, адрес: 198095, г. Санкт-Петербург, ул. Балтийская, д. 36/9, Литер А, пом. 7Н офис 1Д)</w:t>
      </w:r>
      <w:r w:rsidRPr="00B645B0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</w:t>
      </w: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Кравченко Игоря Викторовича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(ИНН 722401298245,  СНИЛС 060-998-318 97, рег. номер 2592, адрес для корреспонденции: 625051 г. Тюмень, ул. В. </w:t>
      </w:r>
      <w:proofErr w:type="spellStart"/>
      <w:r w:rsidRPr="00B645B0">
        <w:rPr>
          <w:rFonts w:ascii="Times New Roman" w:hAnsi="Times New Roman" w:cs="Times New Roman"/>
          <w:sz w:val="22"/>
          <w:szCs w:val="22"/>
          <w:lang w:val="ru-RU"/>
        </w:rPr>
        <w:t>Гольцова</w:t>
      </w:r>
      <w:proofErr w:type="spellEnd"/>
      <w:r w:rsidRPr="00B645B0">
        <w:rPr>
          <w:rFonts w:ascii="Times New Roman" w:hAnsi="Times New Roman" w:cs="Times New Roman"/>
          <w:sz w:val="22"/>
          <w:szCs w:val="22"/>
          <w:lang w:val="ru-RU"/>
        </w:rPr>
        <w:t>, д. 24, оф. 1), член Саморегулируемой организации «Ассоциация арбитражных управляющих «Паритет» (</w:t>
      </w:r>
      <w:r w:rsidRPr="00B645B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ИНН 7701325056,  ОГРН 1037701009565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, адрес для корреспонденции: 141206, Московская область, Пушкинский р-н, г. Пушкино, ул. 2-я Домбровская, д. 25, комн. 16) (далее – Конкурсный управляющий), действующего на основании решения Арбитражного суда города Санкт-Петербурга и Ленинградской области по делу № А56-86540/2018 от 17.03.2020 г., с одной стороны, и</w:t>
      </w:r>
    </w:p>
    <w:p w14:paraId="429A39E4" w14:textId="77777777" w:rsidR="00DE68B3" w:rsidRPr="00B645B0" w:rsidRDefault="00DE68B3" w:rsidP="00B645B0">
      <w:pPr>
        <w:shd w:val="clear" w:color="auto" w:fill="FFFFFF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B645B0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B645B0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B645B0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645B0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31ABC44F" w14:textId="77777777" w:rsidR="00DE68B3" w:rsidRPr="00B645B0" w:rsidRDefault="00DE68B3" w:rsidP="00B6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14:paraId="2596EB6F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14:paraId="29D2C7E9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B645B0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164BED2B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14:paraId="79D654F2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2E85CF50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E6EEC3A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606967CD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______________________________________________________________; </w:t>
      </w:r>
    </w:p>
    <w:p w14:paraId="46C0118B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516DD4D1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7D8A2F29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394044E9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71A072C9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3360888C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196342B2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1002665B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B645B0">
        <w:rPr>
          <w:rFonts w:ascii="Times New Roman" w:hAnsi="Times New Roman" w:cs="Times New Roman"/>
          <w:sz w:val="22"/>
          <w:szCs w:val="22"/>
        </w:rPr>
        <w:t> 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B645B0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471D73AB" w14:textId="77777777" w:rsidR="00DE68B3" w:rsidRPr="00B645B0" w:rsidRDefault="00DE68B3" w:rsidP="00B645B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B645B0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B645B0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14:paraId="4FEB5351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11E82F5B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136D833D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lastRenderedPageBreak/>
        <w:t>2. УСЛОВИЯ И ПОРЯДОК РАЧЕТОВ</w:t>
      </w:r>
    </w:p>
    <w:p w14:paraId="6B507215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08356EF1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04EDC8D4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313E261D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848E9BF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03C1B9A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14:paraId="7CFBCD44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14:paraId="62FEA03D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3.1.1. Не позднее ___ дней со дня оплаты Прав требования в соответствии с п. 2.4 </w:t>
      </w:r>
      <w:proofErr w:type="gramStart"/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  передать</w:t>
      </w:r>
      <w:proofErr w:type="gramEnd"/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5D562BC9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4DDA9FE0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573436C1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</w:t>
      </w:r>
      <w:proofErr w:type="gramStart"/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2.1 – 2.3</w:t>
      </w:r>
      <w:proofErr w:type="gramEnd"/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Договора.  </w:t>
      </w:r>
    </w:p>
    <w:p w14:paraId="092576EA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7D4F9897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719DD1C9" w14:textId="77777777" w:rsidR="00DE68B3" w:rsidRPr="00B645B0" w:rsidRDefault="00DE68B3" w:rsidP="00B645B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4E8612D1" w14:textId="77777777" w:rsidR="00DE68B3" w:rsidRPr="00B645B0" w:rsidRDefault="00DE68B3" w:rsidP="00B645B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B645B0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088CAD14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7D880E1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67D4FC72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B645B0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70E590E8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1F4F8E9" w14:textId="77777777" w:rsidR="00DE68B3" w:rsidRPr="00B645B0" w:rsidRDefault="00DE68B3" w:rsidP="00B645B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FDDA63" w14:textId="77777777" w:rsidR="00DE68B3" w:rsidRPr="00B645B0" w:rsidRDefault="00DE68B3" w:rsidP="00B645B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2EAFD657" w14:textId="77777777" w:rsidR="00DE68B3" w:rsidRPr="00B645B0" w:rsidRDefault="00DE68B3" w:rsidP="00B645B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B645B0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B645B0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B645B0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B645B0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B645B0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2ABEA14C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6E3EA458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B645B0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Договора Цедент возвращает Цессионарию все денежные средства, полученные в оплату Прав требования, в том числе задаток. </w:t>
      </w:r>
    </w:p>
    <w:p w14:paraId="7433A599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C64D27E" w14:textId="77777777" w:rsidR="00DE68B3" w:rsidRPr="00B645B0" w:rsidRDefault="00DE68B3" w:rsidP="00B645B0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EC2BFA" w14:textId="77777777" w:rsidR="00DE68B3" w:rsidRPr="00B645B0" w:rsidRDefault="00DE68B3" w:rsidP="00B645B0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B645B0">
        <w:rPr>
          <w:rFonts w:ascii="Times New Roman" w:hAnsi="Times New Roman" w:cs="Times New Roman"/>
          <w:b/>
          <w:sz w:val="22"/>
          <w:szCs w:val="22"/>
        </w:rPr>
        <w:t> </w:t>
      </w: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5FE790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B645B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B645B0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B645B0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6F438608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B645B0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B645B0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B645B0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B645B0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C79D187" w14:textId="77777777" w:rsidR="00DE68B3" w:rsidRPr="00B645B0" w:rsidRDefault="00DE68B3" w:rsidP="00B645B0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67DBD2" w14:textId="77777777" w:rsidR="00DE68B3" w:rsidRPr="00B645B0" w:rsidRDefault="00DE68B3" w:rsidP="00B645B0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0368CE7A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66C5C0DC" w14:textId="77777777" w:rsidR="00DE68B3" w:rsidRPr="00B645B0" w:rsidRDefault="00DE68B3" w:rsidP="00B645B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4B84AE02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C1466C2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B645B0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75B6E6C2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4BF88DB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2F1EE15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B645B0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56478221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1058186A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1EAD479E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8A13935" w14:textId="77777777" w:rsidR="00DE68B3" w:rsidRPr="00B645B0" w:rsidRDefault="00DE68B3" w:rsidP="00B645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645B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sectPr w:rsidR="00DE68B3" w:rsidRPr="00B6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B449" w14:textId="77777777" w:rsidR="00D1347F" w:rsidRDefault="00D1347F" w:rsidP="00DE68B3">
      <w:r>
        <w:separator/>
      </w:r>
    </w:p>
  </w:endnote>
  <w:endnote w:type="continuationSeparator" w:id="0">
    <w:p w14:paraId="4C178D67" w14:textId="77777777" w:rsidR="00D1347F" w:rsidRDefault="00D1347F" w:rsidP="00D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FFA5" w14:textId="77777777" w:rsidR="00D1347F" w:rsidRDefault="00D1347F" w:rsidP="00DE68B3">
      <w:r>
        <w:separator/>
      </w:r>
    </w:p>
  </w:footnote>
  <w:footnote w:type="continuationSeparator" w:id="0">
    <w:p w14:paraId="27A2A13C" w14:textId="77777777" w:rsidR="00D1347F" w:rsidRDefault="00D1347F" w:rsidP="00DE68B3">
      <w:r>
        <w:continuationSeparator/>
      </w:r>
    </w:p>
  </w:footnote>
  <w:footnote w:id="1">
    <w:p w14:paraId="7C660040" w14:textId="77777777" w:rsidR="00DE68B3" w:rsidRDefault="00DE68B3" w:rsidP="00DE68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E"/>
    <w:rsid w:val="0001737B"/>
    <w:rsid w:val="00400A8E"/>
    <w:rsid w:val="005807F8"/>
    <w:rsid w:val="00B645B0"/>
    <w:rsid w:val="00D1347F"/>
    <w:rsid w:val="00D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C8D"/>
  <w15:chartTrackingRefBased/>
  <w15:docId w15:val="{990F30C3-BD89-4282-A11D-91BF461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E68B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E6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E6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t.axenenko@gmail.com</cp:lastModifiedBy>
  <cp:revision>5</cp:revision>
  <dcterms:created xsi:type="dcterms:W3CDTF">2022-09-28T13:47:00Z</dcterms:created>
  <dcterms:modified xsi:type="dcterms:W3CDTF">2022-09-29T09:51:00Z</dcterms:modified>
</cp:coreProperties>
</file>