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AFA9" w14:textId="71F02124" w:rsidR="00587A5D" w:rsidRPr="00587A5D" w:rsidRDefault="00587A5D" w:rsidP="00587A5D">
      <w:pPr>
        <w:jc w:val="center"/>
        <w:rPr>
          <w:b/>
          <w:bCs/>
          <w:sz w:val="28"/>
          <w:szCs w:val="28"/>
        </w:rPr>
      </w:pPr>
      <w:r w:rsidRPr="00587A5D">
        <w:rPr>
          <w:b/>
          <w:bCs/>
          <w:sz w:val="28"/>
          <w:szCs w:val="28"/>
        </w:rPr>
        <w:t>Электронный аукц</w:t>
      </w:r>
      <w:r w:rsidR="009735DC">
        <w:rPr>
          <w:b/>
          <w:bCs/>
          <w:sz w:val="28"/>
          <w:szCs w:val="28"/>
        </w:rPr>
        <w:t>ион</w:t>
      </w:r>
    </w:p>
    <w:p w14:paraId="563FB96A" w14:textId="77777777" w:rsidR="00587A5D" w:rsidRPr="00587A5D" w:rsidRDefault="00587A5D" w:rsidP="00587A5D">
      <w:pPr>
        <w:jc w:val="center"/>
        <w:rPr>
          <w:b/>
          <w:bCs/>
          <w:sz w:val="28"/>
          <w:szCs w:val="28"/>
        </w:rPr>
      </w:pPr>
      <w:r w:rsidRPr="00587A5D">
        <w:rPr>
          <w:b/>
          <w:bCs/>
          <w:sz w:val="28"/>
          <w:szCs w:val="28"/>
        </w:rPr>
        <w:t xml:space="preserve">по продаже прав (требований) Банка «ТРАСТ» (ПАО) </w:t>
      </w:r>
    </w:p>
    <w:p w14:paraId="07C5FA31" w14:textId="77777777" w:rsidR="004F4B23" w:rsidRDefault="004F4B23" w:rsidP="004F4B23">
      <w:pPr>
        <w:jc w:val="center"/>
        <w:rPr>
          <w:b/>
          <w:bCs/>
        </w:rPr>
      </w:pPr>
    </w:p>
    <w:p w14:paraId="511BECDC" w14:textId="50DE4796" w:rsidR="00AC2E9E" w:rsidRPr="00755AD9" w:rsidRDefault="00AC2E9E" w:rsidP="004F4B23">
      <w:pPr>
        <w:jc w:val="center"/>
        <w:rPr>
          <w:b/>
          <w:bCs/>
        </w:rPr>
      </w:pPr>
      <w:r w:rsidRPr="006E7FAB">
        <w:rPr>
          <w:b/>
          <w:bCs/>
        </w:rPr>
        <w:t xml:space="preserve">Электронный аукцион будет проводиться </w:t>
      </w:r>
      <w:r w:rsidR="008E5D3B">
        <w:rPr>
          <w:b/>
          <w:bCs/>
        </w:rPr>
        <w:t>«</w:t>
      </w:r>
      <w:r w:rsidR="00EE03A6">
        <w:rPr>
          <w:b/>
          <w:bCs/>
        </w:rPr>
        <w:t>13</w:t>
      </w:r>
      <w:r w:rsidR="008E5D3B" w:rsidRPr="00755AD9">
        <w:rPr>
          <w:b/>
          <w:bCs/>
        </w:rPr>
        <w:t xml:space="preserve">» </w:t>
      </w:r>
      <w:r w:rsidR="00EE03A6">
        <w:rPr>
          <w:b/>
          <w:bCs/>
        </w:rPr>
        <w:t>декабря</w:t>
      </w:r>
      <w:r w:rsidR="00CA455D" w:rsidRPr="00755AD9">
        <w:rPr>
          <w:b/>
          <w:bCs/>
        </w:rPr>
        <w:t xml:space="preserve"> </w:t>
      </w:r>
      <w:r w:rsidR="00873DA7" w:rsidRPr="00755AD9">
        <w:rPr>
          <w:b/>
          <w:bCs/>
        </w:rPr>
        <w:t>202</w:t>
      </w:r>
      <w:r w:rsidR="000450A0">
        <w:rPr>
          <w:b/>
          <w:bCs/>
        </w:rPr>
        <w:t>2</w:t>
      </w:r>
      <w:r w:rsidR="00873DA7" w:rsidRPr="00755AD9">
        <w:rPr>
          <w:b/>
          <w:bCs/>
        </w:rPr>
        <w:t xml:space="preserve"> г. </w:t>
      </w:r>
      <w:r w:rsidRPr="00755AD9">
        <w:rPr>
          <w:b/>
          <w:bCs/>
        </w:rPr>
        <w:t xml:space="preserve">с </w:t>
      </w:r>
      <w:r w:rsidR="006306FD" w:rsidRPr="00755AD9">
        <w:rPr>
          <w:b/>
          <w:bCs/>
        </w:rPr>
        <w:t>10</w:t>
      </w:r>
      <w:r w:rsidRPr="00755AD9">
        <w:rPr>
          <w:b/>
          <w:bCs/>
        </w:rPr>
        <w:t>:00</w:t>
      </w:r>
    </w:p>
    <w:p w14:paraId="375AA391" w14:textId="77777777" w:rsidR="00AC2E9E" w:rsidRPr="00755AD9" w:rsidRDefault="00AC2E9E" w:rsidP="00AC2E9E">
      <w:pPr>
        <w:jc w:val="center"/>
        <w:rPr>
          <w:b/>
          <w:bCs/>
        </w:rPr>
      </w:pPr>
      <w:r w:rsidRPr="00755AD9">
        <w:rPr>
          <w:b/>
          <w:bCs/>
        </w:rPr>
        <w:t>на электронной торговой площадке АО «Российский аукционный дом»</w:t>
      </w:r>
    </w:p>
    <w:p w14:paraId="2B41BDE1" w14:textId="77777777" w:rsidR="00AC2E9E" w:rsidRPr="00755AD9" w:rsidRDefault="00AC2E9E" w:rsidP="00AC2E9E">
      <w:pPr>
        <w:jc w:val="center"/>
        <w:rPr>
          <w:b/>
          <w:bCs/>
        </w:rPr>
      </w:pPr>
      <w:r w:rsidRPr="00755AD9">
        <w:rPr>
          <w:b/>
          <w:bCs/>
        </w:rPr>
        <w:t xml:space="preserve">по адресу </w:t>
      </w:r>
      <w:hyperlink r:id="rId8" w:history="1">
        <w:r w:rsidRPr="00755AD9">
          <w:rPr>
            <w:rStyle w:val="ac"/>
            <w:b/>
            <w:bCs/>
            <w:lang w:val="en-US"/>
          </w:rPr>
          <w:t>www</w:t>
        </w:r>
        <w:r w:rsidRPr="00755AD9">
          <w:rPr>
            <w:rStyle w:val="ac"/>
            <w:b/>
            <w:bCs/>
          </w:rPr>
          <w:t>.</w:t>
        </w:r>
        <w:r w:rsidRPr="00755AD9">
          <w:rPr>
            <w:rStyle w:val="ac"/>
            <w:b/>
            <w:bCs/>
            <w:lang w:val="en-US"/>
          </w:rPr>
          <w:t>lot</w:t>
        </w:r>
        <w:r w:rsidRPr="00755AD9">
          <w:rPr>
            <w:rStyle w:val="ac"/>
            <w:b/>
            <w:bCs/>
          </w:rPr>
          <w:t>-</w:t>
        </w:r>
        <w:r w:rsidRPr="00755AD9">
          <w:rPr>
            <w:rStyle w:val="ac"/>
            <w:b/>
            <w:bCs/>
            <w:lang w:val="en-US"/>
          </w:rPr>
          <w:t>online</w:t>
        </w:r>
        <w:r w:rsidRPr="00755AD9">
          <w:rPr>
            <w:rStyle w:val="ac"/>
            <w:b/>
            <w:bCs/>
          </w:rPr>
          <w:t>.</w:t>
        </w:r>
        <w:proofErr w:type="spellStart"/>
        <w:r w:rsidRPr="00755AD9">
          <w:rPr>
            <w:rStyle w:val="ac"/>
            <w:b/>
            <w:bCs/>
            <w:lang w:val="en-US"/>
          </w:rPr>
          <w:t>ru</w:t>
        </w:r>
        <w:proofErr w:type="spellEnd"/>
      </w:hyperlink>
      <w:r w:rsidRPr="00755AD9">
        <w:rPr>
          <w:b/>
          <w:bCs/>
        </w:rPr>
        <w:t xml:space="preserve">. </w:t>
      </w:r>
    </w:p>
    <w:p w14:paraId="141E302A" w14:textId="77777777" w:rsidR="00AC2E9E" w:rsidRPr="00755AD9" w:rsidRDefault="00AC2E9E" w:rsidP="00AC2E9E">
      <w:pPr>
        <w:jc w:val="center"/>
        <w:rPr>
          <w:b/>
          <w:bCs/>
        </w:rPr>
      </w:pPr>
      <w:r w:rsidRPr="00755AD9">
        <w:rPr>
          <w:b/>
          <w:bCs/>
        </w:rPr>
        <w:t>Организатор торгов – АО «Российский аукционный дом».</w:t>
      </w:r>
    </w:p>
    <w:p w14:paraId="652A8369" w14:textId="71C08A54" w:rsidR="00AC2E9E" w:rsidRPr="00755AD9" w:rsidRDefault="00AC2E9E" w:rsidP="00AC2E9E">
      <w:pPr>
        <w:jc w:val="center"/>
        <w:rPr>
          <w:b/>
          <w:bCs/>
        </w:rPr>
      </w:pPr>
      <w:r w:rsidRPr="00755AD9">
        <w:rPr>
          <w:b/>
          <w:bCs/>
        </w:rPr>
        <w:t xml:space="preserve">Прием заявок с </w:t>
      </w:r>
      <w:r w:rsidR="00EE03A6">
        <w:rPr>
          <w:b/>
          <w:bCs/>
        </w:rPr>
        <w:t>08</w:t>
      </w:r>
      <w:r w:rsidRPr="00755AD9">
        <w:rPr>
          <w:b/>
          <w:bCs/>
        </w:rPr>
        <w:t>.</w:t>
      </w:r>
      <w:r w:rsidR="00EE03A6">
        <w:rPr>
          <w:b/>
          <w:bCs/>
        </w:rPr>
        <w:t>11</w:t>
      </w:r>
      <w:r w:rsidRPr="00755AD9">
        <w:rPr>
          <w:b/>
          <w:bCs/>
        </w:rPr>
        <w:t>.202</w:t>
      </w:r>
      <w:r w:rsidR="008E5D3B">
        <w:rPr>
          <w:b/>
          <w:bCs/>
        </w:rPr>
        <w:t>2</w:t>
      </w:r>
      <w:r w:rsidRPr="00755AD9">
        <w:rPr>
          <w:b/>
          <w:bCs/>
        </w:rPr>
        <w:t xml:space="preserve"> по </w:t>
      </w:r>
      <w:r w:rsidR="00EE03A6">
        <w:rPr>
          <w:b/>
          <w:bCs/>
        </w:rPr>
        <w:t>07</w:t>
      </w:r>
      <w:r w:rsidR="00873DA7" w:rsidRPr="00755AD9">
        <w:rPr>
          <w:b/>
          <w:bCs/>
        </w:rPr>
        <w:t>.</w:t>
      </w:r>
      <w:r w:rsidR="003E1E39">
        <w:rPr>
          <w:b/>
          <w:bCs/>
        </w:rPr>
        <w:t>1</w:t>
      </w:r>
      <w:r w:rsidR="00EE03A6">
        <w:rPr>
          <w:b/>
          <w:bCs/>
        </w:rPr>
        <w:t>2</w:t>
      </w:r>
      <w:r w:rsidRPr="00755AD9">
        <w:rPr>
          <w:b/>
          <w:bCs/>
        </w:rPr>
        <w:t>.202</w:t>
      </w:r>
      <w:r w:rsidR="008E5D3B">
        <w:rPr>
          <w:b/>
          <w:bCs/>
        </w:rPr>
        <w:t>2</w:t>
      </w:r>
      <w:r w:rsidRPr="00755AD9">
        <w:rPr>
          <w:b/>
          <w:bCs/>
        </w:rPr>
        <w:t xml:space="preserve"> до 23:30.</w:t>
      </w:r>
    </w:p>
    <w:p w14:paraId="2B005047" w14:textId="6E0817E9" w:rsidR="00AC2E9E" w:rsidRPr="00755AD9" w:rsidRDefault="00AC2E9E" w:rsidP="00AC2E9E">
      <w:pPr>
        <w:jc w:val="center"/>
        <w:rPr>
          <w:b/>
          <w:bCs/>
        </w:rPr>
      </w:pPr>
      <w:r w:rsidRPr="00755AD9">
        <w:rPr>
          <w:b/>
          <w:bCs/>
        </w:rPr>
        <w:t xml:space="preserve">Задаток должен поступить на счет Организатора торгов не позднее </w:t>
      </w:r>
      <w:r w:rsidR="00EE03A6">
        <w:rPr>
          <w:b/>
          <w:bCs/>
        </w:rPr>
        <w:t>07</w:t>
      </w:r>
      <w:r w:rsidR="009A7AF1" w:rsidRPr="00755AD9">
        <w:rPr>
          <w:b/>
          <w:bCs/>
        </w:rPr>
        <w:t>.</w:t>
      </w:r>
      <w:r w:rsidR="003E1E39">
        <w:rPr>
          <w:b/>
          <w:bCs/>
        </w:rPr>
        <w:t>1</w:t>
      </w:r>
      <w:r w:rsidR="00EE03A6">
        <w:rPr>
          <w:b/>
          <w:bCs/>
        </w:rPr>
        <w:t>2</w:t>
      </w:r>
      <w:r w:rsidR="00A9126B">
        <w:rPr>
          <w:b/>
          <w:bCs/>
        </w:rPr>
        <w:t>.</w:t>
      </w:r>
      <w:r w:rsidR="00A76475" w:rsidRPr="00755AD9">
        <w:rPr>
          <w:b/>
          <w:bCs/>
        </w:rPr>
        <w:t>202</w:t>
      </w:r>
      <w:r w:rsidR="008E5D3B">
        <w:rPr>
          <w:b/>
          <w:bCs/>
        </w:rPr>
        <w:t>2</w:t>
      </w:r>
      <w:r w:rsidRPr="00755AD9">
        <w:rPr>
          <w:b/>
          <w:bCs/>
        </w:rPr>
        <w:t>.</w:t>
      </w:r>
    </w:p>
    <w:p w14:paraId="4614744E" w14:textId="241726C0" w:rsidR="00AC2E9E" w:rsidRPr="006E7FAB" w:rsidRDefault="00AC2E9E" w:rsidP="00AC2E9E">
      <w:pPr>
        <w:jc w:val="center"/>
        <w:rPr>
          <w:b/>
          <w:bCs/>
        </w:rPr>
      </w:pPr>
      <w:r w:rsidRPr="00755AD9">
        <w:rPr>
          <w:b/>
          <w:bCs/>
        </w:rPr>
        <w:t xml:space="preserve">Допуск </w:t>
      </w:r>
      <w:r w:rsidR="00E35E30" w:rsidRPr="00755AD9">
        <w:rPr>
          <w:b/>
          <w:bCs/>
        </w:rPr>
        <w:t>П</w:t>
      </w:r>
      <w:r w:rsidRPr="00755AD9">
        <w:rPr>
          <w:b/>
          <w:bCs/>
        </w:rPr>
        <w:t xml:space="preserve">ретендентов к электронному аукциону осуществляется </w:t>
      </w:r>
      <w:r w:rsidR="00EE03A6">
        <w:rPr>
          <w:b/>
          <w:bCs/>
        </w:rPr>
        <w:t>12</w:t>
      </w:r>
      <w:r w:rsidR="009A7AF1" w:rsidRPr="00755AD9">
        <w:rPr>
          <w:b/>
          <w:bCs/>
        </w:rPr>
        <w:t>.</w:t>
      </w:r>
      <w:r w:rsidR="003E1E39">
        <w:rPr>
          <w:b/>
          <w:bCs/>
        </w:rPr>
        <w:t>1</w:t>
      </w:r>
      <w:r w:rsidR="00EE03A6">
        <w:rPr>
          <w:b/>
          <w:bCs/>
        </w:rPr>
        <w:t>2</w:t>
      </w:r>
      <w:r w:rsidR="00A76475" w:rsidRPr="00755AD9">
        <w:rPr>
          <w:b/>
          <w:bCs/>
        </w:rPr>
        <w:t>.202</w:t>
      </w:r>
      <w:r w:rsidR="008E5D3B">
        <w:rPr>
          <w:b/>
          <w:bCs/>
        </w:rPr>
        <w:t>2</w:t>
      </w:r>
      <w:r w:rsidRPr="00755AD9">
        <w:rPr>
          <w:b/>
          <w:bCs/>
        </w:rPr>
        <w:t>.</w:t>
      </w:r>
    </w:p>
    <w:p w14:paraId="19BEBD3D" w14:textId="77777777" w:rsidR="008C2910" w:rsidRPr="006E7FAB" w:rsidRDefault="008C2910" w:rsidP="00A72A80">
      <w:pPr>
        <w:jc w:val="center"/>
        <w:rPr>
          <w:bCs/>
        </w:rPr>
      </w:pPr>
    </w:p>
    <w:p w14:paraId="456E8C06" w14:textId="77777777" w:rsidR="00AB7E92" w:rsidRPr="00A76475" w:rsidRDefault="00AB7E92" w:rsidP="00AB7E92">
      <w:pPr>
        <w:jc w:val="center"/>
        <w:rPr>
          <w:bCs/>
          <w:sz w:val="20"/>
          <w:szCs w:val="20"/>
        </w:rPr>
      </w:pPr>
      <w:r w:rsidRPr="006E7FAB">
        <w:rPr>
          <w:bCs/>
        </w:rPr>
        <w:t xml:space="preserve"> (</w:t>
      </w:r>
      <w:r w:rsidRPr="00A76475">
        <w:rPr>
          <w:bCs/>
          <w:sz w:val="20"/>
          <w:szCs w:val="20"/>
        </w:rPr>
        <w:t>Указанное в настоящем информационном сообщении время – Московское)</w:t>
      </w:r>
    </w:p>
    <w:p w14:paraId="3CFEAB3B" w14:textId="77777777" w:rsidR="00BA1449" w:rsidRPr="00A76475" w:rsidRDefault="00AB7E92" w:rsidP="00AB7E92">
      <w:pPr>
        <w:jc w:val="center"/>
        <w:rPr>
          <w:bCs/>
          <w:sz w:val="20"/>
          <w:szCs w:val="20"/>
        </w:rPr>
      </w:pPr>
      <w:r w:rsidRPr="00A76475">
        <w:rPr>
          <w:bCs/>
          <w:sz w:val="20"/>
          <w:szCs w:val="20"/>
        </w:rPr>
        <w:t xml:space="preserve">(При исчислении сроков, указанных </w:t>
      </w:r>
      <w:r w:rsidR="00A72A80" w:rsidRPr="00A76475">
        <w:rPr>
          <w:bCs/>
          <w:sz w:val="20"/>
          <w:szCs w:val="20"/>
        </w:rPr>
        <w:t>в настоящем информационном сообщении,</w:t>
      </w:r>
      <w:r w:rsidRPr="00A76475">
        <w:rPr>
          <w:bCs/>
          <w:sz w:val="20"/>
          <w:szCs w:val="20"/>
        </w:rPr>
        <w:t xml:space="preserve"> принимается время сервера </w:t>
      </w:r>
    </w:p>
    <w:p w14:paraId="10FBC33D" w14:textId="77777777" w:rsidR="00AB7E92" w:rsidRPr="00A76475" w:rsidRDefault="00AB7E92" w:rsidP="00AB7E92">
      <w:pPr>
        <w:jc w:val="center"/>
        <w:rPr>
          <w:bCs/>
          <w:sz w:val="20"/>
          <w:szCs w:val="20"/>
        </w:rPr>
      </w:pPr>
      <w:r w:rsidRPr="00A76475">
        <w:rPr>
          <w:bCs/>
          <w:sz w:val="20"/>
          <w:szCs w:val="20"/>
        </w:rPr>
        <w:t>электронной торговой площадки)</w:t>
      </w:r>
      <w:r w:rsidR="00DD1A28">
        <w:rPr>
          <w:bCs/>
          <w:sz w:val="20"/>
          <w:szCs w:val="20"/>
        </w:rPr>
        <w:t>.</w:t>
      </w:r>
    </w:p>
    <w:p w14:paraId="257DB59B" w14:textId="77777777" w:rsidR="00481C3E" w:rsidRPr="00A76475" w:rsidRDefault="00481C3E" w:rsidP="00AB7E92">
      <w:pPr>
        <w:jc w:val="center"/>
        <w:rPr>
          <w:bCs/>
          <w:sz w:val="20"/>
          <w:szCs w:val="20"/>
        </w:rPr>
      </w:pPr>
    </w:p>
    <w:p w14:paraId="29804C2F" w14:textId="4015A852" w:rsidR="00F1206B" w:rsidRPr="00FA0804" w:rsidRDefault="00F1206B" w:rsidP="00F1206B">
      <w:pPr>
        <w:jc w:val="center"/>
        <w:rPr>
          <w:bCs/>
          <w:sz w:val="20"/>
          <w:szCs w:val="20"/>
        </w:rPr>
      </w:pPr>
      <w:r w:rsidRPr="00F1206B">
        <w:rPr>
          <w:bCs/>
          <w:sz w:val="20"/>
          <w:szCs w:val="20"/>
        </w:rPr>
        <w:t>Электронный аукцион, открытый по составу участников и по форме подачи предложений по цене с применением метода по</w:t>
      </w:r>
      <w:r w:rsidR="00A54AE1">
        <w:rPr>
          <w:bCs/>
          <w:sz w:val="20"/>
          <w:szCs w:val="20"/>
        </w:rPr>
        <w:t>вышения</w:t>
      </w:r>
      <w:r w:rsidRPr="00F1206B">
        <w:rPr>
          <w:bCs/>
          <w:sz w:val="20"/>
          <w:szCs w:val="20"/>
        </w:rPr>
        <w:t xml:space="preserve"> начальной цены («</w:t>
      </w:r>
      <w:r w:rsidR="0097575C">
        <w:rPr>
          <w:bCs/>
          <w:sz w:val="20"/>
          <w:szCs w:val="20"/>
        </w:rPr>
        <w:t>английский аукцион</w:t>
      </w:r>
      <w:r w:rsidRPr="00F1206B">
        <w:rPr>
          <w:bCs/>
          <w:sz w:val="20"/>
          <w:szCs w:val="20"/>
        </w:rPr>
        <w:t>»).</w:t>
      </w:r>
    </w:p>
    <w:p w14:paraId="19A279B0" w14:textId="77777777" w:rsidR="005F6D8C" w:rsidRPr="008A23AF" w:rsidRDefault="005F6D8C" w:rsidP="0042593A">
      <w:pPr>
        <w:tabs>
          <w:tab w:val="right" w:leader="dot" w:pos="4762"/>
        </w:tabs>
        <w:autoSpaceDE w:val="0"/>
        <w:autoSpaceDN w:val="0"/>
        <w:adjustRightInd w:val="0"/>
        <w:spacing w:line="210" w:lineRule="atLeast"/>
        <w:ind w:firstLine="720"/>
        <w:jc w:val="both"/>
        <w:rPr>
          <w:b/>
          <w:sz w:val="22"/>
          <w:szCs w:val="22"/>
        </w:rPr>
      </w:pPr>
    </w:p>
    <w:p w14:paraId="09231FA5" w14:textId="15230EDB" w:rsidR="00636E49" w:rsidRPr="00636E49" w:rsidRDefault="00C36C4B" w:rsidP="00C36C4B">
      <w:pPr>
        <w:tabs>
          <w:tab w:val="right" w:leader="dot" w:pos="4762"/>
        </w:tabs>
        <w:autoSpaceDE w:val="0"/>
        <w:autoSpaceDN w:val="0"/>
        <w:adjustRightInd w:val="0"/>
        <w:spacing w:line="210" w:lineRule="atLeast"/>
        <w:jc w:val="both"/>
        <w:rPr>
          <w:b/>
        </w:rPr>
      </w:pPr>
      <w:r>
        <w:rPr>
          <w:b/>
        </w:rPr>
        <w:t xml:space="preserve">       </w:t>
      </w:r>
      <w:r w:rsidR="00636E49" w:rsidRPr="00636E49">
        <w:rPr>
          <w:b/>
        </w:rPr>
        <w:t>Предметом аукциона (далее – «Лот») явля</w:t>
      </w:r>
      <w:r w:rsidR="00A53262">
        <w:rPr>
          <w:b/>
        </w:rPr>
        <w:t>ю</w:t>
      </w:r>
      <w:r w:rsidR="00636E49" w:rsidRPr="00636E49">
        <w:rPr>
          <w:b/>
        </w:rPr>
        <w:t xml:space="preserve">тся: </w:t>
      </w:r>
    </w:p>
    <w:p w14:paraId="19B32544" w14:textId="2043E4A5" w:rsidR="00F85FF3" w:rsidRDefault="008D448B" w:rsidP="00563BF8">
      <w:pPr>
        <w:tabs>
          <w:tab w:val="left" w:pos="720"/>
        </w:tabs>
        <w:ind w:firstLine="426"/>
        <w:jc w:val="both"/>
        <w:rPr>
          <w:b/>
          <w:highlight w:val="yellow"/>
        </w:rPr>
      </w:pPr>
      <w:r>
        <w:rPr>
          <w:b/>
        </w:rPr>
        <w:t>Права</w:t>
      </w:r>
      <w:r w:rsidR="00636C8C">
        <w:rPr>
          <w:b/>
        </w:rPr>
        <w:t xml:space="preserve"> требования Банка «ТРАСТ» (ПАО)</w:t>
      </w:r>
      <w:r w:rsidR="00636C8C" w:rsidRPr="00636C8C">
        <w:rPr>
          <w:b/>
        </w:rPr>
        <w:t>, которые будут существовать к моменту их перехода к Цессион</w:t>
      </w:r>
      <w:r w:rsidR="00636C8C">
        <w:rPr>
          <w:b/>
        </w:rPr>
        <w:t>арию, вытекающие из обязательств</w:t>
      </w:r>
      <w:r w:rsidR="00563BF8">
        <w:rPr>
          <w:b/>
        </w:rPr>
        <w:t xml:space="preserve"> </w:t>
      </w:r>
      <w:r w:rsidR="00563BF8" w:rsidRPr="00563BF8">
        <w:rPr>
          <w:b/>
        </w:rPr>
        <w:t>ООО «</w:t>
      </w:r>
      <w:proofErr w:type="spellStart"/>
      <w:r w:rsidR="00563BF8" w:rsidRPr="00563BF8">
        <w:rPr>
          <w:b/>
        </w:rPr>
        <w:t>А</w:t>
      </w:r>
      <w:r w:rsidR="009E637B">
        <w:rPr>
          <w:b/>
        </w:rPr>
        <w:t>к</w:t>
      </w:r>
      <w:r w:rsidR="00563BF8" w:rsidRPr="00563BF8">
        <w:rPr>
          <w:b/>
        </w:rPr>
        <w:t>Т</w:t>
      </w:r>
      <w:r w:rsidR="009E637B">
        <w:rPr>
          <w:b/>
        </w:rPr>
        <w:t>ех</w:t>
      </w:r>
      <w:proofErr w:type="spellEnd"/>
      <w:r w:rsidR="00563BF8" w:rsidRPr="00563BF8">
        <w:rPr>
          <w:b/>
        </w:rPr>
        <w:t>» (ИНН 3811146750</w:t>
      </w:r>
      <w:r w:rsidR="00F6421E">
        <w:rPr>
          <w:b/>
        </w:rPr>
        <w:t>)</w:t>
      </w:r>
      <w:r w:rsidR="00D77CA4">
        <w:rPr>
          <w:b/>
        </w:rPr>
        <w:t xml:space="preserve">, далее </w:t>
      </w:r>
      <w:r w:rsidR="00D77CA4" w:rsidRPr="00476AB6">
        <w:rPr>
          <w:b/>
        </w:rPr>
        <w:t>также - Должник</w:t>
      </w:r>
      <w:r w:rsidR="00563BF8" w:rsidRPr="00476AB6">
        <w:rPr>
          <w:b/>
        </w:rPr>
        <w:t>) по кредитным договорам об открытии кредитной линии №0166-16-3-0</w:t>
      </w:r>
      <w:r w:rsidR="00490385">
        <w:rPr>
          <w:b/>
        </w:rPr>
        <w:t xml:space="preserve"> </w:t>
      </w:r>
      <w:r w:rsidR="00563BF8" w:rsidRPr="00476AB6">
        <w:rPr>
          <w:b/>
        </w:rPr>
        <w:t>от 24.03.2016, №0220-16-3-0 от 22.04.2016, №0374-17-3-0</w:t>
      </w:r>
      <w:r w:rsidR="00490385">
        <w:rPr>
          <w:b/>
        </w:rPr>
        <w:t xml:space="preserve"> </w:t>
      </w:r>
      <w:r w:rsidR="00563BF8" w:rsidRPr="00476AB6">
        <w:rPr>
          <w:b/>
        </w:rPr>
        <w:t>от 24.08.2017, №0014-17-3-0 от 22.02.2017, №0412-16-3-0 от 29.07.2016, №0413-16-3-0 от 29.07.2016</w:t>
      </w:r>
      <w:r w:rsidR="00834870" w:rsidRPr="00476AB6">
        <w:rPr>
          <w:b/>
        </w:rPr>
        <w:t xml:space="preserve"> (далее – Кредитные договоры)</w:t>
      </w:r>
      <w:r w:rsidR="00F85FF3" w:rsidRPr="00476AB6">
        <w:rPr>
          <w:b/>
        </w:rPr>
        <w:t>.</w:t>
      </w:r>
    </w:p>
    <w:p w14:paraId="67BE7607" w14:textId="714ACDAC" w:rsidR="000E5A92" w:rsidRDefault="009E637B" w:rsidP="00563BF8">
      <w:pPr>
        <w:tabs>
          <w:tab w:val="left" w:pos="720"/>
        </w:tabs>
        <w:ind w:firstLine="426"/>
        <w:jc w:val="both"/>
        <w:rPr>
          <w:b/>
        </w:rPr>
      </w:pPr>
      <w:r w:rsidRPr="009E637B">
        <w:rPr>
          <w:b/>
        </w:rPr>
        <w:t>Одновременно с передачей прав (требований) по Кредитным договорам уступке подлежат права по обеспечительным договорам, заключенным в обеспечение исполнения обязательств ООО «</w:t>
      </w:r>
      <w:proofErr w:type="spellStart"/>
      <w:r w:rsidRPr="009E637B">
        <w:rPr>
          <w:b/>
        </w:rPr>
        <w:t>АкТе</w:t>
      </w:r>
      <w:r>
        <w:rPr>
          <w:b/>
        </w:rPr>
        <w:t>х</w:t>
      </w:r>
      <w:proofErr w:type="spellEnd"/>
      <w:r w:rsidRPr="009E637B">
        <w:rPr>
          <w:b/>
        </w:rPr>
        <w:t>» (далее – Обеспечительные договоры), указанным в</w:t>
      </w:r>
      <w:r w:rsidR="000E5A92" w:rsidRPr="000E5A92">
        <w:rPr>
          <w:b/>
        </w:rPr>
        <w:t xml:space="preserve"> </w:t>
      </w:r>
      <w:r w:rsidR="000E5A92" w:rsidRPr="00A02F80">
        <w:rPr>
          <w:b/>
        </w:rPr>
        <w:t>Таблице № 1:</w:t>
      </w:r>
    </w:p>
    <w:p w14:paraId="3F9D3F4F" w14:textId="65CF59B8" w:rsidR="00BE1B9C" w:rsidRPr="00536584" w:rsidRDefault="00BE1B9C" w:rsidP="00BE1B9C">
      <w:pPr>
        <w:tabs>
          <w:tab w:val="left" w:pos="720"/>
        </w:tabs>
        <w:ind w:firstLine="426"/>
        <w:jc w:val="right"/>
        <w:rPr>
          <w:b/>
        </w:rPr>
      </w:pPr>
      <w:r w:rsidRPr="00536584">
        <w:rPr>
          <w:b/>
        </w:rPr>
        <w:t>Таблица № 1</w:t>
      </w: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2936"/>
        <w:gridCol w:w="6406"/>
      </w:tblGrid>
      <w:tr w:rsidR="009E637B" w:rsidRPr="00917639" w14:paraId="0EE89C7B" w14:textId="77777777" w:rsidTr="009E637B">
        <w:trPr>
          <w:trHeight w:val="396"/>
        </w:trPr>
        <w:tc>
          <w:tcPr>
            <w:tcW w:w="609" w:type="dxa"/>
            <w:shd w:val="clear" w:color="000000" w:fill="FFFFFF"/>
          </w:tcPr>
          <w:p w14:paraId="3F6D9F2E" w14:textId="5CF3A8DF" w:rsidR="009E637B" w:rsidRPr="009E637B" w:rsidRDefault="009E637B" w:rsidP="00B30D82">
            <w:pPr>
              <w:rPr>
                <w:b/>
                <w:bCs/>
                <w:sz w:val="20"/>
                <w:szCs w:val="20"/>
                <w:lang w:val="en-US"/>
              </w:rPr>
            </w:pPr>
            <w:r>
              <w:rPr>
                <w:b/>
                <w:bCs/>
                <w:sz w:val="20"/>
                <w:szCs w:val="20"/>
              </w:rPr>
              <w:t>№ п/п</w:t>
            </w:r>
          </w:p>
        </w:tc>
        <w:tc>
          <w:tcPr>
            <w:tcW w:w="2936" w:type="dxa"/>
            <w:shd w:val="clear" w:color="000000" w:fill="FFFFFF"/>
          </w:tcPr>
          <w:p w14:paraId="6B806F1E" w14:textId="77777777" w:rsidR="009E637B" w:rsidRPr="00917639" w:rsidRDefault="009E637B" w:rsidP="009E637B">
            <w:pPr>
              <w:jc w:val="center"/>
              <w:rPr>
                <w:b/>
                <w:bCs/>
                <w:sz w:val="20"/>
                <w:szCs w:val="20"/>
              </w:rPr>
            </w:pPr>
            <w:r w:rsidRPr="00917639">
              <w:rPr>
                <w:b/>
                <w:bCs/>
                <w:sz w:val="20"/>
                <w:szCs w:val="20"/>
              </w:rPr>
              <w:t>Залогодатель /Поручитель</w:t>
            </w:r>
          </w:p>
        </w:tc>
        <w:tc>
          <w:tcPr>
            <w:tcW w:w="6406" w:type="dxa"/>
            <w:shd w:val="clear" w:color="000000" w:fill="FFFFFF"/>
          </w:tcPr>
          <w:p w14:paraId="3933AFB6" w14:textId="0729846A" w:rsidR="009E637B" w:rsidRPr="00917639" w:rsidRDefault="009E637B" w:rsidP="009E637B">
            <w:pPr>
              <w:jc w:val="center"/>
              <w:rPr>
                <w:b/>
                <w:sz w:val="20"/>
                <w:szCs w:val="20"/>
              </w:rPr>
            </w:pPr>
            <w:r w:rsidRPr="00917639">
              <w:rPr>
                <w:b/>
                <w:sz w:val="20"/>
                <w:szCs w:val="20"/>
              </w:rPr>
              <w:t>Обеспечительный договор</w:t>
            </w:r>
          </w:p>
        </w:tc>
      </w:tr>
      <w:tr w:rsidR="009E637B" w:rsidRPr="00917639" w14:paraId="78F29904"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0CC7D97A"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69EED909"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0B09258F" w14:textId="77777777" w:rsidR="009E637B" w:rsidRPr="00917639" w:rsidRDefault="009E637B" w:rsidP="00B30D82">
            <w:pPr>
              <w:rPr>
                <w:sz w:val="20"/>
                <w:szCs w:val="20"/>
              </w:rPr>
            </w:pPr>
            <w:r w:rsidRPr="00917639">
              <w:rPr>
                <w:sz w:val="20"/>
                <w:szCs w:val="20"/>
              </w:rPr>
              <w:t>Договор поручительства</w:t>
            </w:r>
            <w:r w:rsidRPr="00FD6C4A">
              <w:rPr>
                <w:sz w:val="20"/>
                <w:szCs w:val="20"/>
              </w:rPr>
              <w:t xml:space="preserve"> № 1П/0166-16-3-0 от 24.03.2016 г., с учетом Дополнительного соглашения № 1 от «30» декабря 2016 г, Дополнительного соглашения № 2 от «30» июня 2017 г.</w:t>
            </w:r>
          </w:p>
        </w:tc>
      </w:tr>
      <w:tr w:rsidR="009E637B" w:rsidRPr="00917639" w14:paraId="573E90F0"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0DE525E4"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2AEB63FC"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23679151" w14:textId="77777777" w:rsidR="009E637B" w:rsidRPr="00917639" w:rsidRDefault="009E637B" w:rsidP="00B30D82">
            <w:pPr>
              <w:rPr>
                <w:sz w:val="20"/>
                <w:szCs w:val="20"/>
              </w:rPr>
            </w:pPr>
            <w:r w:rsidRPr="00917639">
              <w:rPr>
                <w:sz w:val="20"/>
                <w:szCs w:val="20"/>
              </w:rPr>
              <w:t>Договор поручительства</w:t>
            </w:r>
            <w:r w:rsidRPr="00FD6C4A">
              <w:rPr>
                <w:sz w:val="20"/>
                <w:szCs w:val="20"/>
              </w:rPr>
              <w:t xml:space="preserve"> № 1П/0220-16-3-0 от 22.04.2016 г., с учетом Дополнительного соглашения № 1 от «30» июня 2017 г.</w:t>
            </w:r>
          </w:p>
        </w:tc>
      </w:tr>
      <w:tr w:rsidR="009E637B" w:rsidRPr="00917639" w14:paraId="1B22517F"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164B3017"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5D80A138"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2AB5CA65" w14:textId="77777777" w:rsidR="009E637B" w:rsidRPr="00917639" w:rsidRDefault="009E637B" w:rsidP="00B30D82">
            <w:pPr>
              <w:rPr>
                <w:sz w:val="20"/>
                <w:szCs w:val="20"/>
              </w:rPr>
            </w:pPr>
            <w:r w:rsidRPr="00917639">
              <w:rPr>
                <w:sz w:val="20"/>
                <w:szCs w:val="20"/>
              </w:rPr>
              <w:t>Договор поручительства</w:t>
            </w:r>
            <w:r w:rsidRPr="00FD6C4A">
              <w:rPr>
                <w:sz w:val="20"/>
                <w:szCs w:val="20"/>
              </w:rPr>
              <w:t xml:space="preserve"> № 1П/0412-16-3-0 от 29.07.2016 г., с учетом Дополнительного соглашения № 1 от «30» июня 2017 г.</w:t>
            </w:r>
          </w:p>
        </w:tc>
      </w:tr>
      <w:tr w:rsidR="009E637B" w:rsidRPr="00917639" w14:paraId="6F19D185"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0E9D2F96"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3F3734AE"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43ECD0FA" w14:textId="77777777" w:rsidR="009E637B" w:rsidRPr="00917639" w:rsidRDefault="009E637B" w:rsidP="00B30D82">
            <w:pPr>
              <w:rPr>
                <w:sz w:val="20"/>
                <w:szCs w:val="20"/>
              </w:rPr>
            </w:pPr>
            <w:r w:rsidRPr="00917639">
              <w:rPr>
                <w:sz w:val="20"/>
                <w:szCs w:val="20"/>
              </w:rPr>
              <w:t xml:space="preserve">Договор поручительства </w:t>
            </w:r>
            <w:r w:rsidRPr="00FD6C4A">
              <w:rPr>
                <w:sz w:val="20"/>
                <w:szCs w:val="20"/>
              </w:rPr>
              <w:t>№ 1П/0413-16-3-0 от 29.07.2016 г., с учетом Дополнительного соглашения № 1 от «30» июня 2017 г.</w:t>
            </w:r>
          </w:p>
        </w:tc>
      </w:tr>
      <w:tr w:rsidR="009E637B" w:rsidRPr="00917639" w14:paraId="448EC722"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4C87DF31"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138A28A8" w14:textId="77777777" w:rsidR="009E637B" w:rsidRPr="00917639" w:rsidRDefault="009E637B" w:rsidP="00B30D82">
            <w:pPr>
              <w:pStyle w:val="RussianListnumber0"/>
              <w:numPr>
                <w:ilvl w:val="0"/>
                <w:numId w:val="0"/>
              </w:numPr>
              <w:spacing w:before="0" w:after="0"/>
              <w:rPr>
                <w:rFonts w:ascii="Times New Roman" w:hAnsi="Times New Roman"/>
                <w:szCs w:val="20"/>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36465DF1" w14:textId="77777777" w:rsidR="009E637B" w:rsidRPr="00917639" w:rsidRDefault="009E637B" w:rsidP="00B30D82">
            <w:pPr>
              <w:rPr>
                <w:sz w:val="20"/>
                <w:szCs w:val="20"/>
              </w:rPr>
            </w:pPr>
            <w:r w:rsidRPr="00917639">
              <w:rPr>
                <w:sz w:val="20"/>
                <w:szCs w:val="20"/>
              </w:rPr>
              <w:t xml:space="preserve">Договор поручительства № 1П/0014-17-3-0 от 22.02.2017 г., </w:t>
            </w:r>
            <w:r w:rsidRPr="00FD6C4A">
              <w:rPr>
                <w:sz w:val="20"/>
                <w:szCs w:val="20"/>
              </w:rPr>
              <w:t>с учетом Дополнительного соглашения № 1 от «30» июня 2017 г.</w:t>
            </w:r>
          </w:p>
        </w:tc>
      </w:tr>
      <w:tr w:rsidR="009E637B" w:rsidRPr="00917639" w14:paraId="7B53538B"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347A425D"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5150A98C"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1E854FCE" w14:textId="77777777" w:rsidR="009E637B" w:rsidRPr="00917639" w:rsidRDefault="009E637B" w:rsidP="00B30D82">
            <w:pPr>
              <w:rPr>
                <w:sz w:val="20"/>
                <w:szCs w:val="20"/>
              </w:rPr>
            </w:pPr>
            <w:r w:rsidRPr="00917639">
              <w:rPr>
                <w:sz w:val="20"/>
                <w:szCs w:val="20"/>
              </w:rPr>
              <w:t>Договор поручительства № 1П/0374-17-3-0 от 24.08.2017 г.</w:t>
            </w:r>
          </w:p>
        </w:tc>
      </w:tr>
      <w:tr w:rsidR="009E637B" w:rsidRPr="00917639" w14:paraId="0D92ED1F"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46B9072A"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43549FEA"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20879CB1" w14:textId="77777777" w:rsidR="009E637B" w:rsidRPr="00FD6C4A" w:rsidRDefault="009E637B" w:rsidP="00B30D82">
            <w:pPr>
              <w:rPr>
                <w:sz w:val="20"/>
                <w:szCs w:val="20"/>
              </w:rPr>
            </w:pPr>
            <w:r w:rsidRPr="00917639">
              <w:rPr>
                <w:sz w:val="20"/>
                <w:szCs w:val="20"/>
              </w:rPr>
              <w:t>Договор ипотеки нежилого здания и земельного участка</w:t>
            </w:r>
            <w:r w:rsidRPr="00FD6C4A">
              <w:rPr>
                <w:sz w:val="20"/>
                <w:szCs w:val="20"/>
              </w:rPr>
              <w:t xml:space="preserve"> №Н-1/0166-16-3-0/0220-16-3-0 от 15.08.2016 г.</w:t>
            </w:r>
          </w:p>
        </w:tc>
      </w:tr>
      <w:tr w:rsidR="009E637B" w:rsidRPr="00917639" w14:paraId="1DA7697A"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589F884A" w14:textId="77777777" w:rsidR="009E637B" w:rsidRPr="00917639" w:rsidRDefault="009E637B" w:rsidP="009E637B">
            <w:pPr>
              <w:pStyle w:val="RussianListnumber0"/>
              <w:numPr>
                <w:ilvl w:val="0"/>
                <w:numId w:val="26"/>
              </w:numPr>
              <w:spacing w:before="0" w:after="0"/>
              <w:rPr>
                <w:rFonts w:ascii="Times New Roman" w:eastAsia="Times New Roman" w:hAnsi="Times New Roman"/>
                <w:szCs w:val="20"/>
                <w:lang w:eastAsia="ru-RU"/>
              </w:rPr>
            </w:pPr>
          </w:p>
        </w:tc>
        <w:tc>
          <w:tcPr>
            <w:tcW w:w="2936" w:type="dxa"/>
            <w:tcBorders>
              <w:top w:val="single" w:sz="4" w:space="0" w:color="auto"/>
              <w:left w:val="single" w:sz="4" w:space="0" w:color="auto"/>
              <w:right w:val="single" w:sz="4" w:space="0" w:color="auto"/>
            </w:tcBorders>
            <w:shd w:val="clear" w:color="000000" w:fill="FFFFFF"/>
          </w:tcPr>
          <w:p w14:paraId="7B3C6A67"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57CAE45B" w14:textId="77777777" w:rsidR="009E637B" w:rsidRPr="00FD6C4A" w:rsidRDefault="009E637B" w:rsidP="00B30D82">
            <w:pPr>
              <w:rPr>
                <w:sz w:val="20"/>
                <w:szCs w:val="20"/>
              </w:rPr>
            </w:pPr>
            <w:r w:rsidRPr="00917639">
              <w:rPr>
                <w:sz w:val="20"/>
                <w:szCs w:val="20"/>
              </w:rPr>
              <w:t>Договор ипотеки нежилого здания и земельного участка</w:t>
            </w:r>
            <w:r w:rsidRPr="00FD6C4A">
              <w:rPr>
                <w:sz w:val="20"/>
                <w:szCs w:val="20"/>
              </w:rPr>
              <w:t xml:space="preserve"> №Н-1/0412-16-3-0/0413-16-3-0 от 12.12.2016 г. </w:t>
            </w:r>
          </w:p>
        </w:tc>
      </w:tr>
      <w:tr w:rsidR="009E637B" w:rsidRPr="00917639" w14:paraId="454DD580"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3A862ECF" w14:textId="77777777" w:rsidR="009E637B" w:rsidRPr="00917639" w:rsidRDefault="009E637B" w:rsidP="00B30D82">
            <w:pPr>
              <w:pStyle w:val="RussianListnumber0"/>
              <w:numPr>
                <w:ilvl w:val="0"/>
                <w:numId w:val="0"/>
              </w:numPr>
              <w:spacing w:before="0" w:after="0"/>
              <w:ind w:left="142"/>
              <w:rPr>
                <w:rFonts w:ascii="Times New Roman" w:eastAsia="Times New Roman" w:hAnsi="Times New Roman"/>
                <w:szCs w:val="20"/>
                <w:lang w:eastAsia="ru-RU"/>
              </w:rPr>
            </w:pPr>
            <w:r w:rsidRPr="00917639">
              <w:rPr>
                <w:rFonts w:ascii="Times New Roman" w:eastAsia="Times New Roman" w:hAnsi="Times New Roman"/>
                <w:szCs w:val="20"/>
                <w:lang w:eastAsia="ru-RU"/>
              </w:rPr>
              <w:t>9.</w:t>
            </w:r>
          </w:p>
        </w:tc>
        <w:tc>
          <w:tcPr>
            <w:tcW w:w="2936" w:type="dxa"/>
            <w:tcBorders>
              <w:top w:val="single" w:sz="4" w:space="0" w:color="auto"/>
              <w:left w:val="single" w:sz="4" w:space="0" w:color="auto"/>
              <w:right w:val="single" w:sz="4" w:space="0" w:color="auto"/>
            </w:tcBorders>
            <w:shd w:val="clear" w:color="000000" w:fill="FFFFFF"/>
          </w:tcPr>
          <w:p w14:paraId="48BE8B99"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50FE4299" w14:textId="77777777" w:rsidR="009E637B" w:rsidRPr="00917639" w:rsidRDefault="009E637B" w:rsidP="00B30D82">
            <w:pPr>
              <w:rPr>
                <w:sz w:val="20"/>
                <w:szCs w:val="20"/>
              </w:rPr>
            </w:pPr>
            <w:r w:rsidRPr="00917639">
              <w:rPr>
                <w:sz w:val="20"/>
                <w:szCs w:val="20"/>
              </w:rPr>
              <w:t>Договор ипотеки нежилого здания и земельного участка № Н-1/0014-17-З-0 от 13.04.2017 г., с учетом Дополнительного соглашения № 1 от 24.11.2017 г.</w:t>
            </w:r>
          </w:p>
        </w:tc>
      </w:tr>
      <w:tr w:rsidR="009E637B" w:rsidRPr="00917639" w14:paraId="718322C2"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56047B3F" w14:textId="77777777" w:rsidR="009E637B" w:rsidRPr="00917639" w:rsidRDefault="009E637B" w:rsidP="00B30D82">
            <w:pPr>
              <w:pStyle w:val="RussianListnumber0"/>
              <w:numPr>
                <w:ilvl w:val="0"/>
                <w:numId w:val="0"/>
              </w:numPr>
              <w:spacing w:before="0" w:after="0"/>
              <w:ind w:left="532" w:hanging="390"/>
              <w:rPr>
                <w:rFonts w:ascii="Times New Roman" w:eastAsia="Times New Roman" w:hAnsi="Times New Roman"/>
                <w:szCs w:val="20"/>
                <w:lang w:eastAsia="ru-RU"/>
              </w:rPr>
            </w:pPr>
            <w:r w:rsidRPr="00917639">
              <w:rPr>
                <w:rFonts w:ascii="Times New Roman" w:eastAsia="Times New Roman" w:hAnsi="Times New Roman"/>
                <w:szCs w:val="20"/>
                <w:lang w:eastAsia="ru-RU"/>
              </w:rPr>
              <w:t>10.</w:t>
            </w:r>
          </w:p>
        </w:tc>
        <w:tc>
          <w:tcPr>
            <w:tcW w:w="2936" w:type="dxa"/>
            <w:tcBorders>
              <w:top w:val="single" w:sz="4" w:space="0" w:color="auto"/>
              <w:left w:val="single" w:sz="4" w:space="0" w:color="auto"/>
              <w:right w:val="single" w:sz="4" w:space="0" w:color="auto"/>
            </w:tcBorders>
            <w:shd w:val="clear" w:color="000000" w:fill="FFFFFF"/>
          </w:tcPr>
          <w:p w14:paraId="04F9015F"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5FB6590D" w14:textId="77777777" w:rsidR="009E637B" w:rsidRPr="00FD6C4A" w:rsidRDefault="009E637B" w:rsidP="00B30D82">
            <w:pPr>
              <w:rPr>
                <w:sz w:val="20"/>
                <w:szCs w:val="20"/>
              </w:rPr>
            </w:pPr>
            <w:r w:rsidRPr="00917639">
              <w:rPr>
                <w:sz w:val="20"/>
                <w:szCs w:val="20"/>
              </w:rPr>
              <w:t>Договор ипотеки нежилого здания и земельного участка</w:t>
            </w:r>
            <w:r w:rsidRPr="00FD6C4A">
              <w:rPr>
                <w:sz w:val="20"/>
                <w:szCs w:val="20"/>
              </w:rPr>
              <w:t xml:space="preserve"> №Н-2/0166-16-3-0/0220-16-3-0 от 15.08.2016 г.</w:t>
            </w:r>
          </w:p>
        </w:tc>
      </w:tr>
      <w:tr w:rsidR="009E637B" w:rsidRPr="00917639" w14:paraId="4F7DEEF2"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4ED960EA" w14:textId="77777777" w:rsidR="009E637B" w:rsidRPr="00917639" w:rsidRDefault="009E637B" w:rsidP="00B30D82">
            <w:pPr>
              <w:pStyle w:val="RussianListnumber0"/>
              <w:numPr>
                <w:ilvl w:val="0"/>
                <w:numId w:val="0"/>
              </w:numPr>
              <w:spacing w:before="0" w:after="0"/>
              <w:ind w:left="532" w:hanging="390"/>
              <w:rPr>
                <w:rFonts w:ascii="Times New Roman" w:eastAsia="Times New Roman" w:hAnsi="Times New Roman"/>
                <w:szCs w:val="20"/>
                <w:lang w:eastAsia="ru-RU"/>
              </w:rPr>
            </w:pPr>
            <w:r w:rsidRPr="00917639">
              <w:rPr>
                <w:rFonts w:ascii="Times New Roman" w:eastAsia="Times New Roman" w:hAnsi="Times New Roman"/>
                <w:szCs w:val="20"/>
                <w:lang w:eastAsia="ru-RU"/>
              </w:rPr>
              <w:t>11.</w:t>
            </w:r>
          </w:p>
        </w:tc>
        <w:tc>
          <w:tcPr>
            <w:tcW w:w="2936" w:type="dxa"/>
            <w:tcBorders>
              <w:top w:val="single" w:sz="4" w:space="0" w:color="auto"/>
              <w:left w:val="single" w:sz="4" w:space="0" w:color="auto"/>
              <w:right w:val="single" w:sz="4" w:space="0" w:color="auto"/>
            </w:tcBorders>
            <w:shd w:val="clear" w:color="000000" w:fill="FFFFFF"/>
          </w:tcPr>
          <w:p w14:paraId="0467D557"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1E702667" w14:textId="77777777" w:rsidR="009E637B" w:rsidRPr="00FD6C4A" w:rsidRDefault="009E637B" w:rsidP="00B30D82">
            <w:pPr>
              <w:rPr>
                <w:sz w:val="20"/>
                <w:szCs w:val="20"/>
              </w:rPr>
            </w:pPr>
            <w:r w:rsidRPr="00917639">
              <w:rPr>
                <w:sz w:val="20"/>
                <w:szCs w:val="20"/>
              </w:rPr>
              <w:t>Договор ипотеки нежилого здания и земельного участка</w:t>
            </w:r>
            <w:r w:rsidRPr="00FD6C4A">
              <w:rPr>
                <w:sz w:val="20"/>
                <w:szCs w:val="20"/>
              </w:rPr>
              <w:t xml:space="preserve"> №Н-2/0412-16-3-0/0413-16-3-0 от 12.12.2016 г.</w:t>
            </w:r>
          </w:p>
        </w:tc>
      </w:tr>
      <w:tr w:rsidR="009E637B" w:rsidRPr="00917639" w14:paraId="0CDC3D10" w14:textId="77777777" w:rsidTr="009E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09" w:type="dxa"/>
            <w:tcBorders>
              <w:top w:val="single" w:sz="4" w:space="0" w:color="auto"/>
              <w:left w:val="single" w:sz="4" w:space="0" w:color="auto"/>
              <w:bottom w:val="single" w:sz="4" w:space="0" w:color="auto"/>
              <w:right w:val="single" w:sz="4" w:space="0" w:color="auto"/>
            </w:tcBorders>
            <w:shd w:val="clear" w:color="000000" w:fill="FFFFFF"/>
          </w:tcPr>
          <w:p w14:paraId="2D44963A" w14:textId="77777777" w:rsidR="009E637B" w:rsidRPr="00917639" w:rsidRDefault="009E637B" w:rsidP="00B30D82">
            <w:pPr>
              <w:pStyle w:val="RussianListnumber0"/>
              <w:numPr>
                <w:ilvl w:val="0"/>
                <w:numId w:val="0"/>
              </w:numPr>
              <w:spacing w:before="0" w:after="0"/>
              <w:ind w:left="532" w:hanging="390"/>
              <w:rPr>
                <w:rFonts w:ascii="Times New Roman" w:eastAsia="Times New Roman" w:hAnsi="Times New Roman"/>
                <w:szCs w:val="20"/>
                <w:lang w:eastAsia="ru-RU"/>
              </w:rPr>
            </w:pPr>
            <w:r w:rsidRPr="00917639">
              <w:rPr>
                <w:rFonts w:ascii="Times New Roman" w:eastAsia="Times New Roman" w:hAnsi="Times New Roman"/>
                <w:szCs w:val="20"/>
                <w:lang w:eastAsia="ru-RU"/>
              </w:rPr>
              <w:t>12.</w:t>
            </w:r>
          </w:p>
        </w:tc>
        <w:tc>
          <w:tcPr>
            <w:tcW w:w="2936" w:type="dxa"/>
            <w:tcBorders>
              <w:top w:val="single" w:sz="4" w:space="0" w:color="auto"/>
              <w:left w:val="single" w:sz="4" w:space="0" w:color="auto"/>
              <w:bottom w:val="single" w:sz="4" w:space="0" w:color="auto"/>
              <w:right w:val="single" w:sz="4" w:space="0" w:color="auto"/>
            </w:tcBorders>
            <w:shd w:val="clear" w:color="000000" w:fill="FFFFFF"/>
          </w:tcPr>
          <w:p w14:paraId="3B440085" w14:textId="77777777" w:rsidR="009E637B" w:rsidRPr="00917639" w:rsidRDefault="009E637B" w:rsidP="00B30D82">
            <w:pPr>
              <w:pStyle w:val="RussianListnumber0"/>
              <w:numPr>
                <w:ilvl w:val="0"/>
                <w:numId w:val="0"/>
              </w:numPr>
              <w:spacing w:before="0" w:after="0"/>
              <w:rPr>
                <w:rFonts w:ascii="Times New Roman" w:eastAsia="Times New Roman" w:hAnsi="Times New Roman"/>
                <w:bCs/>
                <w:szCs w:val="20"/>
                <w:highlight w:val="green"/>
                <w:lang w:eastAsia="ru-RU"/>
              </w:rPr>
            </w:pPr>
            <w:r w:rsidRPr="00917639">
              <w:rPr>
                <w:rFonts w:ascii="Times New Roman" w:hAnsi="Times New Roman"/>
                <w:szCs w:val="20"/>
              </w:rPr>
              <w:t>ООО «</w:t>
            </w:r>
            <w:proofErr w:type="spellStart"/>
            <w:r w:rsidRPr="00917639">
              <w:rPr>
                <w:rFonts w:ascii="Times New Roman" w:hAnsi="Times New Roman"/>
                <w:szCs w:val="20"/>
              </w:rPr>
              <w:t>Актех</w:t>
            </w:r>
            <w:proofErr w:type="spellEnd"/>
            <w:r w:rsidRPr="00917639">
              <w:rPr>
                <w:rFonts w:ascii="Times New Roman" w:hAnsi="Times New Roman"/>
                <w:szCs w:val="20"/>
              </w:rPr>
              <w:t>-Байкал»</w:t>
            </w:r>
          </w:p>
        </w:tc>
        <w:tc>
          <w:tcPr>
            <w:tcW w:w="6406" w:type="dxa"/>
            <w:tcBorders>
              <w:top w:val="single" w:sz="4" w:space="0" w:color="auto"/>
              <w:left w:val="single" w:sz="4" w:space="0" w:color="auto"/>
              <w:bottom w:val="single" w:sz="4" w:space="0" w:color="auto"/>
              <w:right w:val="single" w:sz="4" w:space="0" w:color="auto"/>
            </w:tcBorders>
            <w:shd w:val="clear" w:color="000000" w:fill="FFFFFF"/>
          </w:tcPr>
          <w:p w14:paraId="3AD4B2CD" w14:textId="77777777" w:rsidR="009E637B" w:rsidRPr="00917639" w:rsidRDefault="009E637B" w:rsidP="00B30D82">
            <w:pPr>
              <w:rPr>
                <w:sz w:val="20"/>
                <w:szCs w:val="20"/>
              </w:rPr>
            </w:pPr>
            <w:r w:rsidRPr="00917639">
              <w:rPr>
                <w:sz w:val="20"/>
                <w:szCs w:val="20"/>
              </w:rPr>
              <w:t>Договор ипотеки нежилого здания и земельного участка № Н-2/0014-17-З-0 от 13.04.2017 г., с учетом Дополнительного соглашения № 1 от 24.11.2017 г.</w:t>
            </w:r>
          </w:p>
        </w:tc>
      </w:tr>
    </w:tbl>
    <w:p w14:paraId="4DCF98AF" w14:textId="71D3F593" w:rsidR="000E5A92" w:rsidRDefault="000E5A92" w:rsidP="005B1612">
      <w:pPr>
        <w:jc w:val="both"/>
        <w:rPr>
          <w:b/>
          <w:bCs/>
        </w:rPr>
      </w:pPr>
    </w:p>
    <w:p w14:paraId="1137042E" w14:textId="77777777" w:rsidR="009E637B" w:rsidRDefault="009E637B" w:rsidP="00614733">
      <w:pPr>
        <w:ind w:firstLine="709"/>
        <w:jc w:val="both"/>
        <w:rPr>
          <w:b/>
          <w:bCs/>
        </w:rPr>
      </w:pPr>
    </w:p>
    <w:p w14:paraId="13FB7F32" w14:textId="52E858AC" w:rsidR="009E637B" w:rsidRPr="009E637B" w:rsidRDefault="00614733" w:rsidP="009E637B">
      <w:pPr>
        <w:ind w:firstLine="709"/>
        <w:jc w:val="both"/>
        <w:rPr>
          <w:rFonts w:ascii="NTTimes/Cyrillic" w:hAnsi="NTTimes/Cyrillic"/>
          <w:b/>
          <w:szCs w:val="20"/>
        </w:rPr>
      </w:pPr>
      <w:r w:rsidRPr="00614733">
        <w:rPr>
          <w:rFonts w:ascii="NTTimes/Cyrillic" w:hAnsi="NTTimes/Cyrillic"/>
          <w:b/>
          <w:szCs w:val="20"/>
        </w:rPr>
        <w:lastRenderedPageBreak/>
        <w:t xml:space="preserve">Общий размер задолженности по </w:t>
      </w:r>
      <w:r w:rsidR="002D0A42">
        <w:rPr>
          <w:rFonts w:ascii="NTTimes/Cyrillic" w:hAnsi="NTTimes/Cyrillic"/>
          <w:b/>
          <w:szCs w:val="20"/>
        </w:rPr>
        <w:t>Кредитным договорам</w:t>
      </w:r>
      <w:r w:rsidRPr="00614733">
        <w:rPr>
          <w:rFonts w:ascii="NTTimes/Cyrillic" w:hAnsi="NTTimes/Cyrillic"/>
          <w:b/>
          <w:szCs w:val="20"/>
        </w:rPr>
        <w:t xml:space="preserve"> по состоянию на </w:t>
      </w:r>
      <w:r w:rsidR="00476AB6">
        <w:rPr>
          <w:rFonts w:ascii="NTTimes/Cyrillic" w:hAnsi="NTTimes/Cyrillic"/>
          <w:b/>
          <w:szCs w:val="20"/>
        </w:rPr>
        <w:t>01.11.2022</w:t>
      </w:r>
      <w:r w:rsidRPr="00614733">
        <w:rPr>
          <w:rFonts w:ascii="NTTimes/Cyrillic" w:hAnsi="NTTimes/Cyrillic"/>
          <w:b/>
          <w:szCs w:val="20"/>
        </w:rPr>
        <w:t xml:space="preserve"> составляет </w:t>
      </w:r>
      <w:r w:rsidR="009E637B" w:rsidRPr="009E637B">
        <w:rPr>
          <w:rFonts w:ascii="NTTimes/Cyrillic" w:hAnsi="NTTimes/Cyrillic"/>
          <w:b/>
          <w:szCs w:val="20"/>
        </w:rPr>
        <w:t>783 419 820,06 руб., в т.ч:</w:t>
      </w:r>
    </w:p>
    <w:p w14:paraId="324B52C5" w14:textId="6E20C866" w:rsidR="009E637B" w:rsidRPr="00A51428" w:rsidRDefault="009E637B" w:rsidP="009E637B">
      <w:pPr>
        <w:ind w:firstLine="709"/>
        <w:jc w:val="both"/>
        <w:rPr>
          <w:rFonts w:ascii="NTTimes/Cyrillic" w:hAnsi="NTTimes/Cyrillic"/>
          <w:b/>
          <w:szCs w:val="20"/>
        </w:rPr>
      </w:pPr>
      <w:r w:rsidRPr="0099546C">
        <w:rPr>
          <w:rFonts w:ascii="NTTimes/Cyrillic" w:hAnsi="NTTimes/Cyrillic"/>
          <w:b/>
          <w:szCs w:val="20"/>
        </w:rPr>
        <w:t xml:space="preserve">- по договору № </w:t>
      </w:r>
      <w:r w:rsidRPr="00A51428">
        <w:rPr>
          <w:rFonts w:ascii="NTTimes/Cyrillic" w:hAnsi="NTTimes/Cyrillic"/>
          <w:b/>
          <w:szCs w:val="20"/>
        </w:rPr>
        <w:t xml:space="preserve">0166-16-3-0 от 24.03.2016 - 146 320 708,32 руб., </w:t>
      </w:r>
    </w:p>
    <w:p w14:paraId="0EB30C7D" w14:textId="7AB4D7C7" w:rsidR="009E637B" w:rsidRPr="0025792C" w:rsidRDefault="009E637B" w:rsidP="009E637B">
      <w:pPr>
        <w:ind w:firstLine="709"/>
        <w:jc w:val="both"/>
        <w:rPr>
          <w:rFonts w:ascii="NTTimes/Cyrillic" w:hAnsi="NTTimes/Cyrillic"/>
          <w:b/>
          <w:szCs w:val="20"/>
        </w:rPr>
      </w:pPr>
      <w:r w:rsidRPr="002768C7">
        <w:rPr>
          <w:rFonts w:ascii="NTTimes/Cyrillic" w:hAnsi="NTTimes/Cyrillic"/>
          <w:b/>
          <w:szCs w:val="20"/>
        </w:rPr>
        <w:t xml:space="preserve">- по договору № </w:t>
      </w:r>
      <w:r w:rsidRPr="0025792C">
        <w:rPr>
          <w:rFonts w:ascii="NTTimes/Cyrillic" w:hAnsi="NTTimes/Cyrillic"/>
          <w:b/>
          <w:szCs w:val="20"/>
        </w:rPr>
        <w:t xml:space="preserve">0220-16-3-0 от 22.04.2016 - 331 332 678,43 руб., </w:t>
      </w:r>
    </w:p>
    <w:p w14:paraId="05F2BE60" w14:textId="06C6EEB3" w:rsidR="009E637B" w:rsidRPr="0099546C" w:rsidRDefault="009E637B" w:rsidP="009E637B">
      <w:pPr>
        <w:ind w:firstLine="709"/>
        <w:jc w:val="both"/>
        <w:rPr>
          <w:rFonts w:ascii="NTTimes/Cyrillic" w:hAnsi="NTTimes/Cyrillic"/>
          <w:b/>
          <w:szCs w:val="20"/>
        </w:rPr>
      </w:pPr>
      <w:r w:rsidRPr="0099546C">
        <w:rPr>
          <w:rFonts w:ascii="NTTimes/Cyrillic" w:hAnsi="NTTimes/Cyrillic"/>
          <w:b/>
          <w:szCs w:val="20"/>
        </w:rPr>
        <w:t xml:space="preserve">- по договору № 0374-17-3-0 от 24.08.2017 - 118 063 021,51 руб., </w:t>
      </w:r>
    </w:p>
    <w:p w14:paraId="4C7E2DBC" w14:textId="18BFF0D1" w:rsidR="009E637B" w:rsidRPr="0099546C" w:rsidRDefault="009E637B" w:rsidP="009E637B">
      <w:pPr>
        <w:ind w:firstLine="709"/>
        <w:jc w:val="both"/>
        <w:rPr>
          <w:rFonts w:ascii="NTTimes/Cyrillic" w:hAnsi="NTTimes/Cyrillic"/>
          <w:b/>
          <w:szCs w:val="20"/>
        </w:rPr>
      </w:pPr>
      <w:r w:rsidRPr="0099546C">
        <w:rPr>
          <w:rFonts w:ascii="NTTimes/Cyrillic" w:hAnsi="NTTimes/Cyrillic"/>
          <w:b/>
          <w:szCs w:val="20"/>
        </w:rPr>
        <w:t xml:space="preserve">- по договору № 0014-17-3-0 от 22.02.2017 - 138 571 883,83 руб., </w:t>
      </w:r>
    </w:p>
    <w:p w14:paraId="1FAD5C5E" w14:textId="168646B6" w:rsidR="009E637B" w:rsidRPr="0099546C" w:rsidRDefault="009E637B" w:rsidP="009E637B">
      <w:pPr>
        <w:ind w:firstLine="709"/>
        <w:jc w:val="both"/>
        <w:rPr>
          <w:rFonts w:ascii="NTTimes/Cyrillic" w:hAnsi="NTTimes/Cyrillic"/>
          <w:b/>
          <w:szCs w:val="20"/>
        </w:rPr>
      </w:pPr>
      <w:r w:rsidRPr="0099546C">
        <w:rPr>
          <w:rFonts w:ascii="NTTimes/Cyrillic" w:hAnsi="NTTimes/Cyrillic"/>
          <w:b/>
          <w:szCs w:val="20"/>
        </w:rPr>
        <w:t xml:space="preserve">- по договору № 0412-16-3-0 от 29.07.2016 - 11 324 426,64 руб., </w:t>
      </w:r>
    </w:p>
    <w:p w14:paraId="34092DE6" w14:textId="38538437" w:rsidR="00445189" w:rsidRDefault="009E637B" w:rsidP="009E637B">
      <w:pPr>
        <w:ind w:firstLine="709"/>
        <w:jc w:val="both"/>
        <w:rPr>
          <w:rFonts w:ascii="NTTimes/Cyrillic" w:hAnsi="NTTimes/Cyrillic"/>
          <w:b/>
          <w:szCs w:val="20"/>
        </w:rPr>
      </w:pPr>
      <w:r w:rsidRPr="0099546C">
        <w:rPr>
          <w:rFonts w:ascii="NTTimes/Cyrillic" w:hAnsi="NTTimes/Cyrillic"/>
          <w:b/>
          <w:szCs w:val="20"/>
        </w:rPr>
        <w:t>- по договору № 0413-16-3-0 от 29.07.2016 - 37 807 101,33 руб.</w:t>
      </w:r>
    </w:p>
    <w:p w14:paraId="50990661" w14:textId="77777777" w:rsidR="00614733" w:rsidRPr="00614733" w:rsidRDefault="00614733" w:rsidP="00614733">
      <w:pPr>
        <w:ind w:firstLine="709"/>
        <w:jc w:val="both"/>
      </w:pPr>
    </w:p>
    <w:p w14:paraId="7E221CA6" w14:textId="1843B516" w:rsidR="00E22DB1" w:rsidRPr="00E22DB1" w:rsidRDefault="00E22DB1" w:rsidP="00445189">
      <w:pPr>
        <w:ind w:firstLine="709"/>
        <w:jc w:val="both"/>
        <w:rPr>
          <w:b/>
          <w:u w:val="single"/>
          <w:lang w:bidi="ru-RU"/>
        </w:rPr>
      </w:pPr>
      <w:r w:rsidRPr="00E22DB1">
        <w:rPr>
          <w:b/>
          <w:u w:val="single"/>
          <w:lang w:bidi="ru-RU"/>
        </w:rPr>
        <w:t>Для сведения:</w:t>
      </w:r>
    </w:p>
    <w:p w14:paraId="30C4FDED" w14:textId="3C8F523C" w:rsidR="00E22DB1" w:rsidRPr="00A036EA" w:rsidRDefault="00F6421E" w:rsidP="00F6421E">
      <w:pPr>
        <w:ind w:firstLine="709"/>
        <w:jc w:val="both"/>
      </w:pPr>
      <w:r w:rsidRPr="00A036EA">
        <w:t>- Решением Арбитражного суда Иркутской области от 15.04.2021 по делу №А19-28903/2018 ООО «</w:t>
      </w:r>
      <w:proofErr w:type="spellStart"/>
      <w:r w:rsidRPr="00A036EA">
        <w:t>Актех</w:t>
      </w:r>
      <w:proofErr w:type="spellEnd"/>
      <w:r w:rsidRPr="00A036EA">
        <w:t>» (ИНН 3811146750) признано несостоятельным (банкротом), в отношении ООО «</w:t>
      </w:r>
      <w:proofErr w:type="spellStart"/>
      <w:r w:rsidRPr="00A036EA">
        <w:t>Актех</w:t>
      </w:r>
      <w:proofErr w:type="spellEnd"/>
      <w:r w:rsidRPr="00A036EA">
        <w:t>» открыто конкурсное производство.</w:t>
      </w:r>
    </w:p>
    <w:p w14:paraId="4B114B60" w14:textId="797BD368" w:rsidR="00F6421E" w:rsidRPr="00F6421E" w:rsidRDefault="00F6421E" w:rsidP="00F6421E">
      <w:pPr>
        <w:ind w:firstLine="709"/>
        <w:jc w:val="both"/>
      </w:pPr>
      <w:r w:rsidRPr="00A036EA">
        <w:t>- Решением Арбитражного суда Иркутской области 17.02.2021 по делу №А19-32138/2018 ООО «</w:t>
      </w:r>
      <w:proofErr w:type="spellStart"/>
      <w:r w:rsidRPr="00A036EA">
        <w:t>Актех</w:t>
      </w:r>
      <w:proofErr w:type="spellEnd"/>
      <w:r w:rsidRPr="00A036EA">
        <w:t>-Байкал» (ИНН 3811143799) признано несостоятельным (банкротом), в отношении ООО «</w:t>
      </w:r>
      <w:proofErr w:type="spellStart"/>
      <w:r w:rsidRPr="00A036EA">
        <w:t>Актех</w:t>
      </w:r>
      <w:proofErr w:type="spellEnd"/>
      <w:r w:rsidRPr="00A036EA">
        <w:t>-Байкал» открыто конкурсное производство.</w:t>
      </w:r>
    </w:p>
    <w:p w14:paraId="433C9B0C" w14:textId="7DB2005D" w:rsidR="00445189" w:rsidRPr="00D77CA4" w:rsidRDefault="00445189" w:rsidP="00445189">
      <w:pPr>
        <w:ind w:firstLine="709"/>
        <w:jc w:val="both"/>
        <w:rPr>
          <w:b/>
          <w:lang w:bidi="ru-RU"/>
        </w:rPr>
      </w:pPr>
      <w:r w:rsidRPr="00D77CA4">
        <w:rPr>
          <w:b/>
          <w:lang w:bidi="ru-RU"/>
        </w:rPr>
        <w:t xml:space="preserve">Недостатки Прав (требований) по </w:t>
      </w:r>
      <w:r w:rsidR="002D0A42" w:rsidRPr="00D77CA4">
        <w:rPr>
          <w:b/>
          <w:lang w:bidi="ru-RU"/>
        </w:rPr>
        <w:t>К</w:t>
      </w:r>
      <w:r w:rsidRPr="00D77CA4">
        <w:rPr>
          <w:b/>
          <w:lang w:bidi="ru-RU"/>
        </w:rPr>
        <w:t xml:space="preserve">редитным договорам и </w:t>
      </w:r>
      <w:r w:rsidR="00D77CA4" w:rsidRPr="00D77CA4">
        <w:rPr>
          <w:b/>
          <w:lang w:bidi="ru-RU"/>
        </w:rPr>
        <w:t>Обеспечительным договорам</w:t>
      </w:r>
      <w:r w:rsidRPr="00D77CA4">
        <w:rPr>
          <w:b/>
          <w:lang w:bidi="ru-RU"/>
        </w:rPr>
        <w:t>:</w:t>
      </w:r>
    </w:p>
    <w:p w14:paraId="6E2F98D4" w14:textId="77777777" w:rsidR="00D77CA4" w:rsidRPr="00D77CA4" w:rsidRDefault="00D77CA4" w:rsidP="00D77CA4">
      <w:pPr>
        <w:ind w:firstLine="709"/>
        <w:jc w:val="both"/>
        <w:rPr>
          <w:bCs/>
          <w:lang w:bidi="ru-RU"/>
        </w:rPr>
      </w:pPr>
      <w:r w:rsidRPr="00D77CA4">
        <w:rPr>
          <w:bCs/>
          <w:lang w:bidi="ru-RU"/>
        </w:rPr>
        <w:t>У Банка «ТРАСТ» (ПАО) отсутствуют:</w:t>
      </w:r>
    </w:p>
    <w:p w14:paraId="3306ECBC" w14:textId="597DA57B" w:rsidR="00D77CA4" w:rsidRPr="00D77CA4" w:rsidRDefault="00D77CA4" w:rsidP="00D77CA4">
      <w:pPr>
        <w:ind w:firstLine="709"/>
        <w:jc w:val="both"/>
        <w:rPr>
          <w:bCs/>
          <w:lang w:bidi="ru-RU"/>
        </w:rPr>
      </w:pPr>
      <w:r w:rsidRPr="00D77CA4">
        <w:rPr>
          <w:bCs/>
          <w:lang w:bidi="ru-RU"/>
        </w:rPr>
        <w:t>- частично оригиналы Кредитных договоров и Обеспечительных договоров</w:t>
      </w:r>
      <w:r w:rsidR="002F4AEF">
        <w:rPr>
          <w:bCs/>
          <w:lang w:bidi="ru-RU"/>
        </w:rPr>
        <w:t xml:space="preserve"> </w:t>
      </w:r>
      <w:r w:rsidR="002F4AEF" w:rsidRPr="002F4AEF">
        <w:rPr>
          <w:bCs/>
          <w:lang w:bidi="ru-RU"/>
        </w:rPr>
        <w:t xml:space="preserve">(согласно приложению № 3 к форме </w:t>
      </w:r>
      <w:r w:rsidR="00E04C4A">
        <w:rPr>
          <w:bCs/>
          <w:lang w:bidi="ru-RU"/>
        </w:rPr>
        <w:t>Д</w:t>
      </w:r>
      <w:r w:rsidR="002F4AEF" w:rsidRPr="002F4AEF">
        <w:rPr>
          <w:bCs/>
          <w:lang w:bidi="ru-RU"/>
        </w:rPr>
        <w:t>оговора уступки прав (требований))</w:t>
      </w:r>
      <w:r w:rsidRPr="00D77CA4">
        <w:rPr>
          <w:bCs/>
          <w:lang w:bidi="ru-RU"/>
        </w:rPr>
        <w:t>;</w:t>
      </w:r>
    </w:p>
    <w:p w14:paraId="2BB4BB8B" w14:textId="77777777" w:rsidR="00D77CA4" w:rsidRPr="00D77CA4" w:rsidRDefault="00D77CA4" w:rsidP="00D77CA4">
      <w:pPr>
        <w:ind w:firstLine="709"/>
        <w:jc w:val="both"/>
        <w:rPr>
          <w:bCs/>
          <w:lang w:bidi="ru-RU"/>
        </w:rPr>
      </w:pPr>
      <w:r w:rsidRPr="00D77CA4">
        <w:rPr>
          <w:bCs/>
          <w:lang w:bidi="ru-RU"/>
        </w:rPr>
        <w:t xml:space="preserve">- документы, подтверждающие правоспособность Должника и лиц, предоставивших обеспечение по Обеспечительным договорам, полномочия представителя Должника и полномочия представителей лиц, предоставивших обеспечение по Обеспечительным договорам, на заключение Кредитных договоров и Обеспечительных договоров с ПАО «Промсвязьбанк» (первоначальным кредитором); </w:t>
      </w:r>
    </w:p>
    <w:p w14:paraId="23518BFB" w14:textId="3FA3DBC2" w:rsidR="00D77CA4" w:rsidRDefault="00D77CA4" w:rsidP="00D77CA4">
      <w:pPr>
        <w:ind w:firstLine="709"/>
        <w:jc w:val="both"/>
        <w:rPr>
          <w:bCs/>
          <w:lang w:bidi="ru-RU"/>
        </w:rPr>
      </w:pPr>
      <w:r w:rsidRPr="00D77CA4">
        <w:rPr>
          <w:bCs/>
          <w:lang w:bidi="ru-RU"/>
        </w:rPr>
        <w:t xml:space="preserve">-  правоустанавливающие и </w:t>
      </w:r>
      <w:proofErr w:type="spellStart"/>
      <w:r w:rsidRPr="00D77CA4">
        <w:rPr>
          <w:bCs/>
          <w:lang w:bidi="ru-RU"/>
        </w:rPr>
        <w:t>правоподтверждающие</w:t>
      </w:r>
      <w:proofErr w:type="spellEnd"/>
      <w:r w:rsidRPr="00D77CA4">
        <w:rPr>
          <w:bCs/>
          <w:lang w:bidi="ru-RU"/>
        </w:rPr>
        <w:t xml:space="preserve"> документы на имущество, являющееся предметом залога договоров, входящих в состав Обеспечительных договоров</w:t>
      </w:r>
      <w:r w:rsidR="00536584">
        <w:rPr>
          <w:bCs/>
          <w:lang w:bidi="ru-RU"/>
        </w:rPr>
        <w:t>;</w:t>
      </w:r>
    </w:p>
    <w:p w14:paraId="0C326909" w14:textId="1CD18145" w:rsidR="00536584" w:rsidRPr="00D77CA4" w:rsidRDefault="00536584" w:rsidP="00D77CA4">
      <w:pPr>
        <w:ind w:firstLine="709"/>
        <w:jc w:val="both"/>
        <w:rPr>
          <w:bCs/>
          <w:highlight w:val="yellow"/>
          <w:lang w:bidi="ru-RU"/>
        </w:rPr>
      </w:pPr>
      <w:r w:rsidRPr="00536584">
        <w:rPr>
          <w:bCs/>
          <w:lang w:bidi="ru-RU"/>
        </w:rPr>
        <w:t xml:space="preserve">-  корпоративные одобрения по Обеспечительным договорам, указанным в </w:t>
      </w:r>
      <w:r>
        <w:rPr>
          <w:bCs/>
          <w:lang w:bidi="ru-RU"/>
        </w:rPr>
        <w:t>Таблице № 1</w:t>
      </w:r>
      <w:r w:rsidRPr="00536584">
        <w:rPr>
          <w:bCs/>
          <w:lang w:bidi="ru-RU"/>
        </w:rPr>
        <w:t>.</w:t>
      </w:r>
    </w:p>
    <w:p w14:paraId="102A7243" w14:textId="055144AC" w:rsidR="0028216E" w:rsidRDefault="0028216E" w:rsidP="0094061B">
      <w:pPr>
        <w:jc w:val="both"/>
      </w:pPr>
    </w:p>
    <w:p w14:paraId="4EC69167" w14:textId="77777777" w:rsidR="00264745" w:rsidRPr="002D32E5" w:rsidRDefault="005B0077" w:rsidP="00264745">
      <w:pPr>
        <w:ind w:firstLine="709"/>
        <w:jc w:val="both"/>
        <w:rPr>
          <w:b/>
        </w:rPr>
      </w:pPr>
      <w:r w:rsidRPr="002D32E5">
        <w:rPr>
          <w:b/>
        </w:rPr>
        <w:t>С</w:t>
      </w:r>
      <w:r w:rsidR="00E61D68" w:rsidRPr="002D32E5">
        <w:rPr>
          <w:b/>
        </w:rPr>
        <w:t xml:space="preserve">удебные </w:t>
      </w:r>
      <w:r w:rsidR="000F4B44" w:rsidRPr="002D32E5">
        <w:rPr>
          <w:b/>
        </w:rPr>
        <w:t>споры, касающиеся</w:t>
      </w:r>
      <w:r w:rsidR="00E61D68" w:rsidRPr="002D32E5">
        <w:rPr>
          <w:b/>
        </w:rPr>
        <w:t xml:space="preserve"> передаваемых Прав (требований)</w:t>
      </w:r>
      <w:r w:rsidR="00264745" w:rsidRPr="002D32E5">
        <w:rPr>
          <w:b/>
        </w:rPr>
        <w:t>:</w:t>
      </w:r>
    </w:p>
    <w:p w14:paraId="493341F5" w14:textId="3D64457D"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физического лица о признании недействительными Кредитного договора об открытии кредитной линии (с установленным лимитом задолженности) № 0166-16-3-0</w:t>
      </w:r>
      <w:r w:rsidR="009735DC">
        <w:rPr>
          <w:bCs/>
        </w:rPr>
        <w:t xml:space="preserve"> </w:t>
      </w:r>
      <w:r w:rsidRPr="00264745">
        <w:rPr>
          <w:bCs/>
        </w:rPr>
        <w:t xml:space="preserve">от 24.03.2016, Кредитного договора об открытии кредитной линии (с установленным лимитом задолженности) </w:t>
      </w:r>
      <w:r>
        <w:rPr>
          <w:bCs/>
        </w:rPr>
        <w:br/>
      </w:r>
      <w:r w:rsidRPr="00264745">
        <w:rPr>
          <w:bCs/>
        </w:rPr>
        <w:t xml:space="preserve">№ 0220-16-3-0 от 22.04.2016, Кредитного договора об открытии кредитной линии </w:t>
      </w:r>
      <w:r>
        <w:rPr>
          <w:bCs/>
        </w:rPr>
        <w:br/>
      </w:r>
      <w:r w:rsidRPr="00264745">
        <w:rPr>
          <w:bCs/>
        </w:rPr>
        <w:t>(с установленным лимитом задолженности) № 0374-17-3-0 от 24.08.2017, Кредитного договора об открытии кредитной линии (с установленным лимитом задолженности) № 0014-17-3-0 от 22.06.2017, Кредитного договора об открытии кредитной линии (с установленным лимитом задолженности) № 0412-16-3-0 от 29.07.2016, Кредитного договора об открытии кредитной линии (с установленным лимитом задолженности) № 0413-16-3-0 от 29.07.2016 и применении последствий признания сделок недействительными;</w:t>
      </w:r>
    </w:p>
    <w:p w14:paraId="4E763556" w14:textId="04D436F2"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Общества с ограниченной ответственностью «</w:t>
      </w:r>
      <w:proofErr w:type="spellStart"/>
      <w:r w:rsidRPr="00264745">
        <w:rPr>
          <w:bCs/>
        </w:rPr>
        <w:t>Актех</w:t>
      </w:r>
      <w:proofErr w:type="spellEnd"/>
      <w:r w:rsidRPr="00264745">
        <w:rPr>
          <w:bCs/>
        </w:rPr>
        <w:t>-Байкал» (ООО «</w:t>
      </w:r>
      <w:proofErr w:type="spellStart"/>
      <w:r w:rsidRPr="00264745">
        <w:rPr>
          <w:bCs/>
        </w:rPr>
        <w:t>Актех</w:t>
      </w:r>
      <w:proofErr w:type="spellEnd"/>
      <w:r w:rsidRPr="00264745">
        <w:rPr>
          <w:bCs/>
        </w:rPr>
        <w:t>-Байкал», ОГРН 1103850031735, ИНН 3811143799) № А19-32138/2018 по заявлению физического лица о признании недействительными Договора поручительства №1П/0014-17-3-0 от 22.02.2017, Договора поручительства №1П/0374-17-3-0 от 24.08.2017, Договора ипотеки нежилого здания и земельного участка №Н-1/0014-17-3-0 от 13.04.2017, Договора ипотеки нежилого здания и земельного участка №Н-2/0014-17-3-0 от 13.04.2017, и применении последствий признания сделок недействительными;</w:t>
      </w:r>
    </w:p>
    <w:p w14:paraId="27E8FC36" w14:textId="76B6EBCD"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конкурсного управляющего ООО «</w:t>
      </w:r>
      <w:proofErr w:type="spellStart"/>
      <w:r w:rsidRPr="00264745">
        <w:rPr>
          <w:bCs/>
        </w:rPr>
        <w:t>АкТех</w:t>
      </w:r>
      <w:proofErr w:type="spellEnd"/>
      <w:r w:rsidRPr="00264745">
        <w:rPr>
          <w:bCs/>
        </w:rPr>
        <w:t>»</w:t>
      </w:r>
      <w:r>
        <w:rPr>
          <w:bCs/>
        </w:rPr>
        <w:t xml:space="preserve"> </w:t>
      </w:r>
      <w:r w:rsidRPr="00264745">
        <w:rPr>
          <w:bCs/>
        </w:rPr>
        <w:t xml:space="preserve">о привлечении к субсидиарной ответственности ПАО «Промсвязьбанк», физических лиц, ООО «ПСБ-Менеджмент» </w:t>
      </w:r>
      <w:r>
        <w:rPr>
          <w:bCs/>
        </w:rPr>
        <w:br/>
      </w:r>
      <w:r w:rsidRPr="00264745">
        <w:rPr>
          <w:bCs/>
        </w:rPr>
        <w:t>по обязательствам ООО «</w:t>
      </w:r>
      <w:proofErr w:type="spellStart"/>
      <w:r w:rsidRPr="00264745">
        <w:rPr>
          <w:bCs/>
        </w:rPr>
        <w:t>АкТех</w:t>
      </w:r>
      <w:proofErr w:type="spellEnd"/>
      <w:r w:rsidRPr="00264745">
        <w:rPr>
          <w:bCs/>
        </w:rPr>
        <w:t>»;</w:t>
      </w:r>
    </w:p>
    <w:p w14:paraId="30206089" w14:textId="62810BE9"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xml:space="preserve">-Байкал» </w:t>
      </w:r>
      <w:r>
        <w:rPr>
          <w:bCs/>
        </w:rPr>
        <w:br/>
      </w:r>
      <w:r w:rsidRPr="00264745">
        <w:rPr>
          <w:bCs/>
        </w:rPr>
        <w:t xml:space="preserve">№ А19-32138/2018 по заявлению ПАО «Банк «Траст» о признании недействительным договора </w:t>
      </w:r>
      <w:r w:rsidRPr="00264745">
        <w:rPr>
          <w:bCs/>
        </w:rPr>
        <w:lastRenderedPageBreak/>
        <w:t>купли-продажи недвижимого имущества (завод по переработке аккумуляторного лома) от 01.10.2018, заключенного между ООО «</w:t>
      </w:r>
      <w:proofErr w:type="spellStart"/>
      <w:r w:rsidRPr="00264745">
        <w:rPr>
          <w:bCs/>
        </w:rPr>
        <w:t>Актех</w:t>
      </w:r>
      <w:proofErr w:type="spellEnd"/>
      <w:r w:rsidRPr="00264745">
        <w:rPr>
          <w:bCs/>
        </w:rPr>
        <w:t>-Байкал» и Обществом с ограниченной ответственностью «</w:t>
      </w:r>
      <w:proofErr w:type="spellStart"/>
      <w:r w:rsidRPr="00264745">
        <w:rPr>
          <w:bCs/>
        </w:rPr>
        <w:t>Актех</w:t>
      </w:r>
      <w:proofErr w:type="spellEnd"/>
      <w:r w:rsidRPr="00264745">
        <w:rPr>
          <w:bCs/>
        </w:rPr>
        <w:t xml:space="preserve"> Энергия Трейд» (ООО «</w:t>
      </w:r>
      <w:proofErr w:type="spellStart"/>
      <w:r w:rsidRPr="00264745">
        <w:rPr>
          <w:bCs/>
        </w:rPr>
        <w:t>Актех</w:t>
      </w:r>
      <w:proofErr w:type="spellEnd"/>
      <w:r w:rsidRPr="00264745">
        <w:rPr>
          <w:bCs/>
        </w:rPr>
        <w:t xml:space="preserve"> Энергия Трейд», ИНН 3849069632), и применении последствий признания сделки недействительной;</w:t>
      </w:r>
    </w:p>
    <w:p w14:paraId="65243518" w14:textId="0BB2CDFA"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xml:space="preserve">-Байкал» </w:t>
      </w:r>
      <w:r>
        <w:rPr>
          <w:bCs/>
        </w:rPr>
        <w:br/>
      </w:r>
      <w:r w:rsidRPr="00264745">
        <w:rPr>
          <w:bCs/>
        </w:rPr>
        <w:t>№ А19-32138/2018 по заявлению ПАО «Банк «Траст» о признании недействительным договора об отчуждении исключительного права на товарный знак от 01.07.2018, заключенного между ООО «</w:t>
      </w:r>
      <w:proofErr w:type="spellStart"/>
      <w:r w:rsidRPr="00264745">
        <w:rPr>
          <w:bCs/>
        </w:rPr>
        <w:t>Актех</w:t>
      </w:r>
      <w:proofErr w:type="spellEnd"/>
      <w:r w:rsidRPr="00264745">
        <w:rPr>
          <w:bCs/>
        </w:rPr>
        <w:t>-Байкал» и ООО «</w:t>
      </w:r>
      <w:proofErr w:type="spellStart"/>
      <w:r w:rsidRPr="00264745">
        <w:rPr>
          <w:bCs/>
        </w:rPr>
        <w:t>Актех</w:t>
      </w:r>
      <w:proofErr w:type="spellEnd"/>
      <w:r w:rsidRPr="00264745">
        <w:rPr>
          <w:bCs/>
        </w:rPr>
        <w:t xml:space="preserve"> Энергия Трейд» и применении последствий признания сделки недействительной;</w:t>
      </w:r>
    </w:p>
    <w:p w14:paraId="3915C4F1" w14:textId="6594AB9C"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xml:space="preserve">-Байкал» </w:t>
      </w:r>
      <w:r>
        <w:rPr>
          <w:bCs/>
        </w:rPr>
        <w:br/>
      </w:r>
      <w:r w:rsidRPr="00264745">
        <w:rPr>
          <w:bCs/>
        </w:rPr>
        <w:t>№ А19-32138/2018 по заявлению ПАО «Банк «Траст» о признании недействительным договора купли-продажи имущества (</w:t>
      </w:r>
      <w:proofErr w:type="spellStart"/>
      <w:r w:rsidRPr="00264745">
        <w:rPr>
          <w:bCs/>
        </w:rPr>
        <w:t>спектометр</w:t>
      </w:r>
      <w:proofErr w:type="spellEnd"/>
      <w:r w:rsidRPr="00264745">
        <w:rPr>
          <w:bCs/>
        </w:rPr>
        <w:t>) от 01.11.2018, заключенного между ООО «</w:t>
      </w:r>
      <w:proofErr w:type="spellStart"/>
      <w:r w:rsidRPr="00264745">
        <w:rPr>
          <w:bCs/>
        </w:rPr>
        <w:t>Актех</w:t>
      </w:r>
      <w:proofErr w:type="spellEnd"/>
      <w:r w:rsidRPr="00264745">
        <w:rPr>
          <w:bCs/>
        </w:rPr>
        <w:t>-Байкал» и ООО «</w:t>
      </w:r>
      <w:proofErr w:type="spellStart"/>
      <w:r w:rsidRPr="00264745">
        <w:rPr>
          <w:bCs/>
        </w:rPr>
        <w:t>Актех</w:t>
      </w:r>
      <w:proofErr w:type="spellEnd"/>
      <w:r w:rsidRPr="00264745">
        <w:rPr>
          <w:bCs/>
        </w:rPr>
        <w:t xml:space="preserve"> Энергия Трейд», и применении последствий признания сделки недействительной;</w:t>
      </w:r>
    </w:p>
    <w:p w14:paraId="1331289F" w14:textId="77777777"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ПАО «Банк «Траст» о признании недействительным договора поставки № 170 от 23.07.2018, заключенного между ООО «</w:t>
      </w:r>
      <w:proofErr w:type="spellStart"/>
      <w:r w:rsidRPr="00264745">
        <w:rPr>
          <w:bCs/>
        </w:rPr>
        <w:t>АкТех</w:t>
      </w:r>
      <w:proofErr w:type="spellEnd"/>
      <w:r w:rsidRPr="00264745">
        <w:rPr>
          <w:bCs/>
        </w:rPr>
        <w:t>» и ООО «</w:t>
      </w:r>
      <w:proofErr w:type="spellStart"/>
      <w:r w:rsidRPr="00264745">
        <w:rPr>
          <w:bCs/>
        </w:rPr>
        <w:t>Актех</w:t>
      </w:r>
      <w:proofErr w:type="spellEnd"/>
      <w:r w:rsidRPr="00264745">
        <w:rPr>
          <w:bCs/>
        </w:rPr>
        <w:t xml:space="preserve"> Энергия Трейд», и применении последствий признания сделки недействительной;</w:t>
      </w:r>
    </w:p>
    <w:p w14:paraId="5FF011C9" w14:textId="77777777"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ПАО «Банк «Траст» о признании недействительной цепочки сделок, состоящей из: договора уступки прав (требований) от 10.03.2016, договора уступки прав (требований) от 25.09.2019, заключенного между физическим лицом  (цедент) и физическим лицом  (цессионарий), договора поручительства № 2-АВ-ГАР/П-1 от 14.04.2016, и применении последствий признания сделок недействительными;</w:t>
      </w:r>
    </w:p>
    <w:p w14:paraId="17E72470" w14:textId="25D6BAA4"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xml:space="preserve">-Байкал» </w:t>
      </w:r>
      <w:r>
        <w:rPr>
          <w:bCs/>
        </w:rPr>
        <w:br/>
      </w:r>
      <w:r w:rsidRPr="00264745">
        <w:rPr>
          <w:bCs/>
        </w:rPr>
        <w:t>№ А19-32138/2018 по заявлению ПАО «Банк «Траст» о признании недействительными договора уступки прав (требований) от 10.03.2016, договора уступки прав (требований) от 25.09.2019, заключенного между физическим лицом</w:t>
      </w:r>
      <w:r>
        <w:rPr>
          <w:bCs/>
        </w:rPr>
        <w:t xml:space="preserve"> </w:t>
      </w:r>
      <w:r w:rsidRPr="00264745">
        <w:rPr>
          <w:bCs/>
        </w:rPr>
        <w:t>(цедент) и физическим лицом (цессионарий), и применении последствий признания сделок недействительными;</w:t>
      </w:r>
    </w:p>
    <w:p w14:paraId="196D9D0E" w14:textId="77777777"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ПАО «Банк «Траст» о признании недействительными сделками: договор субаренды недвижимого имущества № 191 от 01.01.2021, договор субаренды недвижимого имущества №192 от 01.01.2021, договор субаренды офисного помещения №194 от 01.01.2021, заключенные между ООО «</w:t>
      </w:r>
      <w:proofErr w:type="spellStart"/>
      <w:r w:rsidRPr="00264745">
        <w:rPr>
          <w:bCs/>
        </w:rPr>
        <w:t>АкТех</w:t>
      </w:r>
      <w:proofErr w:type="spellEnd"/>
      <w:r w:rsidRPr="00264745">
        <w:rPr>
          <w:bCs/>
        </w:rPr>
        <w:t>» и ООО «</w:t>
      </w:r>
      <w:proofErr w:type="spellStart"/>
      <w:r w:rsidRPr="00264745">
        <w:rPr>
          <w:bCs/>
        </w:rPr>
        <w:t>Актех</w:t>
      </w:r>
      <w:proofErr w:type="spellEnd"/>
      <w:r w:rsidRPr="00264745">
        <w:rPr>
          <w:bCs/>
        </w:rPr>
        <w:t xml:space="preserve"> Энергия Трейд», и применении последствий признания сделок недействительными;</w:t>
      </w:r>
    </w:p>
    <w:p w14:paraId="1D2ED6B0" w14:textId="77777777"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ПАО «Банк «Траст» о признании недействительными сделками: договор субаренды недвижимого имущества № 39/1 от 01.04.2021, договор субаренды части нежилого помещения №193 от 01.01.2021, заключенные между ООО «</w:t>
      </w:r>
      <w:proofErr w:type="spellStart"/>
      <w:r w:rsidRPr="00264745">
        <w:rPr>
          <w:bCs/>
        </w:rPr>
        <w:t>АкТех</w:t>
      </w:r>
      <w:proofErr w:type="spellEnd"/>
      <w:r w:rsidRPr="00264745">
        <w:rPr>
          <w:bCs/>
        </w:rPr>
        <w:t>» и ООО «</w:t>
      </w:r>
      <w:proofErr w:type="spellStart"/>
      <w:r w:rsidRPr="00264745">
        <w:rPr>
          <w:bCs/>
        </w:rPr>
        <w:t>Востсибаккумулятор</w:t>
      </w:r>
      <w:proofErr w:type="spellEnd"/>
      <w:r w:rsidRPr="00264745">
        <w:rPr>
          <w:bCs/>
        </w:rPr>
        <w:t>», и применении последствий признания сделок недействительными;</w:t>
      </w:r>
    </w:p>
    <w:p w14:paraId="28EEE50C" w14:textId="4AD48D3F"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 А19-28903/2018 по заявлению ПАО «Банк «Траст» о привлечении к субсидиарной ответственности физических лиц, Обществ</w:t>
      </w:r>
      <w:r w:rsidR="00A3272E">
        <w:rPr>
          <w:bCs/>
        </w:rPr>
        <w:t xml:space="preserve">а </w:t>
      </w:r>
      <w:r w:rsidRPr="00264745">
        <w:rPr>
          <w:bCs/>
        </w:rPr>
        <w:t>с ограниченной ответственностью «</w:t>
      </w:r>
      <w:proofErr w:type="spellStart"/>
      <w:r w:rsidRPr="00264745">
        <w:rPr>
          <w:bCs/>
        </w:rPr>
        <w:t>ВостсибАккумулятор</w:t>
      </w:r>
      <w:proofErr w:type="spellEnd"/>
      <w:r w:rsidRPr="00264745">
        <w:rPr>
          <w:bCs/>
        </w:rPr>
        <w:t>» (ООО</w:t>
      </w:r>
      <w:r w:rsidR="00A3272E">
        <w:rPr>
          <w:bCs/>
        </w:rPr>
        <w:t xml:space="preserve"> </w:t>
      </w:r>
      <w:r w:rsidRPr="00264745">
        <w:rPr>
          <w:bCs/>
        </w:rPr>
        <w:t>«</w:t>
      </w:r>
      <w:proofErr w:type="spellStart"/>
      <w:r w:rsidRPr="00264745">
        <w:rPr>
          <w:bCs/>
        </w:rPr>
        <w:t>ВостсибАккумулятор</w:t>
      </w:r>
      <w:proofErr w:type="spellEnd"/>
      <w:r w:rsidRPr="00264745">
        <w:rPr>
          <w:bCs/>
        </w:rPr>
        <w:t>», ИНН 3808222507), ООО «</w:t>
      </w:r>
      <w:proofErr w:type="spellStart"/>
      <w:r w:rsidRPr="00264745">
        <w:rPr>
          <w:bCs/>
        </w:rPr>
        <w:t>Актех</w:t>
      </w:r>
      <w:proofErr w:type="spellEnd"/>
      <w:r w:rsidRPr="00264745">
        <w:rPr>
          <w:bCs/>
        </w:rPr>
        <w:t xml:space="preserve"> Энергия Трейд» к субсидиарной ответственности по денежным обязательствам должника ООО «</w:t>
      </w:r>
      <w:proofErr w:type="spellStart"/>
      <w:r w:rsidRPr="00264745">
        <w:rPr>
          <w:bCs/>
        </w:rPr>
        <w:t>АкТех</w:t>
      </w:r>
      <w:proofErr w:type="spellEnd"/>
      <w:r w:rsidRPr="00264745">
        <w:rPr>
          <w:bCs/>
        </w:rPr>
        <w:t>»;</w:t>
      </w:r>
    </w:p>
    <w:p w14:paraId="6FD5BF4B" w14:textId="03D1E1F9" w:rsidR="00264745" w:rsidRPr="00264745" w:rsidRDefault="00264745" w:rsidP="00264745">
      <w:pPr>
        <w:ind w:firstLine="709"/>
        <w:jc w:val="both"/>
        <w:rPr>
          <w:bCs/>
        </w:rPr>
      </w:pPr>
      <w:r w:rsidRPr="00264745">
        <w:rPr>
          <w:bCs/>
        </w:rPr>
        <w:t>•</w:t>
      </w:r>
      <w:r w:rsidRPr="00264745">
        <w:rPr>
          <w:bCs/>
        </w:rPr>
        <w:tab/>
        <w:t>обособленный спор в рамках дела о банкротстве ООО «</w:t>
      </w:r>
      <w:proofErr w:type="spellStart"/>
      <w:r w:rsidRPr="00264745">
        <w:rPr>
          <w:bCs/>
        </w:rPr>
        <w:t>Актех</w:t>
      </w:r>
      <w:proofErr w:type="spellEnd"/>
      <w:r w:rsidRPr="00264745">
        <w:rPr>
          <w:bCs/>
        </w:rPr>
        <w:t xml:space="preserve">-Байкал» </w:t>
      </w:r>
      <w:r w:rsidR="00A3272E">
        <w:rPr>
          <w:bCs/>
        </w:rPr>
        <w:br/>
      </w:r>
      <w:r w:rsidRPr="00264745">
        <w:rPr>
          <w:bCs/>
        </w:rPr>
        <w:t>№ А19-32138/2018 по заявлению ПАО «Банк «Траст» о привлечении к субсидиарной ответственности физических лиц, ООО «</w:t>
      </w:r>
      <w:proofErr w:type="spellStart"/>
      <w:r w:rsidRPr="00264745">
        <w:rPr>
          <w:bCs/>
        </w:rPr>
        <w:t>ВостсибАккумулятор</w:t>
      </w:r>
      <w:proofErr w:type="spellEnd"/>
      <w:r w:rsidRPr="00264745">
        <w:rPr>
          <w:bCs/>
        </w:rPr>
        <w:t>», ООО «</w:t>
      </w:r>
      <w:proofErr w:type="spellStart"/>
      <w:r w:rsidRPr="00264745">
        <w:rPr>
          <w:bCs/>
        </w:rPr>
        <w:t>Актех</w:t>
      </w:r>
      <w:proofErr w:type="spellEnd"/>
      <w:r w:rsidRPr="00264745">
        <w:rPr>
          <w:bCs/>
        </w:rPr>
        <w:t xml:space="preserve"> Энергия Трейд», ООО «Универсал-Бат» к субсидиарной ответственности по денежным обязательствам должника ООО «</w:t>
      </w:r>
      <w:proofErr w:type="spellStart"/>
      <w:r w:rsidRPr="00264745">
        <w:rPr>
          <w:bCs/>
        </w:rPr>
        <w:t>АкТех</w:t>
      </w:r>
      <w:proofErr w:type="spellEnd"/>
      <w:r w:rsidRPr="00264745">
        <w:rPr>
          <w:bCs/>
        </w:rPr>
        <w:t>-Байкал»;</w:t>
      </w:r>
    </w:p>
    <w:p w14:paraId="730635B8" w14:textId="28908EEE" w:rsidR="000F4B44" w:rsidRDefault="00264745" w:rsidP="00264745">
      <w:pPr>
        <w:ind w:firstLine="709"/>
        <w:jc w:val="both"/>
        <w:rPr>
          <w:bCs/>
        </w:rPr>
      </w:pPr>
      <w:r w:rsidRPr="00264745">
        <w:rPr>
          <w:bCs/>
        </w:rPr>
        <w:t>•</w:t>
      </w:r>
      <w:r w:rsidRPr="00264745">
        <w:rPr>
          <w:bCs/>
        </w:rPr>
        <w:tab/>
        <w:t>спор по делу № А19-12495/2022 по иску КУМИ г. Свирск к ООО «</w:t>
      </w:r>
      <w:proofErr w:type="spellStart"/>
      <w:r w:rsidRPr="00264745">
        <w:rPr>
          <w:bCs/>
        </w:rPr>
        <w:t>Актех</w:t>
      </w:r>
      <w:proofErr w:type="spellEnd"/>
      <w:r w:rsidRPr="00264745">
        <w:rPr>
          <w:bCs/>
        </w:rPr>
        <w:t>-Байкал», ПАО «Банк Траст» о признании права собственности отсутствующим и прекращении обременения в виде ипотеки.</w:t>
      </w:r>
    </w:p>
    <w:p w14:paraId="4CC81847" w14:textId="33583123" w:rsidR="00B1106C" w:rsidRDefault="00B1106C" w:rsidP="00264745">
      <w:pPr>
        <w:ind w:firstLine="709"/>
        <w:jc w:val="both"/>
        <w:rPr>
          <w:bCs/>
        </w:rPr>
      </w:pPr>
    </w:p>
    <w:p w14:paraId="5961E148" w14:textId="77777777" w:rsidR="00B1106C" w:rsidRDefault="00B1106C" w:rsidP="00264745">
      <w:pPr>
        <w:ind w:firstLine="709"/>
        <w:jc w:val="both"/>
        <w:rPr>
          <w:bCs/>
        </w:rPr>
      </w:pPr>
    </w:p>
    <w:p w14:paraId="27ECE27C" w14:textId="45B96E5C" w:rsidR="000B3CE0" w:rsidRDefault="000B3CE0" w:rsidP="00264745">
      <w:pPr>
        <w:ind w:firstLine="709"/>
        <w:jc w:val="both"/>
        <w:rPr>
          <w:bCs/>
        </w:rPr>
      </w:pPr>
    </w:p>
    <w:p w14:paraId="086C6F34" w14:textId="6ED2DDE7" w:rsidR="000B3CE0" w:rsidRPr="002D32E5" w:rsidRDefault="000B3CE0" w:rsidP="000B3CE0">
      <w:pPr>
        <w:ind w:firstLine="709"/>
        <w:jc w:val="both"/>
        <w:rPr>
          <w:b/>
        </w:rPr>
      </w:pPr>
      <w:r w:rsidRPr="002D32E5">
        <w:rPr>
          <w:b/>
        </w:rPr>
        <w:lastRenderedPageBreak/>
        <w:t>Банк «ТРАСТ» (ПАО) информирует о том, что:</w:t>
      </w:r>
    </w:p>
    <w:p w14:paraId="42F2DACF" w14:textId="77777777" w:rsidR="000B3CE0" w:rsidRPr="000B3CE0" w:rsidRDefault="000B3CE0" w:rsidP="000B3CE0">
      <w:pPr>
        <w:ind w:firstLine="709"/>
        <w:jc w:val="both"/>
        <w:rPr>
          <w:bCs/>
        </w:rPr>
      </w:pPr>
      <w:r w:rsidRPr="000B3CE0">
        <w:rPr>
          <w:bCs/>
        </w:rPr>
        <w:t>- не зарегистрирован переход права собственности с ООО «</w:t>
      </w:r>
      <w:proofErr w:type="spellStart"/>
      <w:r w:rsidRPr="000B3CE0">
        <w:rPr>
          <w:bCs/>
        </w:rPr>
        <w:t>Актех</w:t>
      </w:r>
      <w:proofErr w:type="spellEnd"/>
      <w:r w:rsidRPr="000B3CE0">
        <w:rPr>
          <w:bCs/>
        </w:rPr>
        <w:t xml:space="preserve"> Энергия Трейд» на ООО «</w:t>
      </w:r>
      <w:proofErr w:type="spellStart"/>
      <w:r w:rsidRPr="000B3CE0">
        <w:rPr>
          <w:bCs/>
        </w:rPr>
        <w:t>Актех</w:t>
      </w:r>
      <w:proofErr w:type="spellEnd"/>
      <w:r w:rsidRPr="000B3CE0">
        <w:rPr>
          <w:bCs/>
        </w:rPr>
        <w:t xml:space="preserve">-Байкал» на завод по переработке аккумуляторного лома в объеме 16 000 (Шестнадцать тысяч) тонн в год с производством 2 000 (Две тысячи) тонн свинца и сплавов, расположенный по адресу: Иркутская область, г. Свирск, </w:t>
      </w:r>
      <w:proofErr w:type="spellStart"/>
      <w:r w:rsidRPr="000B3CE0">
        <w:rPr>
          <w:bCs/>
        </w:rPr>
        <w:t>Промучасток</w:t>
      </w:r>
      <w:proofErr w:type="spellEnd"/>
      <w:r w:rsidRPr="000B3CE0">
        <w:rPr>
          <w:bCs/>
        </w:rPr>
        <w:t>, 7/5, общая площадь 6 261,4 кв. м., кадастровый номер: 38:33:020125:168;</w:t>
      </w:r>
    </w:p>
    <w:p w14:paraId="7CD773E6" w14:textId="2A97E327" w:rsidR="000B3CE0" w:rsidRPr="000B3CE0" w:rsidRDefault="000B3CE0" w:rsidP="000B3CE0">
      <w:pPr>
        <w:ind w:firstLine="709"/>
        <w:jc w:val="both"/>
        <w:rPr>
          <w:bCs/>
        </w:rPr>
      </w:pPr>
      <w:r w:rsidRPr="000B3CE0">
        <w:rPr>
          <w:bCs/>
        </w:rPr>
        <w:t xml:space="preserve">-  земельный участок, на котором находится завод по переработке аккумуляторного лома в объеме 16 000 (Шестнадцать тысяч) тонн в год с производством 2 000 (Две тысячи) тонн свинца и сплавов, расположенный по адресу: Иркутская область, г. Свирск, </w:t>
      </w:r>
      <w:proofErr w:type="spellStart"/>
      <w:r w:rsidRPr="000B3CE0">
        <w:rPr>
          <w:bCs/>
        </w:rPr>
        <w:t>Промучасток</w:t>
      </w:r>
      <w:proofErr w:type="spellEnd"/>
      <w:r w:rsidRPr="000B3CE0">
        <w:rPr>
          <w:bCs/>
        </w:rPr>
        <w:t>, 7/5, общая площадь 6 261,4 кв. м., кадастровый номер: 38:33:020125:168, находится в собственности ООО «</w:t>
      </w:r>
      <w:proofErr w:type="spellStart"/>
      <w:r w:rsidRPr="000B3CE0">
        <w:rPr>
          <w:bCs/>
        </w:rPr>
        <w:t>Актех</w:t>
      </w:r>
      <w:proofErr w:type="spellEnd"/>
      <w:r w:rsidRPr="000B3CE0">
        <w:rPr>
          <w:bCs/>
        </w:rPr>
        <w:t xml:space="preserve"> Энергия Трейд»; </w:t>
      </w:r>
    </w:p>
    <w:p w14:paraId="70863C0F" w14:textId="77777777" w:rsidR="000B3CE0" w:rsidRPr="000B3CE0" w:rsidRDefault="000B3CE0" w:rsidP="000B3CE0">
      <w:pPr>
        <w:ind w:firstLine="709"/>
        <w:jc w:val="both"/>
        <w:rPr>
          <w:bCs/>
        </w:rPr>
      </w:pPr>
      <w:r w:rsidRPr="000B3CE0">
        <w:rPr>
          <w:bCs/>
        </w:rPr>
        <w:t>- не зарегистрировано исключительное право за ООО «</w:t>
      </w:r>
      <w:proofErr w:type="spellStart"/>
      <w:r w:rsidRPr="000B3CE0">
        <w:rPr>
          <w:bCs/>
        </w:rPr>
        <w:t>Актех</w:t>
      </w:r>
      <w:proofErr w:type="spellEnd"/>
      <w:r w:rsidRPr="000B3CE0">
        <w:rPr>
          <w:bCs/>
        </w:rPr>
        <w:t>-Байкал» на товарные знаки: 260251, АКТЕХ; 269017, ЗВЕРЬ; 583780, FROST ACTIVEFROST; 583779, CROSSFIRE; 425298, DUO; 454189, HI-BREED; 594671, R-LINE; 585295, SMARTELEMENT; 425299, SOLO; 626617, SPARK; 571535, VSA; 571534, ZVER; 590515, ПУЛЬС; 390125, ОРИОН;</w:t>
      </w:r>
    </w:p>
    <w:p w14:paraId="68BAEEE0" w14:textId="1D0D87E7" w:rsidR="000B3CE0" w:rsidRPr="000B3CE0" w:rsidRDefault="000B3CE0" w:rsidP="000B3CE0">
      <w:pPr>
        <w:ind w:firstLine="709"/>
        <w:jc w:val="both"/>
        <w:rPr>
          <w:bCs/>
        </w:rPr>
      </w:pPr>
      <w:r w:rsidRPr="000B3CE0">
        <w:rPr>
          <w:bCs/>
        </w:rPr>
        <w:t>- прекращен залог доли 100% в уставном капитале ООО «</w:t>
      </w:r>
      <w:proofErr w:type="spellStart"/>
      <w:r w:rsidRPr="000B3CE0">
        <w:rPr>
          <w:bCs/>
        </w:rPr>
        <w:t>Актех</w:t>
      </w:r>
      <w:proofErr w:type="spellEnd"/>
      <w:r w:rsidRPr="000B3CE0">
        <w:rPr>
          <w:bCs/>
        </w:rPr>
        <w:t>-Байкал», являющейся предметом залога по договору залога № ДЛ-1/0166-16-3-0/0220-16-3-0/0412-16-3-0/0413-16-3-0/0014-17-3-0/0374-17-3-0 от 26.09.2017, заключенному с физическим лицом;</w:t>
      </w:r>
    </w:p>
    <w:p w14:paraId="666B0913" w14:textId="296BCFC2" w:rsidR="000B3CE0" w:rsidRPr="000B3CE0" w:rsidRDefault="000B3CE0" w:rsidP="000B3CE0">
      <w:pPr>
        <w:ind w:firstLine="709"/>
        <w:jc w:val="both"/>
        <w:rPr>
          <w:bCs/>
        </w:rPr>
      </w:pPr>
      <w:r w:rsidRPr="000B3CE0">
        <w:rPr>
          <w:bCs/>
        </w:rPr>
        <w:t xml:space="preserve">- в ЕГРЮЛ </w:t>
      </w:r>
      <w:r>
        <w:rPr>
          <w:bCs/>
        </w:rPr>
        <w:t xml:space="preserve">отсутствует </w:t>
      </w:r>
      <w:r w:rsidRPr="000B3CE0">
        <w:rPr>
          <w:bCs/>
        </w:rPr>
        <w:t>запис</w:t>
      </w:r>
      <w:r>
        <w:rPr>
          <w:bCs/>
        </w:rPr>
        <w:t>ь</w:t>
      </w:r>
      <w:r w:rsidRPr="000B3CE0">
        <w:rPr>
          <w:bCs/>
        </w:rPr>
        <w:t xml:space="preserve"> о залоге доли 100% в уставном капитале ООО «</w:t>
      </w:r>
      <w:proofErr w:type="spellStart"/>
      <w:r w:rsidRPr="000B3CE0">
        <w:rPr>
          <w:bCs/>
        </w:rPr>
        <w:t>Актех</w:t>
      </w:r>
      <w:proofErr w:type="spellEnd"/>
      <w:r w:rsidRPr="000B3CE0">
        <w:rPr>
          <w:bCs/>
        </w:rPr>
        <w:t xml:space="preserve">-Байкал», являющейся предметом залога по договору залога № ДЛ-1/0166-16-3-0/0220-16-3-0/0412-16-3-0/0413-16-3-0/0014-17-3-0/0374-17-3-0 от 26.09.2017, заключенному с физическим лицом (далее – «Доли»); </w:t>
      </w:r>
    </w:p>
    <w:p w14:paraId="334807DA" w14:textId="4B46580E" w:rsidR="000B3CE0" w:rsidRPr="000B3CE0" w:rsidRDefault="000B3CE0" w:rsidP="000B3CE0">
      <w:pPr>
        <w:ind w:firstLine="709"/>
        <w:jc w:val="both"/>
        <w:rPr>
          <w:bCs/>
        </w:rPr>
      </w:pPr>
      <w:r w:rsidRPr="000B3CE0">
        <w:rPr>
          <w:bCs/>
        </w:rPr>
        <w:t xml:space="preserve">- у Банка «ТРАСТ» (ПАО) </w:t>
      </w:r>
      <w:r>
        <w:rPr>
          <w:bCs/>
        </w:rPr>
        <w:t xml:space="preserve">отсутствуют </w:t>
      </w:r>
      <w:r w:rsidRPr="000B3CE0">
        <w:rPr>
          <w:bCs/>
        </w:rPr>
        <w:t>сведени</w:t>
      </w:r>
      <w:r>
        <w:rPr>
          <w:bCs/>
        </w:rPr>
        <w:t>я</w:t>
      </w:r>
      <w:r w:rsidRPr="000B3CE0">
        <w:rPr>
          <w:bCs/>
        </w:rPr>
        <w:t xml:space="preserve"> и документ</w:t>
      </w:r>
      <w:r>
        <w:rPr>
          <w:bCs/>
        </w:rPr>
        <w:t>ы</w:t>
      </w:r>
      <w:r w:rsidRPr="000B3CE0">
        <w:rPr>
          <w:bCs/>
        </w:rPr>
        <w:t xml:space="preserve"> о согласии правопредшественника на отчуждение доли 100% в уставном капитале ООО «</w:t>
      </w:r>
      <w:proofErr w:type="spellStart"/>
      <w:r w:rsidRPr="000B3CE0">
        <w:rPr>
          <w:bCs/>
        </w:rPr>
        <w:t>Актех</w:t>
      </w:r>
      <w:proofErr w:type="spellEnd"/>
      <w:r w:rsidRPr="000B3CE0">
        <w:rPr>
          <w:bCs/>
        </w:rPr>
        <w:t>-Байкал», являющейся предметом залога по договору залога № ДЛ-1/0166-16-3-0/0220-16-3-0/0412-16-3-0/0413-16-3-0/0014-17-3-0/0374-17-3-0 от 26.09.2017, заключенному с физическим лицом, и об условиях такой и последующих сделок по отчуждению Доли;</w:t>
      </w:r>
    </w:p>
    <w:p w14:paraId="6D6209E3" w14:textId="5963EA78" w:rsidR="000B3CE0" w:rsidRPr="000B3CE0" w:rsidRDefault="000B3CE0" w:rsidP="000B3CE0">
      <w:pPr>
        <w:ind w:firstLine="709"/>
        <w:jc w:val="both"/>
        <w:rPr>
          <w:bCs/>
        </w:rPr>
      </w:pPr>
      <w:r w:rsidRPr="000B3CE0">
        <w:rPr>
          <w:bCs/>
        </w:rPr>
        <w:t xml:space="preserve">- </w:t>
      </w:r>
      <w:r>
        <w:rPr>
          <w:bCs/>
        </w:rPr>
        <w:t>имеется</w:t>
      </w:r>
      <w:r w:rsidRPr="000B3CE0">
        <w:rPr>
          <w:bCs/>
        </w:rPr>
        <w:t xml:space="preserve"> риск </w:t>
      </w:r>
      <w:proofErr w:type="spellStart"/>
      <w:r w:rsidRPr="000B3CE0">
        <w:rPr>
          <w:bCs/>
        </w:rPr>
        <w:t>субординирования</w:t>
      </w:r>
      <w:proofErr w:type="spellEnd"/>
      <w:r w:rsidRPr="000B3CE0">
        <w:rPr>
          <w:bCs/>
        </w:rPr>
        <w:t xml:space="preserve"> требований Банка «ТРАСТ» (ПАО) в делах о банкротстве ООО «</w:t>
      </w:r>
      <w:proofErr w:type="spellStart"/>
      <w:r w:rsidRPr="000B3CE0">
        <w:rPr>
          <w:bCs/>
        </w:rPr>
        <w:t>АкТех</w:t>
      </w:r>
      <w:proofErr w:type="spellEnd"/>
      <w:r w:rsidRPr="000B3CE0">
        <w:rPr>
          <w:bCs/>
        </w:rPr>
        <w:t>» и ООО «</w:t>
      </w:r>
      <w:proofErr w:type="spellStart"/>
      <w:r w:rsidRPr="000B3CE0">
        <w:rPr>
          <w:bCs/>
        </w:rPr>
        <w:t>Актех</w:t>
      </w:r>
      <w:proofErr w:type="spellEnd"/>
      <w:r w:rsidRPr="000B3CE0">
        <w:rPr>
          <w:bCs/>
        </w:rPr>
        <w:t xml:space="preserve">-Байкал». </w:t>
      </w:r>
    </w:p>
    <w:p w14:paraId="75CBABEA" w14:textId="0F4E1EB6" w:rsidR="000B3CE0" w:rsidRPr="00264745" w:rsidRDefault="000B3CE0" w:rsidP="000B3CE0">
      <w:pPr>
        <w:ind w:firstLine="709"/>
        <w:jc w:val="both"/>
        <w:rPr>
          <w:bCs/>
        </w:rPr>
      </w:pPr>
      <w:r w:rsidRPr="000B3CE0">
        <w:rPr>
          <w:bCs/>
        </w:rPr>
        <w:t>Субординация требований Банка «ТРАСТ» (ПАО) не влечет за собой изменение цены по Договору уступки прав (требований), а также не является основанием для расторжения Договора уступки прав (требований) или изменения его условий.</w:t>
      </w:r>
    </w:p>
    <w:p w14:paraId="39B71231" w14:textId="77777777" w:rsidR="00E22DB1" w:rsidRPr="00E61D68" w:rsidRDefault="00E22DB1" w:rsidP="00E22DB1">
      <w:pPr>
        <w:jc w:val="both"/>
        <w:rPr>
          <w:b/>
        </w:rPr>
      </w:pPr>
    </w:p>
    <w:p w14:paraId="5DD73A34" w14:textId="20FA0F20" w:rsidR="005335DA" w:rsidRPr="005335DA" w:rsidRDefault="005335DA" w:rsidP="005335DA">
      <w:pPr>
        <w:tabs>
          <w:tab w:val="right" w:leader="dot" w:pos="4762"/>
        </w:tabs>
        <w:autoSpaceDE w:val="0"/>
        <w:autoSpaceDN w:val="0"/>
        <w:adjustRightInd w:val="0"/>
        <w:spacing w:line="210" w:lineRule="atLeast"/>
        <w:ind w:right="-1" w:firstLine="709"/>
        <w:jc w:val="both"/>
        <w:rPr>
          <w:bCs/>
        </w:rPr>
      </w:pPr>
      <w:r w:rsidRPr="00D80C00">
        <w:rPr>
          <w:bCs/>
        </w:rPr>
        <w:t xml:space="preserve">Все уступаемые Банком «ТРАСТ» (ПАО) права (требования) по </w:t>
      </w:r>
      <w:r w:rsidR="008C2B5B">
        <w:rPr>
          <w:bCs/>
        </w:rPr>
        <w:t>К</w:t>
      </w:r>
      <w:r w:rsidRPr="00D80C00">
        <w:rPr>
          <w:bCs/>
        </w:rPr>
        <w:t xml:space="preserve">редитным договорам и </w:t>
      </w:r>
      <w:r>
        <w:rPr>
          <w:bCs/>
        </w:rPr>
        <w:t>Договорам обеспечения</w:t>
      </w:r>
      <w:r w:rsidRPr="00D80C00">
        <w:rPr>
          <w:bCs/>
        </w:rPr>
        <w:t xml:space="preserve"> по тексту настоящего информационного сообщения именуются «Права (требования)</w:t>
      </w:r>
      <w:r>
        <w:rPr>
          <w:bCs/>
        </w:rPr>
        <w:t>» / «</w:t>
      </w:r>
      <w:r w:rsidRPr="00D80C00">
        <w:rPr>
          <w:bCs/>
        </w:rPr>
        <w:t>Лот».</w:t>
      </w:r>
    </w:p>
    <w:p w14:paraId="2C6942DE" w14:textId="5D37187C" w:rsidR="003F2A8F" w:rsidRDefault="003F2A8F" w:rsidP="009B2A27">
      <w:pPr>
        <w:jc w:val="both"/>
      </w:pPr>
    </w:p>
    <w:p w14:paraId="696E1004" w14:textId="49D354BC" w:rsidR="003F2A8F" w:rsidRDefault="003F2A8F" w:rsidP="003F2A8F">
      <w:pPr>
        <w:ind w:right="-57" w:firstLine="567"/>
        <w:jc w:val="center"/>
        <w:rPr>
          <w:b/>
          <w:bCs/>
        </w:rPr>
      </w:pPr>
      <w:r w:rsidRPr="000D436B">
        <w:rPr>
          <w:b/>
          <w:bCs/>
        </w:rPr>
        <w:t xml:space="preserve">Начальная цена продажи Лота – </w:t>
      </w:r>
      <w:r w:rsidR="00AA37D6" w:rsidRPr="00AA37D6">
        <w:rPr>
          <w:b/>
          <w:bCs/>
        </w:rPr>
        <w:t xml:space="preserve">209 000 000 </w:t>
      </w:r>
      <w:r w:rsidRPr="000D436B">
        <w:rPr>
          <w:b/>
          <w:bCs/>
        </w:rPr>
        <w:t>(</w:t>
      </w:r>
      <w:r w:rsidR="00AA37D6">
        <w:rPr>
          <w:b/>
          <w:bCs/>
        </w:rPr>
        <w:t>двести девять миллионов</w:t>
      </w:r>
      <w:r w:rsidRPr="000D436B">
        <w:rPr>
          <w:b/>
          <w:bCs/>
        </w:rPr>
        <w:t xml:space="preserve">) рублей </w:t>
      </w:r>
      <w:r w:rsidR="000D436B">
        <w:rPr>
          <w:b/>
          <w:bCs/>
        </w:rPr>
        <w:t>00 копеек, НДС не облагается.</w:t>
      </w:r>
    </w:p>
    <w:p w14:paraId="6B4997BF" w14:textId="316AFA61" w:rsidR="003F2A8F" w:rsidRPr="0048201A" w:rsidRDefault="003F2A8F" w:rsidP="003F2A8F">
      <w:pPr>
        <w:ind w:right="-57" w:firstLine="567"/>
        <w:jc w:val="center"/>
        <w:rPr>
          <w:b/>
        </w:rPr>
      </w:pPr>
      <w:r w:rsidRPr="0048201A">
        <w:rPr>
          <w:b/>
        </w:rPr>
        <w:t xml:space="preserve">Сумма задатка – </w:t>
      </w:r>
      <w:bookmarkStart w:id="0" w:name="_Hlk77693527"/>
      <w:r w:rsidR="00AA37D6" w:rsidRPr="00AA37D6">
        <w:rPr>
          <w:b/>
        </w:rPr>
        <w:t>20 900 000 (двадцать миллионов девятьсот тысяч) рублей 00 копеек</w:t>
      </w:r>
      <w:r w:rsidRPr="0048201A">
        <w:rPr>
          <w:b/>
        </w:rPr>
        <w:t>.</w:t>
      </w:r>
    </w:p>
    <w:bookmarkEnd w:id="0"/>
    <w:p w14:paraId="25B34515" w14:textId="430AFB08" w:rsidR="003F2A8F" w:rsidRDefault="003F2A8F" w:rsidP="003F2A8F">
      <w:pPr>
        <w:ind w:right="-57" w:firstLine="567"/>
        <w:jc w:val="center"/>
        <w:rPr>
          <w:b/>
        </w:rPr>
      </w:pPr>
      <w:r>
        <w:rPr>
          <w:b/>
        </w:rPr>
        <w:t xml:space="preserve">Шаг аукциона – </w:t>
      </w:r>
      <w:r w:rsidR="00AA37D6" w:rsidRPr="00AA37D6">
        <w:rPr>
          <w:b/>
        </w:rPr>
        <w:t>10 450 000 (десять миллионов четыреста пятьдесят тысяч) рублей 00 копеек</w:t>
      </w:r>
      <w:r>
        <w:rPr>
          <w:b/>
        </w:rPr>
        <w:t>.</w:t>
      </w:r>
    </w:p>
    <w:p w14:paraId="04549DEE" w14:textId="3D3B654A" w:rsidR="003F2A8F" w:rsidRDefault="003F2A8F" w:rsidP="00AA37D6">
      <w:pPr>
        <w:ind w:right="-57"/>
        <w:rPr>
          <w:b/>
        </w:rPr>
      </w:pPr>
    </w:p>
    <w:p w14:paraId="47BD5AAB" w14:textId="55FEFB2E" w:rsidR="00787CA6" w:rsidRPr="00787CA6" w:rsidRDefault="00787CA6" w:rsidP="00787CA6">
      <w:pPr>
        <w:ind w:right="-57" w:firstLine="567"/>
        <w:jc w:val="both"/>
        <w:rPr>
          <w:bCs/>
        </w:rPr>
      </w:pPr>
      <w:r w:rsidRPr="00787CA6">
        <w:rPr>
          <w:bCs/>
        </w:rPr>
        <w:t>Цена прав (тр</w:t>
      </w:r>
      <w:r>
        <w:rPr>
          <w:bCs/>
        </w:rPr>
        <w:t>ебований) в рамках договора уступки Прав (требований)</w:t>
      </w:r>
      <w:r w:rsidRPr="00787CA6">
        <w:rPr>
          <w:bCs/>
        </w:rPr>
        <w:t xml:space="preserve"> определяется по итогам торгов</w:t>
      </w:r>
      <w:r>
        <w:rPr>
          <w:bCs/>
        </w:rPr>
        <w:t>.</w:t>
      </w:r>
    </w:p>
    <w:p w14:paraId="21308C43" w14:textId="11FD75B3" w:rsidR="00AA37D6" w:rsidRDefault="003F2A8F" w:rsidP="00A13878">
      <w:pPr>
        <w:ind w:right="-57" w:firstLine="567"/>
        <w:jc w:val="both"/>
        <w:rPr>
          <w:bCs/>
        </w:rPr>
      </w:pPr>
      <w:r>
        <w:rPr>
          <w:bCs/>
        </w:rPr>
        <w:t>В</w:t>
      </w:r>
      <w:r w:rsidRPr="003F2A8F">
        <w:rPr>
          <w:bCs/>
        </w:rPr>
        <w:t xml:space="preserve"> случае превышения</w:t>
      </w:r>
      <w:r w:rsidR="0097575C">
        <w:rPr>
          <w:bCs/>
        </w:rPr>
        <w:t xml:space="preserve"> </w:t>
      </w:r>
      <w:r w:rsidRPr="003F2A8F">
        <w:rPr>
          <w:bCs/>
        </w:rPr>
        <w:t xml:space="preserve">итоговой цены </w:t>
      </w:r>
      <w:r>
        <w:rPr>
          <w:bCs/>
        </w:rPr>
        <w:t>продажи Лота</w:t>
      </w:r>
      <w:r w:rsidRPr="003F2A8F">
        <w:rPr>
          <w:bCs/>
        </w:rPr>
        <w:t xml:space="preserve"> по отношению к начальной цен</w:t>
      </w:r>
      <w:r>
        <w:rPr>
          <w:bCs/>
        </w:rPr>
        <w:t>е</w:t>
      </w:r>
      <w:r w:rsidRPr="003F2A8F">
        <w:rPr>
          <w:bCs/>
        </w:rPr>
        <w:t xml:space="preserve"> продажи, распреде</w:t>
      </w:r>
      <w:r>
        <w:rPr>
          <w:bCs/>
        </w:rPr>
        <w:t>ление происходит</w:t>
      </w:r>
      <w:r w:rsidRPr="003F2A8F">
        <w:rPr>
          <w:bCs/>
        </w:rPr>
        <w:t xml:space="preserve"> между Кредитными договорами пр</w:t>
      </w:r>
      <w:r w:rsidR="00787CA6">
        <w:rPr>
          <w:bCs/>
        </w:rPr>
        <w:t>опорционально сумме уступаемых П</w:t>
      </w:r>
      <w:r w:rsidRPr="003F2A8F">
        <w:rPr>
          <w:bCs/>
        </w:rPr>
        <w:t>рав (требований) в разрезе каждого Кредитного договора.</w:t>
      </w:r>
    </w:p>
    <w:p w14:paraId="60CE7151" w14:textId="76121E8F" w:rsidR="001A2EAD" w:rsidRPr="00C50563" w:rsidRDefault="001A2EAD" w:rsidP="00787CA6">
      <w:pPr>
        <w:jc w:val="both"/>
      </w:pPr>
    </w:p>
    <w:p w14:paraId="67877F41" w14:textId="0F075D63" w:rsidR="008D119A" w:rsidRDefault="008D119A" w:rsidP="008D119A">
      <w:pPr>
        <w:tabs>
          <w:tab w:val="right" w:leader="dot" w:pos="4762"/>
        </w:tabs>
        <w:autoSpaceDE w:val="0"/>
        <w:autoSpaceDN w:val="0"/>
        <w:adjustRightInd w:val="0"/>
        <w:spacing w:line="210" w:lineRule="atLeast"/>
        <w:ind w:firstLine="720"/>
        <w:jc w:val="both"/>
        <w:rPr>
          <w:bCs/>
        </w:rPr>
      </w:pPr>
      <w:bookmarkStart w:id="1" w:name="_Hlk115082086"/>
      <w:r w:rsidRPr="009E661C">
        <w:rPr>
          <w:b/>
          <w:bCs/>
        </w:rPr>
        <w:t>Порядок о</w:t>
      </w:r>
      <w:r w:rsidRPr="00BA7559">
        <w:rPr>
          <w:b/>
          <w:bCs/>
        </w:rPr>
        <w:t>знакомления с документами и информацией по Лоту</w:t>
      </w:r>
      <w:bookmarkEnd w:id="1"/>
      <w:r w:rsidRPr="00BA7559">
        <w:rPr>
          <w:b/>
          <w:bCs/>
        </w:rPr>
        <w:t>:</w:t>
      </w:r>
      <w:r w:rsidRPr="00BA7559">
        <w:rPr>
          <w:bCs/>
        </w:rPr>
        <w:t xml:space="preserve"> </w:t>
      </w:r>
    </w:p>
    <w:p w14:paraId="2CBCE66C" w14:textId="77777777" w:rsidR="00C2500B" w:rsidRPr="00C2500B" w:rsidRDefault="00C2500B" w:rsidP="00C2500B">
      <w:pPr>
        <w:ind w:firstLine="709"/>
        <w:jc w:val="both"/>
        <w:rPr>
          <w:bCs/>
        </w:rPr>
      </w:pPr>
      <w:r w:rsidRPr="00C2500B">
        <w:rPr>
          <w:bCs/>
        </w:rPr>
        <w:t>Для ознакомления с документами и информацией по Лоту Претендент направляет:</w:t>
      </w:r>
    </w:p>
    <w:p w14:paraId="65E07966" w14:textId="77777777" w:rsidR="00C2500B" w:rsidRPr="00C2500B" w:rsidRDefault="00C2500B" w:rsidP="00C2500B">
      <w:pPr>
        <w:ind w:firstLine="709"/>
        <w:jc w:val="both"/>
        <w:rPr>
          <w:bCs/>
        </w:rPr>
      </w:pPr>
      <w:r w:rsidRPr="00C2500B">
        <w:rPr>
          <w:bCs/>
        </w:rPr>
        <w:t>- письменный запрос по адресу электронной почты Организатора торгов с приложением скан-копий заполненных и подписанных Соглашения о конфиденциальности, анкеты и заявления о согласии на обработку персональных данных по формам, размещенным на сайте www.lot-online.ru в разделе «карточка лота»;</w:t>
      </w:r>
    </w:p>
    <w:p w14:paraId="6F9E38C9" w14:textId="02EB7EEC" w:rsidR="00C2500B" w:rsidRPr="00C2500B" w:rsidRDefault="00C2500B" w:rsidP="00C2500B">
      <w:pPr>
        <w:ind w:firstLine="709"/>
        <w:jc w:val="both"/>
        <w:rPr>
          <w:bCs/>
        </w:rPr>
      </w:pPr>
      <w:r w:rsidRPr="00C2500B">
        <w:rPr>
          <w:bCs/>
        </w:rPr>
        <w:lastRenderedPageBreak/>
        <w:t xml:space="preserve">- оригинал заполненного и подписанного </w:t>
      </w:r>
      <w:r w:rsidR="00EB36A0" w:rsidRPr="00C2500B">
        <w:rPr>
          <w:bCs/>
        </w:rPr>
        <w:t>Соглашения о конфиденциальности</w:t>
      </w:r>
      <w:r w:rsidRPr="00C2500B">
        <w:rPr>
          <w:bCs/>
        </w:rPr>
        <w:t xml:space="preserve"> </w:t>
      </w:r>
      <w:r>
        <w:rPr>
          <w:bCs/>
        </w:rPr>
        <w:br/>
      </w:r>
      <w:r w:rsidRPr="00C2500B">
        <w:rPr>
          <w:bCs/>
        </w:rPr>
        <w:t>в 2-х экземплярах по адресу Организатор</w:t>
      </w:r>
      <w:r w:rsidR="00EB36A0">
        <w:rPr>
          <w:bCs/>
        </w:rPr>
        <w:t>а</w:t>
      </w:r>
      <w:r w:rsidRPr="00C2500B">
        <w:rPr>
          <w:bCs/>
        </w:rPr>
        <w:t xml:space="preserve"> торгов</w:t>
      </w:r>
      <w:r w:rsidR="00EB36A0">
        <w:rPr>
          <w:bCs/>
        </w:rPr>
        <w:t xml:space="preserve"> – АО «Российский аукционный дом»</w:t>
      </w:r>
      <w:r w:rsidRPr="00C2500B">
        <w:rPr>
          <w:bCs/>
        </w:rPr>
        <w:t>: 190000, Санкт-Петербург, пер. Гривцова, д. 5, лит. В (для Опанасюк О.С.).</w:t>
      </w:r>
    </w:p>
    <w:p w14:paraId="30866FDA" w14:textId="23F56517" w:rsidR="00C2500B" w:rsidRDefault="00C2500B" w:rsidP="00C2500B">
      <w:pPr>
        <w:ind w:firstLine="709"/>
        <w:jc w:val="both"/>
        <w:rPr>
          <w:bCs/>
        </w:rPr>
      </w:pPr>
      <w:r w:rsidRPr="00C2500B">
        <w:rPr>
          <w:bCs/>
        </w:rPr>
        <w:t>Запрошенные Претендентом документы и информация по Лоту предоставляются при условии поступления оригинала указанного выше Соглашения о конфиденциальности Организатору торгов и получения в отношении Претендента положительного заключения Банка «ТРАСТ» (ПАО).</w:t>
      </w:r>
    </w:p>
    <w:p w14:paraId="3CB4A7C3" w14:textId="77777777" w:rsidR="00EF2F37" w:rsidRDefault="00EF2F37" w:rsidP="00E81F66">
      <w:pPr>
        <w:tabs>
          <w:tab w:val="right" w:leader="dot" w:pos="4762"/>
        </w:tabs>
        <w:autoSpaceDE w:val="0"/>
        <w:autoSpaceDN w:val="0"/>
        <w:adjustRightInd w:val="0"/>
        <w:spacing w:line="210" w:lineRule="atLeast"/>
        <w:jc w:val="both"/>
        <w:rPr>
          <w:bCs/>
        </w:rPr>
      </w:pPr>
    </w:p>
    <w:p w14:paraId="0CDA8BC3" w14:textId="77777777" w:rsidR="00B64C97" w:rsidRPr="00197441" w:rsidRDefault="00580A60" w:rsidP="00B64C97">
      <w:pPr>
        <w:ind w:right="-57" w:firstLine="567"/>
        <w:jc w:val="center"/>
        <w:rPr>
          <w:b/>
        </w:rPr>
      </w:pPr>
      <w:r w:rsidRPr="00197441">
        <w:rPr>
          <w:b/>
        </w:rPr>
        <w:t>Телефон</w:t>
      </w:r>
      <w:r w:rsidR="009F784F" w:rsidRPr="00197441">
        <w:rPr>
          <w:b/>
        </w:rPr>
        <w:t>ы и адрес электронной почты</w:t>
      </w:r>
      <w:r w:rsidRPr="00197441">
        <w:rPr>
          <w:b/>
        </w:rPr>
        <w:t xml:space="preserve"> для справок: </w:t>
      </w:r>
    </w:p>
    <w:p w14:paraId="04205B3D" w14:textId="504274B5" w:rsidR="00E964C9" w:rsidRDefault="00197441" w:rsidP="00197441">
      <w:pPr>
        <w:ind w:right="-57" w:firstLine="567"/>
        <w:jc w:val="center"/>
        <w:rPr>
          <w:bCs/>
        </w:rPr>
      </w:pPr>
      <w:r w:rsidRPr="00197441">
        <w:rPr>
          <w:bCs/>
        </w:rPr>
        <w:t>irkutsk@auction-house.ru, Вострецова Оксана,</w:t>
      </w:r>
      <w:r>
        <w:rPr>
          <w:bCs/>
        </w:rPr>
        <w:t xml:space="preserve"> </w:t>
      </w:r>
      <w:r w:rsidRPr="00197441">
        <w:rPr>
          <w:bCs/>
        </w:rPr>
        <w:t>8-939-794-02-12, 8-914-917-00-46 (мск+5 час)</w:t>
      </w:r>
    </w:p>
    <w:p w14:paraId="5AE81EF7" w14:textId="77777777" w:rsidR="00197441" w:rsidRPr="00E964C9" w:rsidRDefault="00197441" w:rsidP="003F0ABA">
      <w:pPr>
        <w:ind w:right="-57"/>
        <w:rPr>
          <w:bCs/>
        </w:rPr>
      </w:pPr>
    </w:p>
    <w:p w14:paraId="6858D9D2" w14:textId="77777777" w:rsidR="00305579" w:rsidRPr="006E7FAB" w:rsidRDefault="00305579" w:rsidP="00B64C97">
      <w:pPr>
        <w:ind w:right="-57" w:firstLine="567"/>
        <w:jc w:val="center"/>
        <w:rPr>
          <w:b/>
          <w:bCs/>
        </w:rPr>
      </w:pPr>
      <w:r w:rsidRPr="006E7FAB">
        <w:rPr>
          <w:b/>
          <w:bCs/>
        </w:rPr>
        <w:t>ОБЩИЕ ПОЛОЖЕНИЯ:</w:t>
      </w:r>
    </w:p>
    <w:p w14:paraId="33A94301" w14:textId="77777777" w:rsidR="00305579" w:rsidRPr="006E7FAB" w:rsidRDefault="00305579" w:rsidP="003D30A5">
      <w:pPr>
        <w:ind w:firstLine="720"/>
        <w:jc w:val="both"/>
        <w:rPr>
          <w:bCs/>
        </w:rPr>
      </w:pPr>
    </w:p>
    <w:p w14:paraId="5C78821C" w14:textId="67FF7375" w:rsidR="00AB7E92" w:rsidRPr="006E7FAB" w:rsidRDefault="00AA37D6" w:rsidP="00D84852">
      <w:pPr>
        <w:ind w:firstLine="720"/>
        <w:jc w:val="both"/>
        <w:rPr>
          <w:bCs/>
        </w:rPr>
      </w:pPr>
      <w:r w:rsidRPr="00AA37D6">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w:t>
      </w:r>
      <w:proofErr w:type="spellStart"/>
      <w:r w:rsidRPr="00AA37D6">
        <w:t>cистемы</w:t>
      </w:r>
      <w:proofErr w:type="spellEnd"/>
      <w:r w:rsidRPr="00AA37D6">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www.lot-online.ru, 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162452C0" w14:textId="77777777" w:rsidR="00E97D70" w:rsidRDefault="00E97D70" w:rsidP="00D84852">
      <w:pPr>
        <w:ind w:firstLine="720"/>
        <w:jc w:val="center"/>
        <w:rPr>
          <w:b/>
          <w:bCs/>
        </w:rPr>
      </w:pPr>
    </w:p>
    <w:p w14:paraId="0A875CC8" w14:textId="77777777" w:rsidR="00305579" w:rsidRDefault="00305579" w:rsidP="00D84852">
      <w:pPr>
        <w:ind w:firstLine="720"/>
        <w:jc w:val="center"/>
        <w:rPr>
          <w:b/>
          <w:bCs/>
        </w:rPr>
      </w:pPr>
      <w:r w:rsidRPr="006E7FAB">
        <w:rPr>
          <w:b/>
          <w:bCs/>
        </w:rPr>
        <w:t>УСЛОВИЯ ПРОВЕДЕНИЯ АУКЦИОНА:</w:t>
      </w:r>
    </w:p>
    <w:p w14:paraId="05FF0DA5" w14:textId="77777777" w:rsidR="002158E5" w:rsidRDefault="002158E5" w:rsidP="002158E5">
      <w:pPr>
        <w:ind w:firstLine="720"/>
        <w:jc w:val="both"/>
        <w:rPr>
          <w:bCs/>
        </w:rPr>
      </w:pPr>
    </w:p>
    <w:p w14:paraId="64008737" w14:textId="77777777" w:rsidR="0020075A" w:rsidRDefault="0020075A" w:rsidP="0020075A">
      <w:pPr>
        <w:autoSpaceDE w:val="0"/>
        <w:autoSpaceDN w:val="0"/>
        <w:adjustRightInd w:val="0"/>
        <w:ind w:firstLine="709"/>
        <w:jc w:val="both"/>
      </w:pPr>
      <w:r w:rsidRPr="00E41EBC">
        <w:rPr>
          <w:b/>
          <w:bCs/>
        </w:rPr>
        <w:t>К участию в аукционе, проводимом в электронной форме, допускаются физические и юридические лица</w:t>
      </w:r>
      <w:r>
        <w:rPr>
          <w:b/>
          <w:bCs/>
        </w:rPr>
        <w:t>,</w:t>
      </w:r>
      <w:r w:rsidRPr="0014383A">
        <w:t xml:space="preserve"> своевременно подавшие заявку на участие в торгах, представившие документы в соответствии с перечнем, объявленным Организатором торгов,</w:t>
      </w:r>
      <w:r>
        <w:t xml:space="preserve"> в том числе:</w:t>
      </w:r>
    </w:p>
    <w:p w14:paraId="03504704" w14:textId="77777777" w:rsidR="0020075A" w:rsidRDefault="0020075A" w:rsidP="0020075A">
      <w:pPr>
        <w:autoSpaceDE w:val="0"/>
        <w:autoSpaceDN w:val="0"/>
        <w:adjustRightInd w:val="0"/>
        <w:ind w:firstLine="709"/>
        <w:jc w:val="both"/>
      </w:pPr>
      <w:r w:rsidRPr="0014383A">
        <w:t xml:space="preserve"> </w:t>
      </w:r>
      <w:r>
        <w:t>-  надлежащие корпоративные одобрения органов управления на совершение планируемой сделки;</w:t>
      </w:r>
    </w:p>
    <w:p w14:paraId="39C113E2" w14:textId="3DB4E755" w:rsidR="0020075A" w:rsidRDefault="0020075A" w:rsidP="0020075A">
      <w:pPr>
        <w:autoSpaceDE w:val="0"/>
        <w:autoSpaceDN w:val="0"/>
        <w:adjustRightInd w:val="0"/>
        <w:ind w:firstLine="709"/>
        <w:jc w:val="both"/>
      </w:pPr>
      <w:r>
        <w:t xml:space="preserve">- </w:t>
      </w:r>
      <w:r w:rsidRPr="00772BED">
        <w:t>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w:t>
      </w:r>
    </w:p>
    <w:p w14:paraId="3F249E1E" w14:textId="7C463B48" w:rsidR="0020075A" w:rsidRDefault="0020075A" w:rsidP="0020075A">
      <w:pPr>
        <w:autoSpaceDE w:val="0"/>
        <w:autoSpaceDN w:val="0"/>
        <w:adjustRightInd w:val="0"/>
        <w:ind w:firstLine="709"/>
        <w:jc w:val="both"/>
      </w:pPr>
      <w:r>
        <w:t>- письменное согласие Федеральной антимонопольной службы (ФАС) на совершение сделки либо документ</w:t>
      </w:r>
      <w:r w:rsidR="00312057">
        <w:t>ы</w:t>
      </w:r>
      <w:r>
        <w:t>, подтверждающи</w:t>
      </w:r>
      <w:r w:rsidR="00312057">
        <w:t>е</w:t>
      </w:r>
      <w:r>
        <w:t>,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на участие в торгах или его представителем, действу</w:t>
      </w:r>
      <w:r w:rsidR="005959C7">
        <w:t>ющим на основании доверенности),</w:t>
      </w:r>
    </w:p>
    <w:p w14:paraId="7AD2CDA5" w14:textId="6BC82563" w:rsidR="0020075A" w:rsidRDefault="0020075A" w:rsidP="0020075A">
      <w:pPr>
        <w:autoSpaceDE w:val="0"/>
        <w:autoSpaceDN w:val="0"/>
        <w:adjustRightInd w:val="0"/>
        <w:ind w:firstLine="709"/>
        <w:jc w:val="both"/>
      </w:pPr>
      <w:r w:rsidRPr="00974632">
        <w:t xml:space="preserve">а также прошедшие проверку </w:t>
      </w:r>
      <w:r w:rsidR="00312057" w:rsidRPr="00312057">
        <w:t>Блока безопасности и проверку правоспособности, осуществляемую Банком «Траст» (ПАО)</w:t>
      </w:r>
      <w:r w:rsidRPr="00974632">
        <w:rPr>
          <w:b/>
          <w:bCs/>
        </w:rPr>
        <w:t xml:space="preserve">, </w:t>
      </w:r>
      <w:r w:rsidRPr="00974632">
        <w:t xml:space="preserve">обеспечившие в установленный срок поступление на расчетный счет Организатора торгов </w:t>
      </w:r>
      <w:r w:rsidRPr="00F45EC3">
        <w:t>установленной суммы задатка</w:t>
      </w:r>
      <w:r w:rsidR="00F45EC3" w:rsidRPr="00F45EC3">
        <w:t>, в соответствии с Регламентом о порядке работы с денежными средствами.</w:t>
      </w:r>
      <w:r w:rsidRPr="00842A6A">
        <w:t xml:space="preserve"> </w:t>
      </w:r>
    </w:p>
    <w:p w14:paraId="0428309A" w14:textId="77777777" w:rsidR="0020075A" w:rsidRDefault="0020075A" w:rsidP="0020075A">
      <w:pPr>
        <w:autoSpaceDE w:val="0"/>
        <w:autoSpaceDN w:val="0"/>
        <w:adjustRightInd w:val="0"/>
        <w:ind w:firstLine="709"/>
        <w:jc w:val="both"/>
        <w:rPr>
          <w:b/>
          <w:bCs/>
        </w:rPr>
      </w:pPr>
      <w:r w:rsidRPr="00842A6A">
        <w:t xml:space="preserve">Документом, подтверждающим поступление задатка на счет Организатора торгов, является </w:t>
      </w:r>
      <w:r w:rsidRPr="00842A6A">
        <w:rPr>
          <w:b/>
          <w:bCs/>
        </w:rPr>
        <w:t>выписка со счета Организатора торгов.</w:t>
      </w:r>
    </w:p>
    <w:p w14:paraId="14DD2897" w14:textId="77777777" w:rsidR="0020075A" w:rsidRPr="00E41EBC" w:rsidRDefault="0020075A" w:rsidP="0020075A">
      <w:pPr>
        <w:autoSpaceDE w:val="0"/>
        <w:autoSpaceDN w:val="0"/>
        <w:adjustRightInd w:val="0"/>
        <w:ind w:firstLine="709"/>
        <w:jc w:val="both"/>
      </w:pPr>
      <w:r w:rsidRPr="00842A6A">
        <w:t>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w:t>
      </w:r>
      <w:r w:rsidRPr="00842A6A">
        <w:rPr>
          <w:sz w:val="22"/>
          <w:szCs w:val="22"/>
        </w:rPr>
        <w:t xml:space="preserve"> </w:t>
      </w:r>
      <w:r w:rsidRPr="00842A6A">
        <w:t xml:space="preserve">и соответствующее предъявляемым к нему требованиям, </w:t>
      </w:r>
      <w:r w:rsidRPr="00842A6A">
        <w:rPr>
          <w:color w:val="000000"/>
        </w:rPr>
        <w:t xml:space="preserve">установленным настоящим </w:t>
      </w:r>
      <w:r w:rsidRPr="00E41EBC">
        <w:t xml:space="preserve">информационным сообщением. </w:t>
      </w:r>
    </w:p>
    <w:p w14:paraId="036AD584" w14:textId="77777777" w:rsidR="0020075A" w:rsidRDefault="0020075A" w:rsidP="0020075A">
      <w:pPr>
        <w:ind w:firstLine="709"/>
        <w:jc w:val="both"/>
      </w:pPr>
      <w:r w:rsidRPr="00842A6A">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48DE652" w14:textId="77777777" w:rsidR="0020075A" w:rsidRPr="00E41EBC" w:rsidRDefault="0020075A" w:rsidP="0020075A">
      <w:pPr>
        <w:ind w:firstLine="709"/>
        <w:jc w:val="both"/>
        <w:rPr>
          <w:b/>
          <w:bCs/>
        </w:rPr>
      </w:pPr>
      <w:r w:rsidRPr="00E41EBC">
        <w:rPr>
          <w:b/>
          <w:bCs/>
        </w:rPr>
        <w:lastRenderedPageBreak/>
        <w:t>К участию в торгах допускаются лица, не являющиеся лицами недружественного государства</w:t>
      </w:r>
      <w:r w:rsidRPr="00E41EBC">
        <w:rPr>
          <w:rStyle w:val="af5"/>
          <w:b/>
          <w:bCs/>
        </w:rPr>
        <w:footnoteReference w:id="1"/>
      </w:r>
      <w:r w:rsidRPr="00E41EBC">
        <w:rPr>
          <w:b/>
          <w:bCs/>
        </w:rPr>
        <w:t xml:space="preserve">, поименованного в перечне, утвержденном распоряжением Правительства РФ от 05.03.2022 N 430-р. </w:t>
      </w:r>
    </w:p>
    <w:p w14:paraId="42C9A890" w14:textId="77777777" w:rsidR="0020075A" w:rsidRPr="00E41EBC" w:rsidRDefault="0020075A" w:rsidP="0020075A">
      <w:pPr>
        <w:autoSpaceDE w:val="0"/>
        <w:autoSpaceDN w:val="0"/>
        <w:adjustRightInd w:val="0"/>
        <w:ind w:firstLine="709"/>
        <w:jc w:val="both"/>
      </w:pPr>
      <w:r w:rsidRPr="00E41EBC">
        <w:t>Сделки по итогам торгов подлежат заключению с учетом положений Указа Президента РФ № 81 от 01.03.2022, Указа Президента Российской Федерации от</w:t>
      </w:r>
      <w:r>
        <w:t xml:space="preserve"> </w:t>
      </w:r>
      <w:r w:rsidRPr="00E41EBC">
        <w:t xml:space="preserve">05.03.2022 № 95, иных </w:t>
      </w:r>
      <w:proofErr w:type="spellStart"/>
      <w:r w:rsidRPr="00E41EBC">
        <w:t>антисанкцинных</w:t>
      </w:r>
      <w:proofErr w:type="spellEnd"/>
      <w:r w:rsidRPr="00E41EBC">
        <w:t xml:space="preserve"> законодательных и/или подзаконных актов, устанавливающих ограничения относительно заключения договора, действующих на момент заключения договора. </w:t>
      </w:r>
    </w:p>
    <w:p w14:paraId="4D546ECF" w14:textId="5CEAD0A8" w:rsidR="0020075A" w:rsidRPr="00E41EBC" w:rsidRDefault="0020075A" w:rsidP="0020075A">
      <w:pPr>
        <w:autoSpaceDE w:val="0"/>
        <w:autoSpaceDN w:val="0"/>
        <w:adjustRightInd w:val="0"/>
        <w:ind w:firstLine="709"/>
        <w:jc w:val="both"/>
      </w:pPr>
      <w:bookmarkStart w:id="2" w:name="_Hlk111794669"/>
      <w:r w:rsidRPr="00E41EBC">
        <w:t>Банк</w:t>
      </w:r>
      <w:r>
        <w:t>ом</w:t>
      </w:r>
      <w:r w:rsidRPr="00E41EBC">
        <w:t xml:space="preserve"> «ТРАСТ» (ПАО) </w:t>
      </w:r>
      <w:bookmarkEnd w:id="2"/>
      <w:r w:rsidRPr="00E41EBC">
        <w:t xml:space="preserve">может быть отказано в заключении договора по итогам торгов, а также в возврате задатка в случае несоответствия </w:t>
      </w:r>
      <w:r>
        <w:t>п</w:t>
      </w:r>
      <w:r w:rsidRPr="00E41EBC">
        <w:t>обедителя (лица имеющего право на заключение договора по итогам торгов), требованиям указанных выше нормативны</w:t>
      </w:r>
      <w:r w:rsidR="005A7163">
        <w:t>х</w:t>
      </w:r>
      <w:r w:rsidRPr="00E41EBC">
        <w:t xml:space="preserve"> акт</w:t>
      </w:r>
      <w:r w:rsidR="005A7163">
        <w:t>ов</w:t>
      </w:r>
      <w:r w:rsidRPr="00E41EBC">
        <w:t xml:space="preserve"> (в редакции, действующей на момент заключения договора).</w:t>
      </w:r>
    </w:p>
    <w:p w14:paraId="1B849336" w14:textId="37539DFD" w:rsidR="0020075A" w:rsidRPr="00842A6A" w:rsidRDefault="0020075A" w:rsidP="005A7163">
      <w:pPr>
        <w:autoSpaceDE w:val="0"/>
        <w:autoSpaceDN w:val="0"/>
        <w:adjustRightInd w:val="0"/>
        <w:ind w:firstLine="709"/>
        <w:jc w:val="both"/>
      </w:pPr>
      <w:r w:rsidRPr="00E41EBC">
        <w:t>Риски, связанные с отказом Банк</w:t>
      </w:r>
      <w:r>
        <w:t>а</w:t>
      </w:r>
      <w:r w:rsidRPr="00E41EBC">
        <w:t xml:space="preserve"> «ТРАСТ» (ПАО) от заключения договора по итогам торгов в этом</w:t>
      </w:r>
      <w:r>
        <w:t xml:space="preserve"> </w:t>
      </w:r>
      <w:r w:rsidRPr="00E41EBC">
        <w:t>случае несёт победитель (лицо, имеющее право на заключение договора по итогам торгов).</w:t>
      </w:r>
    </w:p>
    <w:p w14:paraId="48104E7E" w14:textId="77777777" w:rsidR="0020075A" w:rsidRPr="00842A6A" w:rsidRDefault="0020075A" w:rsidP="0020075A">
      <w:pPr>
        <w:autoSpaceDE w:val="0"/>
        <w:autoSpaceDN w:val="0"/>
        <w:adjustRightInd w:val="0"/>
        <w:ind w:firstLine="720"/>
        <w:jc w:val="both"/>
        <w:outlineLvl w:val="1"/>
      </w:pPr>
      <w:r w:rsidRPr="00842A6A">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4A00361" w14:textId="77777777" w:rsidR="0020075A" w:rsidRPr="00842A6A" w:rsidRDefault="0020075A" w:rsidP="0020075A">
      <w:pPr>
        <w:autoSpaceDE w:val="0"/>
        <w:autoSpaceDN w:val="0"/>
        <w:adjustRightInd w:val="0"/>
        <w:ind w:firstLine="720"/>
        <w:jc w:val="both"/>
        <w:outlineLvl w:val="1"/>
      </w:pPr>
      <w:r w:rsidRPr="00842A6A">
        <w:t xml:space="preserve">Заявка подписывается электронной подписью Претендента. К заявке прилагаются подписанные </w:t>
      </w:r>
      <w:hyperlink r:id="rId9" w:history="1">
        <w:r w:rsidRPr="00842A6A">
          <w:t>электронной подписью</w:t>
        </w:r>
      </w:hyperlink>
      <w:r w:rsidRPr="00842A6A">
        <w:t xml:space="preserve"> Претендента документы.</w:t>
      </w:r>
    </w:p>
    <w:p w14:paraId="602EFE00" w14:textId="77777777" w:rsidR="00305579" w:rsidRDefault="00305579" w:rsidP="00D84852">
      <w:pPr>
        <w:ind w:firstLine="720"/>
        <w:jc w:val="both"/>
        <w:rPr>
          <w:bCs/>
        </w:rPr>
      </w:pPr>
    </w:p>
    <w:p w14:paraId="64CC6309" w14:textId="77777777" w:rsidR="00CB1655" w:rsidRPr="00842A6A" w:rsidRDefault="00CB1655" w:rsidP="00CB1655">
      <w:pPr>
        <w:spacing w:line="360" w:lineRule="auto"/>
        <w:ind w:firstLine="709"/>
        <w:jc w:val="both"/>
        <w:rPr>
          <w:b/>
        </w:rPr>
      </w:pPr>
      <w:r w:rsidRPr="00842A6A">
        <w:rPr>
          <w:b/>
        </w:rPr>
        <w:t>Документы, необходимые для участия в аукционе в электронной форме:</w:t>
      </w:r>
    </w:p>
    <w:p w14:paraId="10002C5C" w14:textId="77777777" w:rsidR="00CB1655" w:rsidRPr="00842A6A" w:rsidRDefault="00CB1655" w:rsidP="00CB1655">
      <w:pPr>
        <w:ind w:firstLine="709"/>
        <w:jc w:val="both"/>
      </w:pPr>
      <w:r w:rsidRPr="00842A6A">
        <w:t>1. Заявка на участие в аукционе, проводимом в электронной форме.</w:t>
      </w:r>
    </w:p>
    <w:p w14:paraId="71B281F6" w14:textId="77777777" w:rsidR="00CB1655" w:rsidRPr="00842A6A" w:rsidRDefault="00CB1655" w:rsidP="00CB1655">
      <w:pPr>
        <w:ind w:firstLine="709"/>
        <w:jc w:val="both"/>
      </w:pPr>
      <w:r w:rsidRPr="00842A6A">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26B96A3E" w14:textId="2D7A0A16" w:rsidR="002D71ED" w:rsidRDefault="00CB1655" w:rsidP="00875CDD">
      <w:pPr>
        <w:ind w:firstLine="709"/>
        <w:jc w:val="both"/>
        <w:rPr>
          <w:iCs/>
          <w:color w:val="000000"/>
        </w:rPr>
      </w:pPr>
      <w:r w:rsidRPr="00842A6A">
        <w:rPr>
          <w:iCs/>
          <w:color w:val="000000"/>
        </w:rPr>
        <w:t>2. Одновременно к заявке претенденты прилагают подписанные электронной подписью скан-копии документов:</w:t>
      </w:r>
    </w:p>
    <w:p w14:paraId="63AEECB7" w14:textId="77777777" w:rsidR="00CB1655" w:rsidRPr="00842A6A" w:rsidRDefault="00CB1655" w:rsidP="00CB1655">
      <w:pPr>
        <w:ind w:firstLine="709"/>
        <w:jc w:val="both"/>
        <w:rPr>
          <w:iCs/>
          <w:color w:val="000000"/>
        </w:rPr>
      </w:pPr>
    </w:p>
    <w:tbl>
      <w:tblPr>
        <w:tblW w:w="102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
        <w:gridCol w:w="327"/>
        <w:gridCol w:w="28"/>
        <w:gridCol w:w="5698"/>
        <w:gridCol w:w="86"/>
        <w:gridCol w:w="3401"/>
      </w:tblGrid>
      <w:tr w:rsidR="00CB1655" w:rsidRPr="00842A6A" w14:paraId="71B9C202" w14:textId="77777777" w:rsidTr="00BE1B9C">
        <w:trPr>
          <w:trHeight w:val="510"/>
        </w:trPr>
        <w:tc>
          <w:tcPr>
            <w:tcW w:w="10201" w:type="dxa"/>
            <w:gridSpan w:val="7"/>
            <w:vAlign w:val="center"/>
          </w:tcPr>
          <w:p w14:paraId="2F19544E" w14:textId="77777777" w:rsidR="00CB1655" w:rsidRPr="001F7E80" w:rsidRDefault="00CB1655" w:rsidP="00BE1B9C">
            <w:pPr>
              <w:jc w:val="center"/>
              <w:rPr>
                <w:rFonts w:ascii="Verdana" w:hAnsi="Verdana" w:cs="Calibri"/>
                <w:b/>
                <w:bCs/>
                <w:sz w:val="18"/>
                <w:szCs w:val="18"/>
              </w:rPr>
            </w:pPr>
            <w:r w:rsidRPr="001F7E80">
              <w:rPr>
                <w:rFonts w:ascii="Verdana" w:hAnsi="Verdana" w:cs="Calibri"/>
                <w:b/>
                <w:bCs/>
                <w:sz w:val="18"/>
                <w:szCs w:val="18"/>
              </w:rPr>
              <w:t xml:space="preserve">ОБЩИЙ ПЕРЕЧЕНЬ ДОКУМЕНТОВ, </w:t>
            </w:r>
          </w:p>
          <w:p w14:paraId="79C4107F" w14:textId="77777777" w:rsidR="00CB1655" w:rsidRPr="00842A6A" w:rsidRDefault="00CB1655" w:rsidP="00BE1B9C">
            <w:pPr>
              <w:jc w:val="center"/>
              <w:rPr>
                <w:rFonts w:ascii="Verdana" w:hAnsi="Verdana" w:cs="Calibri"/>
                <w:b/>
                <w:bCs/>
                <w:sz w:val="18"/>
                <w:szCs w:val="18"/>
              </w:rPr>
            </w:pPr>
            <w:r w:rsidRPr="001F7E80">
              <w:rPr>
                <w:rFonts w:ascii="Verdana" w:hAnsi="Verdana" w:cs="Calibri"/>
                <w:b/>
                <w:bCs/>
                <w:sz w:val="18"/>
                <w:szCs w:val="18"/>
              </w:rPr>
              <w:t>ПРЕДОСТАВЛЯЕМЫЙ ВСЕМИ ПРЕТЕНДЕНТАМИ</w:t>
            </w:r>
          </w:p>
        </w:tc>
      </w:tr>
      <w:tr w:rsidR="00CB1655" w:rsidRPr="00842A6A" w14:paraId="57D3D4BA" w14:textId="77777777" w:rsidTr="00BE1B9C">
        <w:trPr>
          <w:trHeight w:val="510"/>
        </w:trPr>
        <w:tc>
          <w:tcPr>
            <w:tcW w:w="988" w:type="dxa"/>
            <w:gridSpan w:val="3"/>
            <w:vAlign w:val="center"/>
          </w:tcPr>
          <w:p w14:paraId="7E54B9E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812" w:type="dxa"/>
            <w:gridSpan w:val="3"/>
            <w:vAlign w:val="center"/>
          </w:tcPr>
          <w:p w14:paraId="136C40B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01" w:type="dxa"/>
            <w:vAlign w:val="center"/>
          </w:tcPr>
          <w:p w14:paraId="3AFB5AB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4212B1D" w14:textId="77777777" w:rsidTr="00BE1B9C">
        <w:trPr>
          <w:trHeight w:val="510"/>
        </w:trPr>
        <w:tc>
          <w:tcPr>
            <w:tcW w:w="988" w:type="dxa"/>
            <w:gridSpan w:val="3"/>
            <w:vAlign w:val="center"/>
          </w:tcPr>
          <w:p w14:paraId="7494D0E3" w14:textId="77777777" w:rsidR="00CB1655" w:rsidRPr="00842A6A" w:rsidRDefault="00CB1655" w:rsidP="00BE1B9C">
            <w:pPr>
              <w:jc w:val="center"/>
              <w:rPr>
                <w:rFonts w:ascii="Verdana" w:hAnsi="Verdana" w:cs="Calibri"/>
                <w:b/>
                <w:bCs/>
                <w:sz w:val="18"/>
                <w:szCs w:val="18"/>
              </w:rPr>
            </w:pPr>
            <w:r>
              <w:rPr>
                <w:rFonts w:ascii="Verdana" w:hAnsi="Verdana" w:cs="Calibri"/>
                <w:b/>
                <w:bCs/>
                <w:sz w:val="18"/>
                <w:szCs w:val="18"/>
              </w:rPr>
              <w:t>1</w:t>
            </w:r>
          </w:p>
        </w:tc>
        <w:tc>
          <w:tcPr>
            <w:tcW w:w="5812" w:type="dxa"/>
            <w:gridSpan w:val="3"/>
            <w:vAlign w:val="center"/>
          </w:tcPr>
          <w:p w14:paraId="0C1E9532" w14:textId="77777777" w:rsidR="00CB1655" w:rsidRPr="00842A6A" w:rsidRDefault="00CB1655" w:rsidP="00BE1B9C">
            <w:pPr>
              <w:widowControl w:val="0"/>
              <w:autoSpaceDE w:val="0"/>
              <w:autoSpaceDN w:val="0"/>
              <w:adjustRightInd w:val="0"/>
              <w:jc w:val="both"/>
              <w:rPr>
                <w:rFonts w:ascii="Verdana" w:hAnsi="Verdana" w:cs="Calibri"/>
                <w:b/>
                <w:bCs/>
                <w:sz w:val="18"/>
                <w:szCs w:val="18"/>
              </w:rPr>
            </w:pPr>
            <w:r w:rsidRPr="00502F83">
              <w:rPr>
                <w:rFonts w:ascii="Verdana" w:eastAsia="Calibri" w:hAnsi="Verdana"/>
                <w:color w:val="000000"/>
                <w:sz w:val="18"/>
                <w:szCs w:val="18"/>
                <w:lang w:eastAsia="en-US"/>
              </w:rPr>
              <w:t xml:space="preserve">Письменное согласие ФАС на совершение сделки либо документ, подтверждающий, что Претенденту в соответствии с законом нет необходимости получать согласие ФАС на совершение данной сделки (документом, подтверждающим отсутствие необходимости получения предварительного согласия ФАС на совершения сделки, является письмо Претендента на участие в торгах, содержащее мотивированное обоснование об отсутствии такой необходимости, подписанное уполномоченным лицом Претендента или его представителем, действующим на основании доверенности). </w:t>
            </w:r>
            <w:r w:rsidRPr="00A6790A">
              <w:rPr>
                <w:rFonts w:ascii="Verdana" w:hAnsi="Verdana" w:cs="Calibri"/>
                <w:sz w:val="18"/>
                <w:szCs w:val="18"/>
              </w:rPr>
              <w:t xml:space="preserve">  </w:t>
            </w:r>
            <w:r w:rsidRPr="00A6790A">
              <w:rPr>
                <w:rFonts w:ascii="Verdana" w:hAnsi="Verdana" w:cs="Calibri"/>
                <w:sz w:val="18"/>
                <w:szCs w:val="18"/>
              </w:rPr>
              <w:tab/>
            </w:r>
          </w:p>
        </w:tc>
        <w:tc>
          <w:tcPr>
            <w:tcW w:w="3401" w:type="dxa"/>
            <w:vAlign w:val="center"/>
          </w:tcPr>
          <w:p w14:paraId="0C4E550A" w14:textId="77777777" w:rsidR="00CB1655" w:rsidRPr="00842A6A" w:rsidRDefault="00CB1655" w:rsidP="00BE1B9C">
            <w:pPr>
              <w:jc w:val="center"/>
              <w:rPr>
                <w:rFonts w:ascii="Verdana" w:hAnsi="Verdana" w:cs="Calibri"/>
                <w:b/>
                <w:bCs/>
                <w:sz w:val="18"/>
                <w:szCs w:val="18"/>
              </w:rPr>
            </w:pPr>
            <w:r w:rsidRPr="00A6790A">
              <w:rPr>
                <w:rFonts w:ascii="Verdana" w:hAnsi="Verdana" w:cs="Calibri"/>
                <w:sz w:val="18"/>
                <w:szCs w:val="18"/>
              </w:rPr>
              <w:t>нотариально заверенная копия/копия, заверенная ЕИО и скрепленная печатью</w:t>
            </w:r>
          </w:p>
        </w:tc>
      </w:tr>
      <w:tr w:rsidR="00CB1655" w:rsidRPr="00842A6A" w14:paraId="7AFAFF4A" w14:textId="77777777" w:rsidTr="00BE1B9C">
        <w:trPr>
          <w:trHeight w:val="510"/>
        </w:trPr>
        <w:tc>
          <w:tcPr>
            <w:tcW w:w="10201" w:type="dxa"/>
            <w:gridSpan w:val="7"/>
            <w:vAlign w:val="center"/>
            <w:hideMark/>
          </w:tcPr>
          <w:p w14:paraId="777FC023"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ОБЩИЙ ПЕРЕЧЕНЬ ДОКУМЕНТОВ, ПРЕДОСТАВЛЯЕМЫХ ЮРИДИЧЕСКИМ ЛИЦОМ</w:t>
            </w:r>
          </w:p>
        </w:tc>
      </w:tr>
      <w:tr w:rsidR="00CB1655" w:rsidRPr="00842A6A" w14:paraId="6E199849" w14:textId="77777777" w:rsidTr="00BE1B9C">
        <w:trPr>
          <w:trHeight w:val="540"/>
        </w:trPr>
        <w:tc>
          <w:tcPr>
            <w:tcW w:w="1016" w:type="dxa"/>
            <w:gridSpan w:val="4"/>
            <w:vAlign w:val="center"/>
            <w:hideMark/>
          </w:tcPr>
          <w:p w14:paraId="0A20AE66"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5698" w:type="dxa"/>
            <w:vAlign w:val="center"/>
            <w:hideMark/>
          </w:tcPr>
          <w:p w14:paraId="22CF43EA"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046D3F14"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3F947556" w14:textId="77777777" w:rsidTr="00BE1B9C">
        <w:trPr>
          <w:trHeight w:val="525"/>
        </w:trPr>
        <w:tc>
          <w:tcPr>
            <w:tcW w:w="10201" w:type="dxa"/>
            <w:gridSpan w:val="7"/>
            <w:noWrap/>
            <w:vAlign w:val="center"/>
            <w:hideMark/>
          </w:tcPr>
          <w:p w14:paraId="66F4274C"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lastRenderedPageBreak/>
              <w:t>для резидентов РФ</w:t>
            </w:r>
          </w:p>
        </w:tc>
      </w:tr>
      <w:tr w:rsidR="00CB1655" w:rsidRPr="00842A6A" w14:paraId="42748D0D" w14:textId="77777777" w:rsidTr="00BE1B9C">
        <w:trPr>
          <w:trHeight w:val="510"/>
        </w:trPr>
        <w:tc>
          <w:tcPr>
            <w:tcW w:w="1016" w:type="dxa"/>
            <w:gridSpan w:val="4"/>
            <w:noWrap/>
            <w:vAlign w:val="center"/>
            <w:hideMark/>
          </w:tcPr>
          <w:p w14:paraId="3D663F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5698" w:type="dxa"/>
            <w:vAlign w:val="center"/>
            <w:hideMark/>
          </w:tcPr>
          <w:p w14:paraId="16939B5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Устав (последняя редакция) </w:t>
            </w:r>
          </w:p>
        </w:tc>
        <w:tc>
          <w:tcPr>
            <w:tcW w:w="3487" w:type="dxa"/>
            <w:gridSpan w:val="2"/>
            <w:shd w:val="clear" w:color="auto" w:fill="FFFFFF"/>
            <w:vAlign w:val="center"/>
            <w:hideMark/>
          </w:tcPr>
          <w:p w14:paraId="37BC00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3DE6E1FA" w14:textId="77777777" w:rsidTr="00BE1B9C">
        <w:trPr>
          <w:trHeight w:val="540"/>
        </w:trPr>
        <w:tc>
          <w:tcPr>
            <w:tcW w:w="1016" w:type="dxa"/>
            <w:gridSpan w:val="4"/>
            <w:noWrap/>
            <w:vAlign w:val="center"/>
            <w:hideMark/>
          </w:tcPr>
          <w:p w14:paraId="0C540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5698" w:type="dxa"/>
            <w:vAlign w:val="center"/>
            <w:hideMark/>
          </w:tcPr>
          <w:p w14:paraId="0FDEC60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Изменения в Устав (при наличии) </w:t>
            </w:r>
          </w:p>
        </w:tc>
        <w:tc>
          <w:tcPr>
            <w:tcW w:w="3487" w:type="dxa"/>
            <w:gridSpan w:val="2"/>
            <w:shd w:val="clear" w:color="auto" w:fill="FFFFFF"/>
            <w:vAlign w:val="center"/>
            <w:hideMark/>
          </w:tcPr>
          <w:p w14:paraId="70606A9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EDDDF5A" w14:textId="77777777" w:rsidTr="00BE1B9C">
        <w:trPr>
          <w:trHeight w:val="510"/>
        </w:trPr>
        <w:tc>
          <w:tcPr>
            <w:tcW w:w="1016" w:type="dxa"/>
            <w:gridSpan w:val="4"/>
            <w:noWrap/>
            <w:vAlign w:val="center"/>
            <w:hideMark/>
          </w:tcPr>
          <w:p w14:paraId="5D77FE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5698" w:type="dxa"/>
            <w:vAlign w:val="center"/>
            <w:hideMark/>
          </w:tcPr>
          <w:p w14:paraId="5F71F7EE"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общего собрания участников (ОСУ)/общего собрания акционеров (ОСА) (решение единственного участника (ЕУ)/единственного акционера (ЕА)) об избрании (в том числе на новый срок) единоличного исполнительного органа (ЕИО)/передачи функции ЕИО Управляющей организации</w:t>
            </w:r>
          </w:p>
        </w:tc>
        <w:tc>
          <w:tcPr>
            <w:tcW w:w="3487" w:type="dxa"/>
            <w:gridSpan w:val="2"/>
            <w:shd w:val="clear" w:color="auto" w:fill="FFFFFF"/>
            <w:vAlign w:val="center"/>
            <w:hideMark/>
          </w:tcPr>
          <w:p w14:paraId="3241516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2471A64" w14:textId="77777777" w:rsidTr="00BE1B9C">
        <w:trPr>
          <w:trHeight w:val="585"/>
        </w:trPr>
        <w:tc>
          <w:tcPr>
            <w:tcW w:w="1016" w:type="dxa"/>
            <w:gridSpan w:val="4"/>
            <w:noWrap/>
            <w:vAlign w:val="center"/>
            <w:hideMark/>
          </w:tcPr>
          <w:p w14:paraId="70CE32D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5698" w:type="dxa"/>
            <w:vAlign w:val="center"/>
            <w:hideMark/>
          </w:tcPr>
          <w:p w14:paraId="3182712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Протокол совета директоров (СД) об избрании (в том числе на новый срок) ЕИО (если ЕИО по Уставу назначается СД)</w:t>
            </w:r>
          </w:p>
        </w:tc>
        <w:tc>
          <w:tcPr>
            <w:tcW w:w="3487" w:type="dxa"/>
            <w:gridSpan w:val="2"/>
            <w:shd w:val="clear" w:color="auto" w:fill="FFFFFF"/>
            <w:vAlign w:val="center"/>
            <w:hideMark/>
          </w:tcPr>
          <w:p w14:paraId="743C8F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49CB668A" w14:textId="77777777" w:rsidTr="00BE1B9C">
        <w:trPr>
          <w:trHeight w:val="1005"/>
        </w:trPr>
        <w:tc>
          <w:tcPr>
            <w:tcW w:w="1016" w:type="dxa"/>
            <w:gridSpan w:val="4"/>
            <w:noWrap/>
            <w:vAlign w:val="center"/>
            <w:hideMark/>
          </w:tcPr>
          <w:p w14:paraId="0CCC40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5698" w:type="dxa"/>
            <w:vAlign w:val="center"/>
            <w:hideMark/>
          </w:tcPr>
          <w:p w14:paraId="12C2F94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действующего СД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t>*</w:t>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СД</w:t>
            </w:r>
          </w:p>
        </w:tc>
        <w:tc>
          <w:tcPr>
            <w:tcW w:w="3487" w:type="dxa"/>
            <w:gridSpan w:val="2"/>
            <w:vAlign w:val="center"/>
            <w:hideMark/>
          </w:tcPr>
          <w:p w14:paraId="5CE1497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3EDA6A3D" w14:textId="77777777" w:rsidTr="00BE1B9C">
        <w:trPr>
          <w:trHeight w:val="1365"/>
        </w:trPr>
        <w:tc>
          <w:tcPr>
            <w:tcW w:w="1016" w:type="dxa"/>
            <w:gridSpan w:val="4"/>
            <w:noWrap/>
            <w:vAlign w:val="center"/>
            <w:hideMark/>
          </w:tcPr>
          <w:p w14:paraId="1B29AA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5698" w:type="dxa"/>
            <w:vAlign w:val="center"/>
            <w:hideMark/>
          </w:tcPr>
          <w:p w14:paraId="28901EEB"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 xml:space="preserve">Протокол ОСУ/ОСА (решение ЕУ/ЕА) об избрании иного коллегиального органа управления (например, Правление) (если предусмотрено </w:t>
            </w:r>
            <w:proofErr w:type="gramStart"/>
            <w:r w:rsidRPr="00842A6A">
              <w:rPr>
                <w:rFonts w:ascii="Verdana" w:hAnsi="Verdana" w:cs="Calibri"/>
                <w:sz w:val="18"/>
                <w:szCs w:val="18"/>
              </w:rPr>
              <w:t>Уставом)*</w:t>
            </w:r>
            <w:proofErr w:type="gramEnd"/>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В СООТВЕТСТВИИ С УСТАВОМ ТРЕБУЕТСЯ СОГЛАСИЕ ТАКОГО КОЛЛЕГИАЛЬНОГО ОРГАНА УПРАВЛЕНИЯ</w:t>
            </w:r>
          </w:p>
        </w:tc>
        <w:tc>
          <w:tcPr>
            <w:tcW w:w="3487" w:type="dxa"/>
            <w:gridSpan w:val="2"/>
            <w:vAlign w:val="center"/>
            <w:hideMark/>
          </w:tcPr>
          <w:p w14:paraId="3BFEF3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оригинал/нотариально заверенная копия</w:t>
            </w:r>
          </w:p>
        </w:tc>
      </w:tr>
      <w:tr w:rsidR="00CB1655" w:rsidRPr="00842A6A" w14:paraId="6046744D" w14:textId="77777777" w:rsidTr="00BE1B9C">
        <w:trPr>
          <w:trHeight w:val="1140"/>
        </w:trPr>
        <w:tc>
          <w:tcPr>
            <w:tcW w:w="1016" w:type="dxa"/>
            <w:gridSpan w:val="4"/>
            <w:noWrap/>
            <w:vAlign w:val="center"/>
            <w:hideMark/>
          </w:tcPr>
          <w:p w14:paraId="5C2A7D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7</w:t>
            </w:r>
          </w:p>
        </w:tc>
        <w:tc>
          <w:tcPr>
            <w:tcW w:w="5698" w:type="dxa"/>
            <w:vAlign w:val="center"/>
            <w:hideMark/>
          </w:tcPr>
          <w:p w14:paraId="6515D653"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 xml:space="preserve">Для ООО: </w:t>
            </w:r>
            <w:r w:rsidRPr="00842A6A">
              <w:rPr>
                <w:rFonts w:ascii="Verdana" w:hAnsi="Verdana" w:cs="Calibri"/>
                <w:sz w:val="18"/>
                <w:szCs w:val="18"/>
              </w:rPr>
              <w:t xml:space="preserve">Список участников ООО, составленный не ранее 15 календарных дней до даты подачи документов (в том числе, с указанием информации об оплате доли и наличии/отсутствии </w:t>
            </w:r>
            <w:proofErr w:type="gramStart"/>
            <w:r w:rsidRPr="00842A6A">
              <w:rPr>
                <w:rFonts w:ascii="Verdana" w:hAnsi="Verdana" w:cs="Calibri"/>
                <w:sz w:val="18"/>
                <w:szCs w:val="18"/>
              </w:rPr>
              <w:t>обременений)*</w:t>
            </w:r>
            <w:proofErr w:type="gramEnd"/>
            <w:r w:rsidRPr="00842A6A">
              <w:rPr>
                <w:rFonts w:ascii="Verdana" w:hAnsi="Verdana" w:cs="Calibri"/>
                <w:sz w:val="18"/>
                <w:szCs w:val="18"/>
              </w:rPr>
              <w:t xml:space="preserve">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ОСУ/ЕУ</w:t>
            </w:r>
          </w:p>
        </w:tc>
        <w:tc>
          <w:tcPr>
            <w:tcW w:w="3487" w:type="dxa"/>
            <w:gridSpan w:val="2"/>
            <w:vAlign w:val="center"/>
            <w:hideMark/>
          </w:tcPr>
          <w:p w14:paraId="11CC28D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8B85C2C" w14:textId="77777777" w:rsidTr="004356DB">
        <w:trPr>
          <w:trHeight w:val="1131"/>
        </w:trPr>
        <w:tc>
          <w:tcPr>
            <w:tcW w:w="1016" w:type="dxa"/>
            <w:gridSpan w:val="4"/>
            <w:noWrap/>
            <w:vAlign w:val="center"/>
            <w:hideMark/>
          </w:tcPr>
          <w:p w14:paraId="09E8856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8</w:t>
            </w:r>
          </w:p>
        </w:tc>
        <w:tc>
          <w:tcPr>
            <w:tcW w:w="5698" w:type="dxa"/>
            <w:vAlign w:val="center"/>
            <w:hideMark/>
          </w:tcPr>
          <w:p w14:paraId="38530C6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Для АО:</w:t>
            </w:r>
            <w:r w:rsidRPr="00842A6A">
              <w:rPr>
                <w:rFonts w:ascii="Verdana" w:hAnsi="Verdana" w:cs="Calibri"/>
                <w:sz w:val="18"/>
                <w:szCs w:val="18"/>
              </w:rPr>
              <w:t xml:space="preserve"> Список зарегистрированных лиц в реестре акционеров (с учетом раскрытия номинальных держателей)/выписка по счету депо  сроком выдачи не ранее, чем за 15 календарных дней до даты подачи документов, подтверждающие количество принадлежащих контрагенту ценных бумаг и отсутствие прав третьих лиц (залог, арест, опцион, иное обременение или права на обеспечение любого рода, или иного рода соглашение о преимущественных правах, любая договоренность о передаче прав собственности или о праве удержания, влекущее аналогичные последствия) на ценные бумаги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b/>
                <w:bCs/>
                <w:i/>
                <w:iCs/>
                <w:sz w:val="18"/>
                <w:szCs w:val="18"/>
              </w:rPr>
              <w:t>*ПРЕДОСТАВЛЯЕТСЯ ТОЛЬКО В СЛУЧАЕ ЕСЛИ НА СОВЕРШЕНИЕ СДЕЛКИ ТРЕБУЕТСЯ СОГЛАСИЕ ОСА/ЕА</w:t>
            </w:r>
          </w:p>
        </w:tc>
        <w:tc>
          <w:tcPr>
            <w:tcW w:w="3487" w:type="dxa"/>
            <w:gridSpan w:val="2"/>
            <w:vAlign w:val="center"/>
            <w:hideMark/>
          </w:tcPr>
          <w:p w14:paraId="650E82A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заверенный регистратором/депозитарием </w:t>
            </w:r>
          </w:p>
        </w:tc>
      </w:tr>
      <w:tr w:rsidR="00CB1655" w:rsidRPr="00842A6A" w14:paraId="303D4DD2" w14:textId="77777777" w:rsidTr="00BE1B9C">
        <w:trPr>
          <w:trHeight w:val="540"/>
        </w:trPr>
        <w:tc>
          <w:tcPr>
            <w:tcW w:w="1016" w:type="dxa"/>
            <w:gridSpan w:val="4"/>
            <w:noWrap/>
            <w:vAlign w:val="center"/>
            <w:hideMark/>
          </w:tcPr>
          <w:p w14:paraId="53B4F3B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9</w:t>
            </w:r>
          </w:p>
        </w:tc>
        <w:tc>
          <w:tcPr>
            <w:tcW w:w="5698" w:type="dxa"/>
            <w:vAlign w:val="center"/>
            <w:hideMark/>
          </w:tcPr>
          <w:p w14:paraId="5FF613A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на лицо, подписывающее договор, если от имени стороны сделки действует не ЕИО</w:t>
            </w:r>
          </w:p>
        </w:tc>
        <w:tc>
          <w:tcPr>
            <w:tcW w:w="3487" w:type="dxa"/>
            <w:gridSpan w:val="2"/>
            <w:vAlign w:val="center"/>
            <w:hideMark/>
          </w:tcPr>
          <w:p w14:paraId="7E5C267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нотариально заверенная копия</w:t>
            </w:r>
          </w:p>
        </w:tc>
      </w:tr>
      <w:tr w:rsidR="00CB1655" w:rsidRPr="00842A6A" w14:paraId="58FCCA9E" w14:textId="77777777" w:rsidTr="00CB1655">
        <w:trPr>
          <w:trHeight w:val="557"/>
        </w:trPr>
        <w:tc>
          <w:tcPr>
            <w:tcW w:w="1016" w:type="dxa"/>
            <w:gridSpan w:val="4"/>
            <w:noWrap/>
            <w:vAlign w:val="center"/>
            <w:hideMark/>
          </w:tcPr>
          <w:p w14:paraId="3ADF44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10</w:t>
            </w:r>
          </w:p>
        </w:tc>
        <w:tc>
          <w:tcPr>
            <w:tcW w:w="5698" w:type="dxa"/>
            <w:hideMark/>
          </w:tcPr>
          <w:p w14:paraId="22664D4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Письмо по форме Банка о размере сделки, наличии/отсутствии заинтересованности, при актуальности** о неизбрании Совета директоров/Правления/иного органа (по форме, размещенной на сайте www.lot-online.ru в разделе «карточка лота»)</w:t>
            </w:r>
            <w:r w:rsidRPr="00842A6A">
              <w:rPr>
                <w:rFonts w:ascii="Verdana" w:hAnsi="Verdana" w:cs="Calibri"/>
                <w:sz w:val="18"/>
                <w:szCs w:val="18"/>
              </w:rPr>
              <w:br/>
              <w:t xml:space="preserve">                                                                                                                                                              </w:t>
            </w:r>
            <w:r w:rsidRPr="00842A6A">
              <w:rPr>
                <w:rFonts w:ascii="Verdana" w:hAnsi="Verdana" w:cs="Calibri"/>
                <w:sz w:val="18"/>
                <w:szCs w:val="18"/>
              </w:rPr>
              <w:br/>
              <w:t>*</w:t>
            </w:r>
            <w:r w:rsidRPr="00842A6A">
              <w:rPr>
                <w:rFonts w:ascii="Verdana" w:hAnsi="Verdana" w:cs="Calibri"/>
                <w:b/>
                <w:bCs/>
                <w:sz w:val="18"/>
                <w:szCs w:val="18"/>
              </w:rPr>
              <w:t>*информация включается в письмо в случае если по Уставу на совершение сделки требуется согласие Совета директоров/Правления/согласие /иного органа управления, а также когда оно требуется, но  СД/Правление/иной орган управления в Обществе не избирались</w:t>
            </w:r>
          </w:p>
        </w:tc>
        <w:tc>
          <w:tcPr>
            <w:tcW w:w="3487" w:type="dxa"/>
            <w:gridSpan w:val="2"/>
            <w:vAlign w:val="center"/>
            <w:hideMark/>
          </w:tcPr>
          <w:p w14:paraId="49AEFB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64EB226B" w14:textId="77777777" w:rsidTr="00BE1B9C">
        <w:trPr>
          <w:trHeight w:val="3060"/>
        </w:trPr>
        <w:tc>
          <w:tcPr>
            <w:tcW w:w="1016" w:type="dxa"/>
            <w:gridSpan w:val="4"/>
            <w:noWrap/>
            <w:vAlign w:val="center"/>
            <w:hideMark/>
          </w:tcPr>
          <w:p w14:paraId="74F5EF6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11</w:t>
            </w:r>
          </w:p>
        </w:tc>
        <w:tc>
          <w:tcPr>
            <w:tcW w:w="5698" w:type="dxa"/>
            <w:vAlign w:val="center"/>
            <w:hideMark/>
          </w:tcPr>
          <w:p w14:paraId="19ED503B"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rPr>
              <w:t>Одобрения:</w:t>
            </w:r>
            <w:r w:rsidRPr="00842A6A">
              <w:rPr>
                <w:rFonts w:ascii="Verdana" w:hAnsi="Verdana" w:cs="Calibri"/>
                <w:sz w:val="18"/>
                <w:szCs w:val="18"/>
              </w:rPr>
              <w:br/>
              <w:t>- Протокол ОСУ(ОСА)/ решение ЕУ (ЕА)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Протокол СД/Правления/иного органа управления о согласии на совершение с Банком сделки (-</w:t>
            </w:r>
            <w:proofErr w:type="spellStart"/>
            <w:r w:rsidRPr="00842A6A">
              <w:rPr>
                <w:rFonts w:ascii="Verdana" w:hAnsi="Verdana" w:cs="Calibri"/>
                <w:sz w:val="18"/>
                <w:szCs w:val="18"/>
              </w:rPr>
              <w:t>ок</w:t>
            </w:r>
            <w:proofErr w:type="spellEnd"/>
            <w:r w:rsidRPr="00842A6A">
              <w:rPr>
                <w:rFonts w:ascii="Verdana" w:hAnsi="Verdana" w:cs="Calibri"/>
                <w:sz w:val="18"/>
                <w:szCs w:val="18"/>
              </w:rPr>
              <w:t xml:space="preserve">) (ДКП ценных бумаг, ДКП долей, Договор уступки прав (требований), ДКП недвижимого имущества и т.д.)   по основаниям крупности/ заинтересованности/ взаимосвязанности/ основаниям, предусмотренным Уставом и пр., указанным в заключении Юридического департамента.  </w:t>
            </w:r>
            <w:r w:rsidRPr="00842A6A">
              <w:rPr>
                <w:rFonts w:ascii="Verdana" w:hAnsi="Verdana" w:cs="Calibri"/>
                <w:sz w:val="18"/>
                <w:szCs w:val="18"/>
              </w:rPr>
              <w:br/>
              <w:t xml:space="preserve">Факт принятия решения ОСА и состав акционеров общества, присутствовавших при принятии указанного решения, должны быть подтверждены путем нотариального удостоверения (требование распространяется и на решение ЕА непубличного акционерного общества)/ или удостоверения лицом, осуществляющим ведение реестра акционеров такого общества и выполняющим функции счетной комиссии (для ОСА/ЕА). Факт </w:t>
            </w:r>
            <w:proofErr w:type="gramStart"/>
            <w:r w:rsidRPr="00842A6A">
              <w:rPr>
                <w:rFonts w:ascii="Verdana" w:hAnsi="Verdana" w:cs="Calibri"/>
                <w:sz w:val="18"/>
                <w:szCs w:val="18"/>
              </w:rPr>
              <w:t>принятия  решения</w:t>
            </w:r>
            <w:proofErr w:type="gramEnd"/>
            <w:r w:rsidRPr="00842A6A">
              <w:rPr>
                <w:rFonts w:ascii="Verdana" w:hAnsi="Verdana" w:cs="Calibri"/>
                <w:sz w:val="18"/>
                <w:szCs w:val="18"/>
              </w:rPr>
              <w:t xml:space="preserve"> ООО и состав участников общества, присутствовавших при принятии указанного решения, должны быть подтверждены путем нотариального удостоверения, если иной способ не предусмотрен Уставом.</w:t>
            </w:r>
          </w:p>
        </w:tc>
        <w:tc>
          <w:tcPr>
            <w:tcW w:w="3487" w:type="dxa"/>
            <w:gridSpan w:val="2"/>
            <w:vAlign w:val="center"/>
            <w:hideMark/>
          </w:tcPr>
          <w:p w14:paraId="402BA1C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w:t>
            </w:r>
          </w:p>
        </w:tc>
      </w:tr>
      <w:tr w:rsidR="00CB1655" w:rsidRPr="00842A6A" w14:paraId="439B862E" w14:textId="77777777" w:rsidTr="00BE1B9C">
        <w:trPr>
          <w:trHeight w:val="900"/>
        </w:trPr>
        <w:tc>
          <w:tcPr>
            <w:tcW w:w="1016" w:type="dxa"/>
            <w:gridSpan w:val="4"/>
            <w:noWrap/>
            <w:vAlign w:val="center"/>
            <w:hideMark/>
          </w:tcPr>
          <w:p w14:paraId="2B9440C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12</w:t>
            </w:r>
          </w:p>
        </w:tc>
        <w:tc>
          <w:tcPr>
            <w:tcW w:w="5698" w:type="dxa"/>
            <w:vAlign w:val="center"/>
            <w:hideMark/>
          </w:tcPr>
          <w:p w14:paraId="71851CC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Справка общества в свободной форме за подписью генерального директора и главного бухгалтера и скрепленная печатью общества, о том, что сделка не является крупной, не является сделкой с заинтересованностью, не подлежит одобрению по иным основаниям, предусмотренным Уставом общества</w:t>
            </w:r>
          </w:p>
        </w:tc>
        <w:tc>
          <w:tcPr>
            <w:tcW w:w="3487" w:type="dxa"/>
            <w:gridSpan w:val="2"/>
            <w:vAlign w:val="center"/>
            <w:hideMark/>
          </w:tcPr>
          <w:p w14:paraId="1AAEEB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8C4A38E" w14:textId="77777777" w:rsidTr="00BE1B9C">
        <w:trPr>
          <w:trHeight w:val="750"/>
        </w:trPr>
        <w:tc>
          <w:tcPr>
            <w:tcW w:w="1016" w:type="dxa"/>
            <w:gridSpan w:val="4"/>
            <w:noWrap/>
            <w:vAlign w:val="center"/>
            <w:hideMark/>
          </w:tcPr>
          <w:p w14:paraId="4077671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13</w:t>
            </w:r>
          </w:p>
        </w:tc>
        <w:tc>
          <w:tcPr>
            <w:tcW w:w="5698" w:type="dxa"/>
            <w:vAlign w:val="center"/>
            <w:hideMark/>
          </w:tcPr>
          <w:p w14:paraId="3FBA5856"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 xml:space="preserve">Список </w:t>
            </w:r>
            <w:proofErr w:type="gramStart"/>
            <w:r w:rsidRPr="00842A6A">
              <w:rPr>
                <w:rFonts w:ascii="Verdana" w:hAnsi="Verdana" w:cs="Calibri"/>
                <w:sz w:val="18"/>
                <w:szCs w:val="18"/>
              </w:rPr>
              <w:t>аффилированных  лиц</w:t>
            </w:r>
            <w:proofErr w:type="gramEnd"/>
            <w:r w:rsidRPr="00842A6A">
              <w:rPr>
                <w:rFonts w:ascii="Verdana" w:hAnsi="Verdana" w:cs="Calibri"/>
                <w:sz w:val="18"/>
                <w:szCs w:val="18"/>
              </w:rPr>
              <w:t xml:space="preserve"> на текущую дату в свободной форме с указанием аффилированных лиц и признаков их аффилированности</w:t>
            </w:r>
          </w:p>
        </w:tc>
        <w:tc>
          <w:tcPr>
            <w:tcW w:w="3487" w:type="dxa"/>
            <w:gridSpan w:val="2"/>
            <w:vAlign w:val="center"/>
            <w:hideMark/>
          </w:tcPr>
          <w:p w14:paraId="6ADBAE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955887" w14:textId="77777777" w:rsidTr="00BE1B9C">
        <w:trPr>
          <w:trHeight w:val="870"/>
        </w:trPr>
        <w:tc>
          <w:tcPr>
            <w:tcW w:w="1016" w:type="dxa"/>
            <w:gridSpan w:val="4"/>
            <w:noWrap/>
            <w:vAlign w:val="center"/>
            <w:hideMark/>
          </w:tcPr>
          <w:p w14:paraId="7AC33EF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14</w:t>
            </w:r>
          </w:p>
        </w:tc>
        <w:tc>
          <w:tcPr>
            <w:tcW w:w="5698" w:type="dxa"/>
            <w:vAlign w:val="center"/>
            <w:hideMark/>
          </w:tcPr>
          <w:p w14:paraId="2F52CB3E" w14:textId="77777777" w:rsidR="00CB1655" w:rsidRPr="00842A6A" w:rsidRDefault="00CB1655" w:rsidP="00BE1B9C">
            <w:pPr>
              <w:ind w:firstLineChars="100" w:firstLine="180"/>
              <w:rPr>
                <w:rFonts w:ascii="Verdana" w:hAnsi="Verdana" w:cs="Calibri"/>
                <w:sz w:val="18"/>
                <w:szCs w:val="18"/>
              </w:rPr>
            </w:pPr>
            <w:r w:rsidRPr="00842A6A">
              <w:rPr>
                <w:rFonts w:ascii="Verdana" w:hAnsi="Verdana" w:cs="Calibri"/>
                <w:sz w:val="18"/>
                <w:szCs w:val="18"/>
              </w:rPr>
              <w:t>Баланс на последнюю отчетную дату, предшествующий дате сделки</w:t>
            </w:r>
          </w:p>
        </w:tc>
        <w:tc>
          <w:tcPr>
            <w:tcW w:w="3487" w:type="dxa"/>
            <w:gridSpan w:val="2"/>
            <w:vAlign w:val="center"/>
            <w:hideMark/>
          </w:tcPr>
          <w:p w14:paraId="164BD0C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ЕИО/уполномоченного лица и скрепленная печатью</w:t>
            </w:r>
          </w:p>
        </w:tc>
      </w:tr>
      <w:tr w:rsidR="00CB1655" w:rsidRPr="00842A6A" w14:paraId="2E043711" w14:textId="77777777" w:rsidTr="00BE1B9C">
        <w:trPr>
          <w:trHeight w:val="645"/>
        </w:trPr>
        <w:tc>
          <w:tcPr>
            <w:tcW w:w="1016" w:type="dxa"/>
            <w:gridSpan w:val="4"/>
            <w:noWrap/>
            <w:vAlign w:val="center"/>
            <w:hideMark/>
          </w:tcPr>
          <w:p w14:paraId="7D7225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p>
        </w:tc>
        <w:tc>
          <w:tcPr>
            <w:tcW w:w="5698" w:type="dxa"/>
            <w:vAlign w:val="center"/>
            <w:hideMark/>
          </w:tcPr>
          <w:p w14:paraId="1F02A23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Анкеты:</w:t>
            </w:r>
          </w:p>
        </w:tc>
        <w:tc>
          <w:tcPr>
            <w:tcW w:w="3487" w:type="dxa"/>
            <w:gridSpan w:val="2"/>
            <w:vAlign w:val="center"/>
            <w:hideMark/>
          </w:tcPr>
          <w:p w14:paraId="4315950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67D3E10" w14:textId="77777777" w:rsidTr="00BE1B9C">
        <w:trPr>
          <w:trHeight w:val="1260"/>
        </w:trPr>
        <w:tc>
          <w:tcPr>
            <w:tcW w:w="1016" w:type="dxa"/>
            <w:gridSpan w:val="4"/>
            <w:noWrap/>
            <w:vAlign w:val="center"/>
            <w:hideMark/>
          </w:tcPr>
          <w:p w14:paraId="72C1601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.1</w:t>
            </w:r>
          </w:p>
        </w:tc>
        <w:tc>
          <w:tcPr>
            <w:tcW w:w="5698" w:type="dxa"/>
            <w:vAlign w:val="center"/>
            <w:hideMark/>
          </w:tcPr>
          <w:p w14:paraId="7F9129A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EF8B67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оригинал, подписанный Претендентом </w:t>
            </w:r>
          </w:p>
        </w:tc>
      </w:tr>
      <w:tr w:rsidR="00CB1655" w:rsidRPr="00842A6A" w14:paraId="2CBAF10B" w14:textId="77777777" w:rsidTr="00BE1B9C">
        <w:trPr>
          <w:trHeight w:val="1215"/>
        </w:trPr>
        <w:tc>
          <w:tcPr>
            <w:tcW w:w="1016" w:type="dxa"/>
            <w:gridSpan w:val="4"/>
            <w:noWrap/>
            <w:vAlign w:val="center"/>
            <w:hideMark/>
          </w:tcPr>
          <w:p w14:paraId="2DC2BA4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5</w:t>
            </w:r>
            <w:r w:rsidRPr="00842A6A">
              <w:rPr>
                <w:rFonts w:ascii="Verdana" w:hAnsi="Verdana" w:cs="Calibri"/>
                <w:sz w:val="18"/>
                <w:szCs w:val="18"/>
              </w:rPr>
              <w:t>.2</w:t>
            </w:r>
          </w:p>
        </w:tc>
        <w:tc>
          <w:tcPr>
            <w:tcW w:w="5698" w:type="dxa"/>
            <w:vAlign w:val="center"/>
            <w:hideMark/>
          </w:tcPr>
          <w:p w14:paraId="22707D00"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gridSpan w:val="2"/>
            <w:noWrap/>
            <w:vAlign w:val="center"/>
            <w:hideMark/>
          </w:tcPr>
          <w:p w14:paraId="5078289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71A40CB" w14:textId="77777777" w:rsidTr="00BE1B9C">
        <w:trPr>
          <w:trHeight w:val="885"/>
        </w:trPr>
        <w:tc>
          <w:tcPr>
            <w:tcW w:w="1016" w:type="dxa"/>
            <w:gridSpan w:val="4"/>
            <w:noWrap/>
            <w:vAlign w:val="center"/>
            <w:hideMark/>
          </w:tcPr>
          <w:p w14:paraId="1ABDFCF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6</w:t>
            </w:r>
          </w:p>
        </w:tc>
        <w:tc>
          <w:tcPr>
            <w:tcW w:w="5698" w:type="dxa"/>
            <w:vAlign w:val="center"/>
            <w:hideMark/>
          </w:tcPr>
          <w:p w14:paraId="059DDAD6" w14:textId="423D03C9" w:rsidR="00CB1655" w:rsidRPr="00842A6A" w:rsidRDefault="00CB1655" w:rsidP="00BE1B9C">
            <w:pPr>
              <w:jc w:val="both"/>
              <w:rPr>
                <w:rFonts w:ascii="Verdana" w:hAnsi="Verdana" w:cs="Calibri"/>
                <w:sz w:val="18"/>
                <w:szCs w:val="18"/>
              </w:rPr>
            </w:pPr>
            <w:r w:rsidRPr="00842A6A">
              <w:rPr>
                <w:rFonts w:ascii="Verdana" w:hAnsi="Verdana" w:cs="Calibri"/>
                <w:sz w:val="18"/>
                <w:szCs w:val="18"/>
              </w:rPr>
              <w:t>Копия документа</w:t>
            </w:r>
            <w:r w:rsidR="004356DB">
              <w:rPr>
                <w:rFonts w:ascii="Verdana" w:hAnsi="Verdana" w:cs="Calibri"/>
                <w:sz w:val="18"/>
                <w:szCs w:val="18"/>
              </w:rPr>
              <w:t>,</w:t>
            </w:r>
            <w:r w:rsidRPr="00842A6A">
              <w:rPr>
                <w:rFonts w:ascii="Verdana" w:hAnsi="Verdana" w:cs="Calibri"/>
                <w:sz w:val="18"/>
                <w:szCs w:val="18"/>
              </w:rPr>
              <w:t xml:space="preserve"> удостоверяющего личность на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842A6A">
              <w:rPr>
                <w:rFonts w:ascii="Verdana" w:hAnsi="Verdana" w:cs="Calibri"/>
                <w:sz w:val="18"/>
                <w:szCs w:val="18"/>
              </w:rPr>
              <w:t>РФ  (</w:t>
            </w:r>
            <w:proofErr w:type="gramEnd"/>
            <w:r w:rsidRPr="00842A6A">
              <w:rPr>
                <w:rFonts w:ascii="Verdana" w:hAnsi="Verdana" w:cs="Calibri"/>
                <w:sz w:val="18"/>
                <w:szCs w:val="18"/>
              </w:rPr>
              <w:t>если их наличие требуется в соответствии с законодательством РФ))</w:t>
            </w:r>
          </w:p>
        </w:tc>
        <w:tc>
          <w:tcPr>
            <w:tcW w:w="3487" w:type="dxa"/>
            <w:gridSpan w:val="2"/>
            <w:vAlign w:val="center"/>
            <w:hideMark/>
          </w:tcPr>
          <w:p w14:paraId="13E0EE1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39821143" w14:textId="77777777" w:rsidTr="00BE1B9C">
        <w:trPr>
          <w:trHeight w:val="750"/>
        </w:trPr>
        <w:tc>
          <w:tcPr>
            <w:tcW w:w="1016" w:type="dxa"/>
            <w:gridSpan w:val="4"/>
            <w:noWrap/>
            <w:vAlign w:val="center"/>
            <w:hideMark/>
          </w:tcPr>
          <w:p w14:paraId="0534893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r>
              <w:rPr>
                <w:rFonts w:ascii="Verdana" w:hAnsi="Verdana" w:cs="Calibri"/>
                <w:sz w:val="18"/>
                <w:szCs w:val="18"/>
              </w:rPr>
              <w:t>7</w:t>
            </w:r>
          </w:p>
        </w:tc>
        <w:tc>
          <w:tcPr>
            <w:tcW w:w="5698" w:type="dxa"/>
            <w:vAlign w:val="center"/>
            <w:hideMark/>
          </w:tcPr>
          <w:p w14:paraId="4B7F96F5"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78CF086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6068D905" w14:textId="77777777" w:rsidTr="00BE1B9C">
        <w:trPr>
          <w:trHeight w:val="1305"/>
        </w:trPr>
        <w:tc>
          <w:tcPr>
            <w:tcW w:w="1016" w:type="dxa"/>
            <w:gridSpan w:val="4"/>
            <w:noWrap/>
            <w:vAlign w:val="center"/>
            <w:hideMark/>
          </w:tcPr>
          <w:p w14:paraId="4DDD19D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1</w:t>
            </w:r>
            <w:r>
              <w:rPr>
                <w:rFonts w:ascii="Verdana" w:hAnsi="Verdana" w:cs="Calibri"/>
                <w:sz w:val="18"/>
                <w:szCs w:val="18"/>
              </w:rPr>
              <w:t>8</w:t>
            </w:r>
          </w:p>
        </w:tc>
        <w:tc>
          <w:tcPr>
            <w:tcW w:w="5698" w:type="dxa"/>
            <w:vAlign w:val="center"/>
            <w:hideMark/>
          </w:tcPr>
          <w:p w14:paraId="36365462"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D4FFB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ЕИО и скрепленный печатью</w:t>
            </w:r>
          </w:p>
        </w:tc>
      </w:tr>
      <w:tr w:rsidR="00CB1655" w:rsidRPr="00842A6A" w14:paraId="753CF5BC" w14:textId="77777777" w:rsidTr="00BE1B9C">
        <w:trPr>
          <w:trHeight w:val="525"/>
        </w:trPr>
        <w:tc>
          <w:tcPr>
            <w:tcW w:w="10201" w:type="dxa"/>
            <w:gridSpan w:val="7"/>
            <w:shd w:val="clear" w:color="auto" w:fill="BFBFBF"/>
            <w:noWrap/>
            <w:vAlign w:val="center"/>
            <w:hideMark/>
          </w:tcPr>
          <w:p w14:paraId="315A6E0F"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w:t>
            </w:r>
          </w:p>
        </w:tc>
      </w:tr>
      <w:tr w:rsidR="00CB1655" w:rsidRPr="00842A6A" w14:paraId="009C192E" w14:textId="77777777" w:rsidTr="00BE1B9C">
        <w:trPr>
          <w:trHeight w:val="525"/>
        </w:trPr>
        <w:tc>
          <w:tcPr>
            <w:tcW w:w="1016" w:type="dxa"/>
            <w:gridSpan w:val="4"/>
            <w:noWrap/>
            <w:vAlign w:val="center"/>
            <w:hideMark/>
          </w:tcPr>
          <w:p w14:paraId="3EAC27A8"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p>
        </w:tc>
        <w:tc>
          <w:tcPr>
            <w:tcW w:w="5698" w:type="dxa"/>
            <w:noWrap/>
            <w:vAlign w:val="center"/>
            <w:hideMark/>
          </w:tcPr>
          <w:p w14:paraId="6D7A235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Анкеты:</w:t>
            </w:r>
          </w:p>
        </w:tc>
        <w:tc>
          <w:tcPr>
            <w:tcW w:w="3487" w:type="dxa"/>
            <w:gridSpan w:val="2"/>
            <w:noWrap/>
            <w:vAlign w:val="center"/>
            <w:hideMark/>
          </w:tcPr>
          <w:p w14:paraId="01AA62C7"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w:t>
            </w:r>
          </w:p>
        </w:tc>
      </w:tr>
      <w:tr w:rsidR="00CB1655" w:rsidRPr="00842A6A" w14:paraId="323F988E" w14:textId="77777777" w:rsidTr="00BE1B9C">
        <w:trPr>
          <w:trHeight w:val="1365"/>
        </w:trPr>
        <w:tc>
          <w:tcPr>
            <w:tcW w:w="1016" w:type="dxa"/>
            <w:gridSpan w:val="4"/>
            <w:noWrap/>
            <w:vAlign w:val="center"/>
            <w:hideMark/>
          </w:tcPr>
          <w:p w14:paraId="7F7EA5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.1</w:t>
            </w:r>
          </w:p>
        </w:tc>
        <w:tc>
          <w:tcPr>
            <w:tcW w:w="5698" w:type="dxa"/>
            <w:vAlign w:val="center"/>
            <w:hideMark/>
          </w:tcPr>
          <w:p w14:paraId="38A4A02B"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1EA16F8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394EF1D" w14:textId="77777777" w:rsidTr="00BE1B9C">
        <w:trPr>
          <w:trHeight w:val="1575"/>
        </w:trPr>
        <w:tc>
          <w:tcPr>
            <w:tcW w:w="1016" w:type="dxa"/>
            <w:gridSpan w:val="4"/>
            <w:noWrap/>
            <w:vAlign w:val="center"/>
            <w:hideMark/>
          </w:tcPr>
          <w:p w14:paraId="4CCC609E"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19</w:t>
            </w:r>
            <w:r w:rsidRPr="00842A6A">
              <w:rPr>
                <w:rFonts w:ascii="Verdana" w:hAnsi="Verdana" w:cs="Calibri"/>
                <w:sz w:val="18"/>
                <w:szCs w:val="18"/>
              </w:rPr>
              <w:t>.2</w:t>
            </w:r>
          </w:p>
        </w:tc>
        <w:tc>
          <w:tcPr>
            <w:tcW w:w="5698" w:type="dxa"/>
            <w:vAlign w:val="center"/>
            <w:hideMark/>
          </w:tcPr>
          <w:p w14:paraId="57A36FDA" w14:textId="77777777" w:rsidR="00CB1655" w:rsidRDefault="00CB1655" w:rsidP="00BE1B9C">
            <w:pPr>
              <w:jc w:val="both"/>
              <w:rPr>
                <w:rFonts w:ascii="Verdana" w:hAnsi="Verdana" w:cs="Calibri"/>
                <w:sz w:val="18"/>
                <w:szCs w:val="18"/>
              </w:rPr>
            </w:pPr>
            <w:r w:rsidRPr="00842A6A">
              <w:rPr>
                <w:rFonts w:ascii="Verdana" w:hAnsi="Verdana" w:cs="Calibri"/>
                <w:sz w:val="18"/>
                <w:szCs w:val="18"/>
              </w:rPr>
              <w:t>Анкета представителя контрагента (ЕИО-ЮЛ) (по форме, размещенной на сайте www.lot-online.ru в разделе «карточка лота»)</w:t>
            </w:r>
          </w:p>
          <w:p w14:paraId="3406F1F6"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br/>
              <w:t xml:space="preserve">заполняется </w:t>
            </w:r>
            <w:proofErr w:type="gramStart"/>
            <w:r w:rsidRPr="00842A6A">
              <w:rPr>
                <w:rFonts w:ascii="Verdana" w:hAnsi="Verdana" w:cs="Calibri"/>
                <w:sz w:val="18"/>
                <w:szCs w:val="18"/>
              </w:rPr>
              <w:t>при условии если</w:t>
            </w:r>
            <w:proofErr w:type="gramEnd"/>
            <w:r w:rsidRPr="00842A6A">
              <w:rPr>
                <w:rFonts w:ascii="Verdana" w:hAnsi="Verdana" w:cs="Calibri"/>
                <w:sz w:val="18"/>
                <w:szCs w:val="18"/>
              </w:rPr>
              <w:t xml:space="preserve"> у контрагента - юр. лица ЕИО является юридическое лицо</w:t>
            </w:r>
          </w:p>
        </w:tc>
        <w:tc>
          <w:tcPr>
            <w:tcW w:w="3487" w:type="dxa"/>
            <w:gridSpan w:val="2"/>
            <w:noWrap/>
            <w:vAlign w:val="center"/>
            <w:hideMark/>
          </w:tcPr>
          <w:p w14:paraId="097D36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12BE2692" w14:textId="77777777" w:rsidTr="00BE1B9C">
        <w:trPr>
          <w:trHeight w:val="1020"/>
        </w:trPr>
        <w:tc>
          <w:tcPr>
            <w:tcW w:w="1016" w:type="dxa"/>
            <w:gridSpan w:val="4"/>
            <w:noWrap/>
            <w:vAlign w:val="center"/>
            <w:hideMark/>
          </w:tcPr>
          <w:p w14:paraId="23A5E1E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0</w:t>
            </w:r>
          </w:p>
        </w:tc>
        <w:tc>
          <w:tcPr>
            <w:tcW w:w="5698" w:type="dxa"/>
            <w:vAlign w:val="center"/>
            <w:hideMark/>
          </w:tcPr>
          <w:p w14:paraId="2DD962B8"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 xml:space="preserve">Копия документа удостоверяющего </w:t>
            </w:r>
            <w:proofErr w:type="gramStart"/>
            <w:r w:rsidRPr="00842A6A">
              <w:rPr>
                <w:rFonts w:ascii="Verdana" w:hAnsi="Verdana" w:cs="Calibri"/>
                <w:sz w:val="18"/>
                <w:szCs w:val="18"/>
              </w:rPr>
              <w:t>личность  на</w:t>
            </w:r>
            <w:proofErr w:type="gramEnd"/>
            <w:r w:rsidRPr="00842A6A">
              <w:rPr>
                <w:rFonts w:ascii="Verdana" w:hAnsi="Verdana" w:cs="Calibri"/>
                <w:sz w:val="18"/>
                <w:szCs w:val="18"/>
              </w:rPr>
              <w:t xml:space="preserve"> ген. директора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w:t>
            </w:r>
            <w:proofErr w:type="gramStart"/>
            <w:r w:rsidRPr="00842A6A">
              <w:rPr>
                <w:rFonts w:ascii="Verdana" w:hAnsi="Verdana" w:cs="Calibri"/>
                <w:sz w:val="18"/>
                <w:szCs w:val="18"/>
              </w:rPr>
              <w:t>РФ  (</w:t>
            </w:r>
            <w:proofErr w:type="gramEnd"/>
            <w:r w:rsidRPr="00842A6A">
              <w:rPr>
                <w:rFonts w:ascii="Verdana" w:hAnsi="Verdana" w:cs="Calibri"/>
                <w:sz w:val="18"/>
                <w:szCs w:val="18"/>
              </w:rPr>
              <w:t>если их наличие требуется в соответствии с законодательством РФ))</w:t>
            </w:r>
          </w:p>
        </w:tc>
        <w:tc>
          <w:tcPr>
            <w:tcW w:w="3487" w:type="dxa"/>
            <w:gridSpan w:val="2"/>
            <w:vAlign w:val="center"/>
            <w:hideMark/>
          </w:tcPr>
          <w:p w14:paraId="07ACFEF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240BDA7" w14:textId="77777777" w:rsidTr="00BE1B9C">
        <w:trPr>
          <w:trHeight w:val="840"/>
        </w:trPr>
        <w:tc>
          <w:tcPr>
            <w:tcW w:w="1016" w:type="dxa"/>
            <w:gridSpan w:val="4"/>
            <w:noWrap/>
            <w:vAlign w:val="center"/>
            <w:hideMark/>
          </w:tcPr>
          <w:p w14:paraId="23DA648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1</w:t>
            </w:r>
          </w:p>
        </w:tc>
        <w:tc>
          <w:tcPr>
            <w:tcW w:w="5698" w:type="dxa"/>
            <w:vAlign w:val="center"/>
            <w:hideMark/>
          </w:tcPr>
          <w:p w14:paraId="0C4FD023"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Структура владения долями/акциями в уставном капитале юридического лица-</w:t>
            </w:r>
            <w:r>
              <w:rPr>
                <w:rFonts w:ascii="Verdana" w:hAnsi="Verdana" w:cs="Calibri"/>
                <w:sz w:val="18"/>
                <w:szCs w:val="18"/>
              </w:rPr>
              <w:t>не</w:t>
            </w:r>
            <w:r w:rsidRPr="00842A6A">
              <w:rPr>
                <w:rFonts w:ascii="Verdana" w:hAnsi="Verdana" w:cs="Calibri"/>
                <w:sz w:val="18"/>
                <w:szCs w:val="18"/>
              </w:rPr>
              <w:t>резидента, для выявления бенефициарного владельца. Структура предоставляется в свободном формате</w:t>
            </w:r>
          </w:p>
        </w:tc>
        <w:tc>
          <w:tcPr>
            <w:tcW w:w="3487" w:type="dxa"/>
            <w:gridSpan w:val="2"/>
            <w:vAlign w:val="center"/>
            <w:hideMark/>
          </w:tcPr>
          <w:p w14:paraId="6CF0858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03348B5D" w14:textId="77777777" w:rsidTr="00BE1B9C">
        <w:trPr>
          <w:trHeight w:val="960"/>
        </w:trPr>
        <w:tc>
          <w:tcPr>
            <w:tcW w:w="1016" w:type="dxa"/>
            <w:gridSpan w:val="4"/>
            <w:noWrap/>
            <w:vAlign w:val="center"/>
            <w:hideMark/>
          </w:tcPr>
          <w:p w14:paraId="68B88F8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2</w:t>
            </w:r>
          </w:p>
        </w:tc>
        <w:tc>
          <w:tcPr>
            <w:tcW w:w="5698" w:type="dxa"/>
            <w:vAlign w:val="center"/>
            <w:hideMark/>
          </w:tcPr>
          <w:p w14:paraId="0B66078E"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Свидетельство о постановке организации на учет в налоговом органе либо документ, выдаваемый налоговым органом в случаях, предусмотренных законодательством Российской Федерации (при наличии)</w:t>
            </w:r>
          </w:p>
        </w:tc>
        <w:tc>
          <w:tcPr>
            <w:tcW w:w="3487" w:type="dxa"/>
            <w:gridSpan w:val="2"/>
            <w:shd w:val="clear" w:color="auto" w:fill="FFFFFF"/>
            <w:vAlign w:val="center"/>
            <w:hideMark/>
          </w:tcPr>
          <w:p w14:paraId="643C9532"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6EDB1536" w14:textId="77777777" w:rsidTr="00BE1B9C">
        <w:trPr>
          <w:trHeight w:val="960"/>
        </w:trPr>
        <w:tc>
          <w:tcPr>
            <w:tcW w:w="1016" w:type="dxa"/>
            <w:gridSpan w:val="4"/>
            <w:noWrap/>
            <w:vAlign w:val="center"/>
            <w:hideMark/>
          </w:tcPr>
          <w:p w14:paraId="11D32D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3</w:t>
            </w:r>
          </w:p>
        </w:tc>
        <w:tc>
          <w:tcPr>
            <w:tcW w:w="5698" w:type="dxa"/>
            <w:vAlign w:val="center"/>
            <w:hideMark/>
          </w:tcPr>
          <w:p w14:paraId="6D7FA2DF"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Документ, свидетельствующий о внесении записи в сводный государственный реестр аккредитованных на территории Российской Федерации представительств иностранных юридических лиц или государственный реестр филиалов иностранных юридических лиц, аккредитованных на территории Российской Федерации (разрешение на открытие представительства, выписка из сводного реестра и т.п.) (при наличии)</w:t>
            </w:r>
          </w:p>
        </w:tc>
        <w:tc>
          <w:tcPr>
            <w:tcW w:w="3487" w:type="dxa"/>
            <w:gridSpan w:val="2"/>
            <w:shd w:val="clear" w:color="auto" w:fill="FFFFFF"/>
            <w:vAlign w:val="center"/>
            <w:hideMark/>
          </w:tcPr>
          <w:p w14:paraId="5498394D"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0728BD97" w14:textId="77777777" w:rsidTr="00BE1B9C">
        <w:trPr>
          <w:trHeight w:val="525"/>
        </w:trPr>
        <w:tc>
          <w:tcPr>
            <w:tcW w:w="10201" w:type="dxa"/>
            <w:gridSpan w:val="7"/>
            <w:shd w:val="clear" w:color="auto" w:fill="BFBFBF"/>
            <w:noWrap/>
            <w:vAlign w:val="center"/>
            <w:hideMark/>
          </w:tcPr>
          <w:p w14:paraId="65C9BB71"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 xml:space="preserve">для нерезидентов РФ - БВО (Британские Виргинские </w:t>
            </w:r>
            <w:proofErr w:type="gramStart"/>
            <w:r w:rsidRPr="00842A6A">
              <w:rPr>
                <w:rFonts w:ascii="Verdana" w:hAnsi="Verdana" w:cs="Calibri"/>
                <w:b/>
                <w:bCs/>
                <w:sz w:val="18"/>
                <w:szCs w:val="18"/>
                <w:u w:val="single"/>
              </w:rPr>
              <w:t>острова)*</w:t>
            </w:r>
            <w:proofErr w:type="gramEnd"/>
            <w:r w:rsidRPr="00842A6A">
              <w:rPr>
                <w:rFonts w:ascii="Verdana" w:hAnsi="Verdana" w:cs="Calibri"/>
                <w:b/>
                <w:bCs/>
                <w:sz w:val="18"/>
                <w:szCs w:val="18"/>
                <w:u w:val="single"/>
              </w:rPr>
              <w:t>**</w:t>
            </w:r>
          </w:p>
        </w:tc>
      </w:tr>
      <w:tr w:rsidR="00CB1655" w:rsidRPr="00842A6A" w14:paraId="20CF1BE2" w14:textId="77777777" w:rsidTr="00BE1B9C">
        <w:trPr>
          <w:trHeight w:val="585"/>
        </w:trPr>
        <w:tc>
          <w:tcPr>
            <w:tcW w:w="1016" w:type="dxa"/>
            <w:gridSpan w:val="4"/>
            <w:noWrap/>
            <w:vAlign w:val="center"/>
            <w:hideMark/>
          </w:tcPr>
          <w:p w14:paraId="40FDEDA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4</w:t>
            </w:r>
          </w:p>
        </w:tc>
        <w:tc>
          <w:tcPr>
            <w:tcW w:w="5698" w:type="dxa"/>
            <w:noWrap/>
            <w:vAlign w:val="center"/>
            <w:hideMark/>
          </w:tcPr>
          <w:p w14:paraId="6893B294"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0536C27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FA70374" w14:textId="77777777" w:rsidTr="00BE1B9C">
        <w:trPr>
          <w:trHeight w:val="465"/>
        </w:trPr>
        <w:tc>
          <w:tcPr>
            <w:tcW w:w="1016" w:type="dxa"/>
            <w:gridSpan w:val="4"/>
            <w:noWrap/>
            <w:vAlign w:val="center"/>
            <w:hideMark/>
          </w:tcPr>
          <w:p w14:paraId="446D7F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5</w:t>
            </w:r>
          </w:p>
        </w:tc>
        <w:tc>
          <w:tcPr>
            <w:tcW w:w="5698" w:type="dxa"/>
            <w:vAlign w:val="center"/>
            <w:hideMark/>
          </w:tcPr>
          <w:p w14:paraId="37D3494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 xml:space="preserve">) </w:t>
            </w:r>
          </w:p>
        </w:tc>
        <w:tc>
          <w:tcPr>
            <w:tcW w:w="3487" w:type="dxa"/>
            <w:gridSpan w:val="2"/>
            <w:vAlign w:val="center"/>
            <w:hideMark/>
          </w:tcPr>
          <w:p w14:paraId="3FADF544"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105ECC54" w14:textId="77777777" w:rsidTr="00BE1B9C">
        <w:trPr>
          <w:trHeight w:val="600"/>
        </w:trPr>
        <w:tc>
          <w:tcPr>
            <w:tcW w:w="1016" w:type="dxa"/>
            <w:gridSpan w:val="4"/>
            <w:noWrap/>
            <w:vAlign w:val="center"/>
            <w:hideMark/>
          </w:tcPr>
          <w:p w14:paraId="153C332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6</w:t>
            </w:r>
          </w:p>
        </w:tc>
        <w:tc>
          <w:tcPr>
            <w:tcW w:w="5698" w:type="dxa"/>
            <w:noWrap/>
            <w:vAlign w:val="center"/>
            <w:hideMark/>
          </w:tcPr>
          <w:p w14:paraId="41828FD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gridSpan w:val="2"/>
            <w:vAlign w:val="center"/>
            <w:hideMark/>
          </w:tcPr>
          <w:p w14:paraId="48D4376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8F85CAD" w14:textId="77777777" w:rsidTr="00BE1B9C">
        <w:trPr>
          <w:trHeight w:val="600"/>
        </w:trPr>
        <w:tc>
          <w:tcPr>
            <w:tcW w:w="1016" w:type="dxa"/>
            <w:gridSpan w:val="4"/>
            <w:noWrap/>
            <w:vAlign w:val="center"/>
            <w:hideMark/>
          </w:tcPr>
          <w:p w14:paraId="1FD17EC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7</w:t>
            </w:r>
          </w:p>
        </w:tc>
        <w:tc>
          <w:tcPr>
            <w:tcW w:w="5698" w:type="dxa"/>
            <w:vAlign w:val="center"/>
            <w:hideMark/>
          </w:tcPr>
          <w:p w14:paraId="42FA0823"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gridSpan w:val="2"/>
            <w:vAlign w:val="center"/>
            <w:hideMark/>
          </w:tcPr>
          <w:p w14:paraId="0D17111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EDE62A9" w14:textId="77777777" w:rsidTr="00BE1B9C">
        <w:trPr>
          <w:trHeight w:val="540"/>
        </w:trPr>
        <w:tc>
          <w:tcPr>
            <w:tcW w:w="1016" w:type="dxa"/>
            <w:gridSpan w:val="4"/>
            <w:noWrap/>
            <w:vAlign w:val="center"/>
            <w:hideMark/>
          </w:tcPr>
          <w:p w14:paraId="7B083C3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r>
              <w:rPr>
                <w:rFonts w:ascii="Verdana" w:hAnsi="Verdana" w:cs="Calibri"/>
                <w:sz w:val="18"/>
                <w:szCs w:val="18"/>
              </w:rPr>
              <w:t>8</w:t>
            </w:r>
          </w:p>
        </w:tc>
        <w:tc>
          <w:tcPr>
            <w:tcW w:w="5698" w:type="dxa"/>
            <w:noWrap/>
            <w:vAlign w:val="center"/>
            <w:hideMark/>
          </w:tcPr>
          <w:p w14:paraId="05FA6B30"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proofErr w:type="gramStart"/>
            <w:r w:rsidRPr="00842A6A">
              <w:rPr>
                <w:rFonts w:ascii="Verdana" w:hAnsi="Verdana" w:cs="Calibri"/>
                <w:sz w:val="18"/>
                <w:szCs w:val="18"/>
              </w:rPr>
              <w:t>акционеров</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Certificate of Shareholders)</w:t>
            </w:r>
          </w:p>
        </w:tc>
        <w:tc>
          <w:tcPr>
            <w:tcW w:w="3487" w:type="dxa"/>
            <w:gridSpan w:val="2"/>
            <w:vAlign w:val="center"/>
            <w:hideMark/>
          </w:tcPr>
          <w:p w14:paraId="72EED13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66DB1FD" w14:textId="77777777" w:rsidTr="00BE1B9C">
        <w:trPr>
          <w:trHeight w:val="600"/>
        </w:trPr>
        <w:tc>
          <w:tcPr>
            <w:tcW w:w="1016" w:type="dxa"/>
            <w:gridSpan w:val="4"/>
            <w:noWrap/>
            <w:vAlign w:val="center"/>
            <w:hideMark/>
          </w:tcPr>
          <w:p w14:paraId="447BC223"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29</w:t>
            </w:r>
          </w:p>
        </w:tc>
        <w:tc>
          <w:tcPr>
            <w:tcW w:w="5698" w:type="dxa"/>
            <w:noWrap/>
            <w:vAlign w:val="center"/>
            <w:hideMark/>
          </w:tcPr>
          <w:p w14:paraId="5AD3A343"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акционеров</w:t>
            </w:r>
            <w:r w:rsidRPr="00842A6A">
              <w:rPr>
                <w:rFonts w:ascii="Verdana" w:hAnsi="Verdana" w:cs="Calibri"/>
                <w:sz w:val="18"/>
                <w:szCs w:val="18"/>
                <w:lang w:val="en-US"/>
              </w:rPr>
              <w:t xml:space="preserve"> (Register of Members)</w:t>
            </w:r>
          </w:p>
        </w:tc>
        <w:tc>
          <w:tcPr>
            <w:tcW w:w="3487" w:type="dxa"/>
            <w:gridSpan w:val="2"/>
            <w:vAlign w:val="center"/>
            <w:hideMark/>
          </w:tcPr>
          <w:p w14:paraId="042B266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4691A8E" w14:textId="77777777" w:rsidTr="00BE1B9C">
        <w:trPr>
          <w:trHeight w:val="600"/>
        </w:trPr>
        <w:tc>
          <w:tcPr>
            <w:tcW w:w="1016" w:type="dxa"/>
            <w:gridSpan w:val="4"/>
            <w:noWrap/>
            <w:vAlign w:val="center"/>
            <w:hideMark/>
          </w:tcPr>
          <w:p w14:paraId="3951E59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3</w:t>
            </w:r>
            <w:r>
              <w:rPr>
                <w:rFonts w:ascii="Verdana" w:hAnsi="Verdana" w:cs="Calibri"/>
                <w:sz w:val="18"/>
                <w:szCs w:val="18"/>
              </w:rPr>
              <w:t>0</w:t>
            </w:r>
          </w:p>
        </w:tc>
        <w:tc>
          <w:tcPr>
            <w:tcW w:w="5698" w:type="dxa"/>
            <w:noWrap/>
            <w:vAlign w:val="center"/>
            <w:hideMark/>
          </w:tcPr>
          <w:p w14:paraId="15E1B1EB"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0E7332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BDB034A" w14:textId="77777777" w:rsidTr="00BE1B9C">
        <w:trPr>
          <w:trHeight w:val="675"/>
        </w:trPr>
        <w:tc>
          <w:tcPr>
            <w:tcW w:w="1016" w:type="dxa"/>
            <w:gridSpan w:val="4"/>
            <w:noWrap/>
            <w:vAlign w:val="center"/>
            <w:hideMark/>
          </w:tcPr>
          <w:p w14:paraId="7F2CA6E7"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1</w:t>
            </w:r>
          </w:p>
        </w:tc>
        <w:tc>
          <w:tcPr>
            <w:tcW w:w="5698" w:type="dxa"/>
            <w:vAlign w:val="center"/>
            <w:hideMark/>
          </w:tcPr>
          <w:p w14:paraId="6F0BECB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w:t>
            </w:r>
            <w:proofErr w:type="spellStart"/>
            <w:r w:rsidRPr="00842A6A">
              <w:rPr>
                <w:rFonts w:ascii="Verdana" w:hAnsi="Verdana" w:cs="Calibri"/>
                <w:sz w:val="18"/>
                <w:szCs w:val="18"/>
              </w:rPr>
              <w:t>ов</w:t>
            </w:r>
            <w:proofErr w:type="spellEnd"/>
            <w:r w:rsidRPr="00842A6A">
              <w:rPr>
                <w:rFonts w:ascii="Verdana" w:hAnsi="Verdana" w:cs="Calibri"/>
                <w:sz w:val="18"/>
                <w:szCs w:val="18"/>
              </w:rPr>
              <w:t>) компании (Протоколы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w:t>
            </w:r>
            <w:proofErr w:type="gramStart"/>
            <w:r w:rsidRPr="00842A6A">
              <w:rPr>
                <w:rFonts w:ascii="Verdana" w:hAnsi="Verdana" w:cs="Calibri"/>
                <w:sz w:val="18"/>
                <w:szCs w:val="18"/>
              </w:rPr>
              <w:t>) )</w:t>
            </w:r>
            <w:proofErr w:type="gramEnd"/>
          </w:p>
        </w:tc>
        <w:tc>
          <w:tcPr>
            <w:tcW w:w="3487" w:type="dxa"/>
            <w:gridSpan w:val="2"/>
            <w:vAlign w:val="center"/>
            <w:hideMark/>
          </w:tcPr>
          <w:p w14:paraId="378531F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BA142A8" w14:textId="77777777" w:rsidTr="00BE1B9C">
        <w:trPr>
          <w:trHeight w:val="585"/>
        </w:trPr>
        <w:tc>
          <w:tcPr>
            <w:tcW w:w="1016" w:type="dxa"/>
            <w:gridSpan w:val="4"/>
            <w:noWrap/>
            <w:vAlign w:val="center"/>
            <w:hideMark/>
          </w:tcPr>
          <w:p w14:paraId="6C19DB9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2</w:t>
            </w:r>
          </w:p>
        </w:tc>
        <w:tc>
          <w:tcPr>
            <w:tcW w:w="5698" w:type="dxa"/>
            <w:noWrap/>
            <w:vAlign w:val="center"/>
            <w:hideMark/>
          </w:tcPr>
          <w:p w14:paraId="370A020D"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5FD909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7E35796" w14:textId="77777777" w:rsidTr="00BE1B9C">
        <w:trPr>
          <w:trHeight w:val="525"/>
        </w:trPr>
        <w:tc>
          <w:tcPr>
            <w:tcW w:w="10201" w:type="dxa"/>
            <w:gridSpan w:val="7"/>
            <w:shd w:val="clear" w:color="auto" w:fill="BFBFBF"/>
            <w:noWrap/>
            <w:vAlign w:val="center"/>
            <w:hideMark/>
          </w:tcPr>
          <w:p w14:paraId="3486F149" w14:textId="77777777" w:rsidR="00CB1655" w:rsidRPr="00842A6A" w:rsidRDefault="00CB1655" w:rsidP="00BE1B9C">
            <w:pPr>
              <w:rPr>
                <w:rFonts w:ascii="Verdana" w:hAnsi="Verdana" w:cs="Calibri"/>
                <w:b/>
                <w:bCs/>
                <w:sz w:val="18"/>
                <w:szCs w:val="18"/>
                <w:u w:val="single"/>
              </w:rPr>
            </w:pPr>
            <w:r w:rsidRPr="00842A6A">
              <w:rPr>
                <w:rFonts w:ascii="Verdana" w:hAnsi="Verdana" w:cs="Calibri"/>
                <w:b/>
                <w:bCs/>
                <w:sz w:val="18"/>
                <w:szCs w:val="18"/>
                <w:u w:val="single"/>
              </w:rPr>
              <w:t>для нерезидентов РФ - КИПР***</w:t>
            </w:r>
          </w:p>
        </w:tc>
      </w:tr>
      <w:tr w:rsidR="00CB1655" w:rsidRPr="00842A6A" w14:paraId="06772AEB" w14:textId="77777777" w:rsidTr="00BE1B9C">
        <w:trPr>
          <w:trHeight w:val="540"/>
        </w:trPr>
        <w:tc>
          <w:tcPr>
            <w:tcW w:w="1016" w:type="dxa"/>
            <w:gridSpan w:val="4"/>
            <w:noWrap/>
            <w:vAlign w:val="center"/>
            <w:hideMark/>
          </w:tcPr>
          <w:p w14:paraId="27A3D5B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3</w:t>
            </w:r>
          </w:p>
        </w:tc>
        <w:tc>
          <w:tcPr>
            <w:tcW w:w="5698" w:type="dxa"/>
            <w:noWrap/>
            <w:vAlign w:val="center"/>
            <w:hideMark/>
          </w:tcPr>
          <w:p w14:paraId="534A4DC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Устав</w:t>
            </w:r>
            <w:r w:rsidRPr="00842A6A">
              <w:rPr>
                <w:rFonts w:ascii="Verdana" w:hAnsi="Verdana" w:cs="Calibri"/>
                <w:sz w:val="18"/>
                <w:szCs w:val="18"/>
                <w:lang w:val="en-US"/>
              </w:rPr>
              <w:t xml:space="preserve"> </w:t>
            </w:r>
            <w:r w:rsidRPr="00842A6A">
              <w:rPr>
                <w:rFonts w:ascii="Verdana" w:hAnsi="Verdana" w:cs="Calibri"/>
                <w:sz w:val="18"/>
                <w:szCs w:val="18"/>
              </w:rPr>
              <w:t>и</w:t>
            </w:r>
            <w:r w:rsidRPr="00842A6A">
              <w:rPr>
                <w:rFonts w:ascii="Verdana" w:hAnsi="Verdana" w:cs="Calibri"/>
                <w:sz w:val="18"/>
                <w:szCs w:val="18"/>
                <w:lang w:val="en-US"/>
              </w:rPr>
              <w:t xml:space="preserve"> </w:t>
            </w:r>
            <w:r w:rsidRPr="00842A6A">
              <w:rPr>
                <w:rFonts w:ascii="Verdana" w:hAnsi="Verdana" w:cs="Calibri"/>
                <w:sz w:val="18"/>
                <w:szCs w:val="18"/>
              </w:rPr>
              <w:t>Учредительный</w:t>
            </w:r>
            <w:r w:rsidRPr="00842A6A">
              <w:rPr>
                <w:rFonts w:ascii="Verdana" w:hAnsi="Verdana" w:cs="Calibri"/>
                <w:sz w:val="18"/>
                <w:szCs w:val="18"/>
                <w:lang w:val="en-US"/>
              </w:rPr>
              <w:t xml:space="preserve"> </w:t>
            </w:r>
            <w:r w:rsidRPr="00842A6A">
              <w:rPr>
                <w:rFonts w:ascii="Verdana" w:hAnsi="Verdana" w:cs="Calibri"/>
                <w:sz w:val="18"/>
                <w:szCs w:val="18"/>
              </w:rPr>
              <w:t>договор</w:t>
            </w:r>
            <w:r w:rsidRPr="00842A6A">
              <w:rPr>
                <w:rFonts w:ascii="Verdana" w:hAnsi="Verdana" w:cs="Calibri"/>
                <w:sz w:val="18"/>
                <w:szCs w:val="18"/>
                <w:lang w:val="en-US"/>
              </w:rPr>
              <w:t xml:space="preserve"> (Memorandum and Articles of Association)</w:t>
            </w:r>
          </w:p>
        </w:tc>
        <w:tc>
          <w:tcPr>
            <w:tcW w:w="3487" w:type="dxa"/>
            <w:gridSpan w:val="2"/>
            <w:vAlign w:val="center"/>
            <w:hideMark/>
          </w:tcPr>
          <w:p w14:paraId="6496C10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1CD06C1" w14:textId="77777777" w:rsidTr="00BE1B9C">
        <w:trPr>
          <w:trHeight w:val="450"/>
        </w:trPr>
        <w:tc>
          <w:tcPr>
            <w:tcW w:w="1016" w:type="dxa"/>
            <w:gridSpan w:val="4"/>
            <w:noWrap/>
            <w:vAlign w:val="center"/>
            <w:hideMark/>
          </w:tcPr>
          <w:p w14:paraId="24B62D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4</w:t>
            </w:r>
          </w:p>
        </w:tc>
        <w:tc>
          <w:tcPr>
            <w:tcW w:w="5698" w:type="dxa"/>
            <w:noWrap/>
            <w:vAlign w:val="center"/>
            <w:hideMark/>
          </w:tcPr>
          <w:p w14:paraId="7C0B90B1"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регистрации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Incorporation</w:t>
            </w:r>
            <w:proofErr w:type="spellEnd"/>
            <w:r w:rsidRPr="00842A6A">
              <w:rPr>
                <w:rFonts w:ascii="Verdana" w:hAnsi="Verdana" w:cs="Calibri"/>
                <w:sz w:val="18"/>
                <w:szCs w:val="18"/>
              </w:rPr>
              <w:t>)</w:t>
            </w:r>
          </w:p>
        </w:tc>
        <w:tc>
          <w:tcPr>
            <w:tcW w:w="3487" w:type="dxa"/>
            <w:gridSpan w:val="2"/>
            <w:vAlign w:val="center"/>
            <w:hideMark/>
          </w:tcPr>
          <w:p w14:paraId="62BAC2B8"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63B51E7F" w14:textId="77777777" w:rsidTr="00BE1B9C">
        <w:trPr>
          <w:trHeight w:val="600"/>
        </w:trPr>
        <w:tc>
          <w:tcPr>
            <w:tcW w:w="1016" w:type="dxa"/>
            <w:gridSpan w:val="4"/>
            <w:noWrap/>
            <w:vAlign w:val="center"/>
            <w:hideMark/>
          </w:tcPr>
          <w:p w14:paraId="2188E1E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5</w:t>
            </w:r>
          </w:p>
        </w:tc>
        <w:tc>
          <w:tcPr>
            <w:tcW w:w="5698" w:type="dxa"/>
            <w:noWrap/>
            <w:vAlign w:val="center"/>
            <w:hideMark/>
          </w:tcPr>
          <w:p w14:paraId="1B4EE87C"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правоспособности (юридическом статусе) компании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Good </w:t>
            </w:r>
            <w:proofErr w:type="spellStart"/>
            <w:r w:rsidRPr="00842A6A">
              <w:rPr>
                <w:rFonts w:ascii="Verdana" w:hAnsi="Verdana" w:cs="Calibri"/>
                <w:sz w:val="18"/>
                <w:szCs w:val="18"/>
              </w:rPr>
              <w:t>Standing</w:t>
            </w:r>
            <w:proofErr w:type="spellEnd"/>
            <w:r w:rsidRPr="00842A6A">
              <w:rPr>
                <w:rFonts w:ascii="Verdana" w:hAnsi="Verdana" w:cs="Calibri"/>
                <w:sz w:val="18"/>
                <w:szCs w:val="18"/>
              </w:rPr>
              <w:t>)</w:t>
            </w:r>
          </w:p>
        </w:tc>
        <w:tc>
          <w:tcPr>
            <w:tcW w:w="3487" w:type="dxa"/>
            <w:gridSpan w:val="2"/>
            <w:vAlign w:val="center"/>
            <w:hideMark/>
          </w:tcPr>
          <w:p w14:paraId="3D398BCD"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1B2B1F4" w14:textId="77777777" w:rsidTr="00BE1B9C">
        <w:trPr>
          <w:trHeight w:val="585"/>
        </w:trPr>
        <w:tc>
          <w:tcPr>
            <w:tcW w:w="1016" w:type="dxa"/>
            <w:gridSpan w:val="4"/>
            <w:noWrap/>
            <w:vAlign w:val="center"/>
            <w:hideMark/>
          </w:tcPr>
          <w:p w14:paraId="365FE4F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6</w:t>
            </w:r>
          </w:p>
        </w:tc>
        <w:tc>
          <w:tcPr>
            <w:tcW w:w="5698" w:type="dxa"/>
            <w:noWrap/>
            <w:vAlign w:val="center"/>
            <w:hideMark/>
          </w:tcPr>
          <w:p w14:paraId="17E00172"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об отсутствии сведений о ликвидации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no</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Winding</w:t>
            </w:r>
            <w:proofErr w:type="spellEnd"/>
            <w:r w:rsidRPr="00842A6A">
              <w:rPr>
                <w:rFonts w:ascii="Verdana" w:hAnsi="Verdana" w:cs="Calibri"/>
                <w:sz w:val="18"/>
                <w:szCs w:val="18"/>
              </w:rPr>
              <w:t xml:space="preserve"> Up)</w:t>
            </w:r>
          </w:p>
        </w:tc>
        <w:tc>
          <w:tcPr>
            <w:tcW w:w="3487" w:type="dxa"/>
            <w:gridSpan w:val="2"/>
            <w:vAlign w:val="center"/>
            <w:hideMark/>
          </w:tcPr>
          <w:p w14:paraId="07A435DA"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370406" w14:textId="77777777" w:rsidTr="00BE1B9C">
        <w:trPr>
          <w:trHeight w:val="510"/>
        </w:trPr>
        <w:tc>
          <w:tcPr>
            <w:tcW w:w="1016" w:type="dxa"/>
            <w:gridSpan w:val="4"/>
            <w:noWrap/>
            <w:vAlign w:val="center"/>
            <w:hideMark/>
          </w:tcPr>
          <w:p w14:paraId="7F61BB9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7</w:t>
            </w:r>
          </w:p>
        </w:tc>
        <w:tc>
          <w:tcPr>
            <w:tcW w:w="5698" w:type="dxa"/>
            <w:noWrap/>
            <w:vAlign w:val="center"/>
            <w:hideMark/>
          </w:tcPr>
          <w:p w14:paraId="6366D43E"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proofErr w:type="gramStart"/>
            <w:r w:rsidRPr="00842A6A">
              <w:rPr>
                <w:rFonts w:ascii="Verdana" w:hAnsi="Verdana" w:cs="Calibri"/>
                <w:sz w:val="18"/>
                <w:szCs w:val="18"/>
              </w:rPr>
              <w:t>акционеров</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Certificate of Shareholders)</w:t>
            </w:r>
          </w:p>
        </w:tc>
        <w:tc>
          <w:tcPr>
            <w:tcW w:w="3487" w:type="dxa"/>
            <w:gridSpan w:val="2"/>
            <w:vAlign w:val="center"/>
            <w:hideMark/>
          </w:tcPr>
          <w:p w14:paraId="7AE92B82"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DDD58EA" w14:textId="77777777" w:rsidTr="00BE1B9C">
        <w:trPr>
          <w:trHeight w:val="615"/>
        </w:trPr>
        <w:tc>
          <w:tcPr>
            <w:tcW w:w="1016" w:type="dxa"/>
            <w:gridSpan w:val="4"/>
            <w:noWrap/>
            <w:vAlign w:val="center"/>
            <w:hideMark/>
          </w:tcPr>
          <w:p w14:paraId="7FA2464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r>
              <w:rPr>
                <w:rFonts w:ascii="Verdana" w:hAnsi="Verdana" w:cs="Calibri"/>
                <w:sz w:val="18"/>
                <w:szCs w:val="18"/>
              </w:rPr>
              <w:t>8</w:t>
            </w:r>
          </w:p>
        </w:tc>
        <w:tc>
          <w:tcPr>
            <w:tcW w:w="5698" w:type="dxa"/>
            <w:noWrap/>
            <w:vAlign w:val="center"/>
            <w:hideMark/>
          </w:tcPr>
          <w:p w14:paraId="0F6FD5F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лицах компании (Директор(а), Секретарь)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Directors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Secretary</w:t>
            </w:r>
            <w:proofErr w:type="spellEnd"/>
            <w:r w:rsidRPr="00842A6A">
              <w:rPr>
                <w:rFonts w:ascii="Verdana" w:hAnsi="Verdana" w:cs="Calibri"/>
                <w:sz w:val="18"/>
                <w:szCs w:val="18"/>
              </w:rPr>
              <w:t>)</w:t>
            </w:r>
          </w:p>
        </w:tc>
        <w:tc>
          <w:tcPr>
            <w:tcW w:w="3487" w:type="dxa"/>
            <w:gridSpan w:val="2"/>
            <w:vAlign w:val="center"/>
            <w:hideMark/>
          </w:tcPr>
          <w:p w14:paraId="506F034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B8953DE" w14:textId="77777777" w:rsidTr="00BE1B9C">
        <w:trPr>
          <w:trHeight w:val="555"/>
        </w:trPr>
        <w:tc>
          <w:tcPr>
            <w:tcW w:w="1016" w:type="dxa"/>
            <w:gridSpan w:val="4"/>
            <w:noWrap/>
            <w:vAlign w:val="center"/>
            <w:hideMark/>
          </w:tcPr>
          <w:p w14:paraId="3FA8E399" w14:textId="77777777" w:rsidR="00CB1655" w:rsidRPr="00842A6A" w:rsidRDefault="00CB1655" w:rsidP="00BE1B9C">
            <w:pPr>
              <w:jc w:val="center"/>
              <w:rPr>
                <w:rFonts w:ascii="Verdana" w:hAnsi="Verdana" w:cs="Calibri"/>
                <w:sz w:val="18"/>
                <w:szCs w:val="18"/>
              </w:rPr>
            </w:pPr>
            <w:r>
              <w:rPr>
                <w:rFonts w:ascii="Verdana" w:hAnsi="Verdana" w:cs="Calibri"/>
                <w:sz w:val="18"/>
                <w:szCs w:val="18"/>
              </w:rPr>
              <w:t>39</w:t>
            </w:r>
          </w:p>
        </w:tc>
        <w:tc>
          <w:tcPr>
            <w:tcW w:w="5698" w:type="dxa"/>
            <w:noWrap/>
            <w:vAlign w:val="center"/>
            <w:hideMark/>
          </w:tcPr>
          <w:p w14:paraId="4D302F3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Сертификат</w:t>
            </w:r>
            <w:r w:rsidRPr="00842A6A">
              <w:rPr>
                <w:rFonts w:ascii="Verdana" w:hAnsi="Verdana" w:cs="Calibri"/>
                <w:sz w:val="18"/>
                <w:szCs w:val="18"/>
                <w:lang w:val="en-US"/>
              </w:rPr>
              <w:t xml:space="preserve"> </w:t>
            </w:r>
            <w:r w:rsidRPr="00842A6A">
              <w:rPr>
                <w:rFonts w:ascii="Verdana" w:hAnsi="Verdana" w:cs="Calibri"/>
                <w:sz w:val="18"/>
                <w:szCs w:val="18"/>
              </w:rPr>
              <w:t>о</w:t>
            </w:r>
            <w:r w:rsidRPr="00842A6A">
              <w:rPr>
                <w:rFonts w:ascii="Verdana" w:hAnsi="Verdana" w:cs="Calibri"/>
                <w:sz w:val="18"/>
                <w:szCs w:val="18"/>
                <w:lang w:val="en-US"/>
              </w:rPr>
              <w:t xml:space="preserve"> </w:t>
            </w:r>
            <w:r w:rsidRPr="00842A6A">
              <w:rPr>
                <w:rFonts w:ascii="Verdana" w:hAnsi="Verdana" w:cs="Calibri"/>
                <w:sz w:val="18"/>
                <w:szCs w:val="18"/>
              </w:rPr>
              <w:t>зарегистрированном</w:t>
            </w:r>
            <w:r w:rsidRPr="00842A6A">
              <w:rPr>
                <w:rFonts w:ascii="Verdana" w:hAnsi="Verdana" w:cs="Calibri"/>
                <w:sz w:val="18"/>
                <w:szCs w:val="18"/>
                <w:lang w:val="en-US"/>
              </w:rPr>
              <w:t xml:space="preserve"> </w:t>
            </w:r>
            <w:r w:rsidRPr="00842A6A">
              <w:rPr>
                <w:rFonts w:ascii="Verdana" w:hAnsi="Verdana" w:cs="Calibri"/>
                <w:sz w:val="18"/>
                <w:szCs w:val="18"/>
              </w:rPr>
              <w:t>офисе</w:t>
            </w:r>
            <w:r w:rsidRPr="00842A6A">
              <w:rPr>
                <w:rFonts w:ascii="Verdana" w:hAnsi="Verdana" w:cs="Calibri"/>
                <w:sz w:val="18"/>
                <w:szCs w:val="18"/>
                <w:lang w:val="en-US"/>
              </w:rPr>
              <w:t xml:space="preserve"> (Certificate of Registered address)</w:t>
            </w:r>
          </w:p>
        </w:tc>
        <w:tc>
          <w:tcPr>
            <w:tcW w:w="3487" w:type="dxa"/>
            <w:gridSpan w:val="2"/>
            <w:vAlign w:val="center"/>
            <w:hideMark/>
          </w:tcPr>
          <w:p w14:paraId="4C900129"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4CE88183" w14:textId="77777777" w:rsidTr="00BE1B9C">
        <w:trPr>
          <w:trHeight w:val="540"/>
        </w:trPr>
        <w:tc>
          <w:tcPr>
            <w:tcW w:w="1016" w:type="dxa"/>
            <w:gridSpan w:val="4"/>
            <w:noWrap/>
            <w:vAlign w:val="center"/>
            <w:hideMark/>
          </w:tcPr>
          <w:p w14:paraId="6E633A8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0</w:t>
            </w:r>
          </w:p>
        </w:tc>
        <w:tc>
          <w:tcPr>
            <w:tcW w:w="5698" w:type="dxa"/>
            <w:noWrap/>
            <w:vAlign w:val="center"/>
            <w:hideMark/>
          </w:tcPr>
          <w:p w14:paraId="6FC9F0F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директоров</w:t>
            </w:r>
            <w:r w:rsidRPr="00842A6A">
              <w:rPr>
                <w:rFonts w:ascii="Verdana" w:hAnsi="Verdana" w:cs="Calibri"/>
                <w:sz w:val="18"/>
                <w:szCs w:val="18"/>
                <w:lang w:val="en-US"/>
              </w:rPr>
              <w:t xml:space="preserve"> (Register of Directors) </w:t>
            </w:r>
          </w:p>
        </w:tc>
        <w:tc>
          <w:tcPr>
            <w:tcW w:w="3487" w:type="dxa"/>
            <w:gridSpan w:val="2"/>
            <w:vAlign w:val="center"/>
            <w:hideMark/>
          </w:tcPr>
          <w:p w14:paraId="312E00FC"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5B6AC42" w14:textId="77777777" w:rsidTr="00BE1B9C">
        <w:trPr>
          <w:trHeight w:val="540"/>
        </w:trPr>
        <w:tc>
          <w:tcPr>
            <w:tcW w:w="1016" w:type="dxa"/>
            <w:gridSpan w:val="4"/>
            <w:noWrap/>
            <w:vAlign w:val="center"/>
            <w:hideMark/>
          </w:tcPr>
          <w:p w14:paraId="0EBD60C0"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1</w:t>
            </w:r>
          </w:p>
        </w:tc>
        <w:tc>
          <w:tcPr>
            <w:tcW w:w="5698" w:type="dxa"/>
            <w:noWrap/>
            <w:vAlign w:val="center"/>
            <w:hideMark/>
          </w:tcPr>
          <w:p w14:paraId="12355748"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proofErr w:type="gramStart"/>
            <w:r w:rsidRPr="00842A6A">
              <w:rPr>
                <w:rFonts w:ascii="Verdana" w:hAnsi="Verdana" w:cs="Calibri"/>
                <w:sz w:val="18"/>
                <w:szCs w:val="18"/>
              </w:rPr>
              <w:t>секретарей</w:t>
            </w:r>
            <w:r w:rsidRPr="00842A6A">
              <w:rPr>
                <w:rFonts w:ascii="Verdana" w:hAnsi="Verdana" w:cs="Calibri"/>
                <w:sz w:val="18"/>
                <w:szCs w:val="18"/>
                <w:lang w:val="en-US"/>
              </w:rPr>
              <w:t xml:space="preserve">  (</w:t>
            </w:r>
            <w:proofErr w:type="gramEnd"/>
            <w:r w:rsidRPr="00842A6A">
              <w:rPr>
                <w:rFonts w:ascii="Verdana" w:hAnsi="Verdana" w:cs="Calibri"/>
                <w:sz w:val="18"/>
                <w:szCs w:val="18"/>
                <w:lang w:val="en-US"/>
              </w:rPr>
              <w:t xml:space="preserve">Register of Secretaries) </w:t>
            </w:r>
          </w:p>
        </w:tc>
        <w:tc>
          <w:tcPr>
            <w:tcW w:w="3487" w:type="dxa"/>
            <w:gridSpan w:val="2"/>
            <w:vAlign w:val="center"/>
            <w:hideMark/>
          </w:tcPr>
          <w:p w14:paraId="23621B1B"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E8E5AE4" w14:textId="77777777" w:rsidTr="00BE1B9C">
        <w:trPr>
          <w:trHeight w:val="570"/>
        </w:trPr>
        <w:tc>
          <w:tcPr>
            <w:tcW w:w="1016" w:type="dxa"/>
            <w:gridSpan w:val="4"/>
            <w:noWrap/>
            <w:vAlign w:val="center"/>
            <w:hideMark/>
          </w:tcPr>
          <w:p w14:paraId="4BFB247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2</w:t>
            </w:r>
          </w:p>
        </w:tc>
        <w:tc>
          <w:tcPr>
            <w:tcW w:w="5698" w:type="dxa"/>
            <w:noWrap/>
            <w:vAlign w:val="center"/>
            <w:hideMark/>
          </w:tcPr>
          <w:p w14:paraId="7CB29D74"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Реестр акционеров и переходов прав на акции (</w:t>
            </w:r>
            <w:proofErr w:type="spellStart"/>
            <w:r w:rsidRPr="00842A6A">
              <w:rPr>
                <w:rFonts w:ascii="Verdana" w:hAnsi="Verdana" w:cs="Calibri"/>
                <w:sz w:val="18"/>
                <w:szCs w:val="18"/>
              </w:rPr>
              <w:t>Register</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of</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Members</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and</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Share</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Ledger</w:t>
            </w:r>
            <w:proofErr w:type="spellEnd"/>
            <w:r w:rsidRPr="00842A6A">
              <w:rPr>
                <w:rFonts w:ascii="Verdana" w:hAnsi="Verdana" w:cs="Calibri"/>
                <w:sz w:val="18"/>
                <w:szCs w:val="18"/>
              </w:rPr>
              <w:t>) (предоставляется по требованию ЮД)</w:t>
            </w:r>
          </w:p>
        </w:tc>
        <w:tc>
          <w:tcPr>
            <w:tcW w:w="3487" w:type="dxa"/>
            <w:gridSpan w:val="2"/>
            <w:vAlign w:val="center"/>
            <w:hideMark/>
          </w:tcPr>
          <w:p w14:paraId="6B4F5C21"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70BC37BE" w14:textId="77777777" w:rsidTr="00BE1B9C">
        <w:trPr>
          <w:trHeight w:val="585"/>
        </w:trPr>
        <w:tc>
          <w:tcPr>
            <w:tcW w:w="1016" w:type="dxa"/>
            <w:gridSpan w:val="4"/>
            <w:noWrap/>
            <w:vAlign w:val="center"/>
            <w:hideMark/>
          </w:tcPr>
          <w:p w14:paraId="1641D53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3</w:t>
            </w:r>
          </w:p>
        </w:tc>
        <w:tc>
          <w:tcPr>
            <w:tcW w:w="5698" w:type="dxa"/>
            <w:noWrap/>
            <w:vAlign w:val="center"/>
            <w:hideMark/>
          </w:tcPr>
          <w:p w14:paraId="769E5B06" w14:textId="77777777" w:rsidR="00CB1655" w:rsidRPr="00842A6A" w:rsidRDefault="00CB1655" w:rsidP="00BE1B9C">
            <w:pPr>
              <w:rPr>
                <w:rFonts w:ascii="Verdana" w:hAnsi="Verdana" w:cs="Calibri"/>
                <w:sz w:val="18"/>
                <w:szCs w:val="18"/>
                <w:lang w:val="en-US"/>
              </w:rPr>
            </w:pPr>
            <w:r w:rsidRPr="00842A6A">
              <w:rPr>
                <w:rFonts w:ascii="Verdana" w:hAnsi="Verdana" w:cs="Calibri"/>
                <w:sz w:val="18"/>
                <w:szCs w:val="18"/>
              </w:rPr>
              <w:t>Реестр</w:t>
            </w:r>
            <w:r w:rsidRPr="00842A6A">
              <w:rPr>
                <w:rFonts w:ascii="Verdana" w:hAnsi="Verdana" w:cs="Calibri"/>
                <w:sz w:val="18"/>
                <w:szCs w:val="18"/>
                <w:lang w:val="en-US"/>
              </w:rPr>
              <w:t xml:space="preserve"> </w:t>
            </w:r>
            <w:r w:rsidRPr="00842A6A">
              <w:rPr>
                <w:rFonts w:ascii="Verdana" w:hAnsi="Verdana" w:cs="Calibri"/>
                <w:sz w:val="18"/>
                <w:szCs w:val="18"/>
              </w:rPr>
              <w:t>залогов</w:t>
            </w:r>
            <w:r w:rsidRPr="00842A6A">
              <w:rPr>
                <w:rFonts w:ascii="Verdana" w:hAnsi="Verdana" w:cs="Calibri"/>
                <w:sz w:val="18"/>
                <w:szCs w:val="18"/>
                <w:lang w:val="en-US"/>
              </w:rPr>
              <w:t xml:space="preserve"> (Register of charges) </w:t>
            </w:r>
          </w:p>
        </w:tc>
        <w:tc>
          <w:tcPr>
            <w:tcW w:w="3487" w:type="dxa"/>
            <w:gridSpan w:val="2"/>
            <w:vAlign w:val="center"/>
            <w:hideMark/>
          </w:tcPr>
          <w:p w14:paraId="3416FB87"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54D23E4C" w14:textId="77777777" w:rsidTr="00BE1B9C">
        <w:trPr>
          <w:trHeight w:val="510"/>
        </w:trPr>
        <w:tc>
          <w:tcPr>
            <w:tcW w:w="1016" w:type="dxa"/>
            <w:gridSpan w:val="4"/>
            <w:noWrap/>
            <w:vAlign w:val="center"/>
            <w:hideMark/>
          </w:tcPr>
          <w:p w14:paraId="7FB35BB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4</w:t>
            </w:r>
          </w:p>
        </w:tc>
        <w:tc>
          <w:tcPr>
            <w:tcW w:w="5698" w:type="dxa"/>
            <w:noWrap/>
            <w:vAlign w:val="center"/>
            <w:hideMark/>
          </w:tcPr>
          <w:p w14:paraId="1ED2B109"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Сертификат о должностных полномочиях (</w:t>
            </w:r>
            <w:proofErr w:type="spellStart"/>
            <w:r w:rsidRPr="00842A6A">
              <w:rPr>
                <w:rFonts w:ascii="Verdana" w:hAnsi="Verdana" w:cs="Calibri"/>
                <w:sz w:val="18"/>
                <w:szCs w:val="18"/>
              </w:rPr>
              <w:t>Incumbency</w:t>
            </w:r>
            <w:proofErr w:type="spellEnd"/>
            <w:r w:rsidRPr="00842A6A">
              <w:rPr>
                <w:rFonts w:ascii="Verdana" w:hAnsi="Verdana" w:cs="Calibri"/>
                <w:sz w:val="18"/>
                <w:szCs w:val="18"/>
              </w:rPr>
              <w:t xml:space="preserve"> </w:t>
            </w:r>
            <w:proofErr w:type="spellStart"/>
            <w:r w:rsidRPr="00842A6A">
              <w:rPr>
                <w:rFonts w:ascii="Verdana" w:hAnsi="Verdana" w:cs="Calibri"/>
                <w:sz w:val="18"/>
                <w:szCs w:val="18"/>
              </w:rPr>
              <w:t>Certificate</w:t>
            </w:r>
            <w:proofErr w:type="spellEnd"/>
            <w:r w:rsidRPr="00842A6A">
              <w:rPr>
                <w:rFonts w:ascii="Verdana" w:hAnsi="Verdana" w:cs="Calibri"/>
                <w:sz w:val="18"/>
                <w:szCs w:val="18"/>
              </w:rPr>
              <w:t>) по форме Банка</w:t>
            </w:r>
          </w:p>
        </w:tc>
        <w:tc>
          <w:tcPr>
            <w:tcW w:w="3487" w:type="dxa"/>
            <w:gridSpan w:val="2"/>
            <w:vAlign w:val="center"/>
            <w:hideMark/>
          </w:tcPr>
          <w:p w14:paraId="13DE5E3E"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2E6FD38" w14:textId="77777777" w:rsidTr="00BE1B9C">
        <w:trPr>
          <w:trHeight w:val="720"/>
        </w:trPr>
        <w:tc>
          <w:tcPr>
            <w:tcW w:w="1016" w:type="dxa"/>
            <w:gridSpan w:val="4"/>
            <w:noWrap/>
            <w:vAlign w:val="center"/>
            <w:hideMark/>
          </w:tcPr>
          <w:p w14:paraId="20ACD848"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5</w:t>
            </w:r>
          </w:p>
        </w:tc>
        <w:tc>
          <w:tcPr>
            <w:tcW w:w="5698" w:type="dxa"/>
            <w:vAlign w:val="center"/>
            <w:hideMark/>
          </w:tcPr>
          <w:p w14:paraId="21F20080"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Документы, подтверждающие полномочия Директора (</w:t>
            </w:r>
            <w:proofErr w:type="spellStart"/>
            <w:r w:rsidRPr="00842A6A">
              <w:rPr>
                <w:rFonts w:ascii="Verdana" w:hAnsi="Verdana" w:cs="Calibri"/>
                <w:sz w:val="18"/>
                <w:szCs w:val="18"/>
              </w:rPr>
              <w:t>ов</w:t>
            </w:r>
            <w:proofErr w:type="spellEnd"/>
            <w:r w:rsidRPr="00842A6A">
              <w:rPr>
                <w:rFonts w:ascii="Verdana" w:hAnsi="Verdana" w:cs="Calibri"/>
                <w:sz w:val="18"/>
                <w:szCs w:val="18"/>
              </w:rPr>
              <w:t xml:space="preserve">) </w:t>
            </w:r>
            <w:proofErr w:type="gramStart"/>
            <w:r w:rsidRPr="00842A6A">
              <w:rPr>
                <w:rFonts w:ascii="Verdana" w:hAnsi="Verdana" w:cs="Calibri"/>
                <w:sz w:val="18"/>
                <w:szCs w:val="18"/>
              </w:rPr>
              <w:t>компании  (</w:t>
            </w:r>
            <w:proofErr w:type="gramEnd"/>
            <w:r w:rsidRPr="00842A6A">
              <w:rPr>
                <w:rFonts w:ascii="Verdana" w:hAnsi="Verdana" w:cs="Calibri"/>
                <w:sz w:val="18"/>
                <w:szCs w:val="18"/>
              </w:rPr>
              <w:t>Протоколы решений органов управления компании об избрании (назначении) исполнительного органа (лица, имеющего право действовать от имени юридического лица без доверенности) )</w:t>
            </w:r>
          </w:p>
        </w:tc>
        <w:tc>
          <w:tcPr>
            <w:tcW w:w="3487" w:type="dxa"/>
            <w:gridSpan w:val="2"/>
            <w:vAlign w:val="center"/>
            <w:hideMark/>
          </w:tcPr>
          <w:p w14:paraId="5C09E6C5"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0367D3A2" w14:textId="77777777" w:rsidTr="00BE1B9C">
        <w:trPr>
          <w:trHeight w:val="540"/>
        </w:trPr>
        <w:tc>
          <w:tcPr>
            <w:tcW w:w="1016" w:type="dxa"/>
            <w:gridSpan w:val="4"/>
            <w:noWrap/>
            <w:vAlign w:val="center"/>
            <w:hideMark/>
          </w:tcPr>
          <w:p w14:paraId="728D052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r>
              <w:rPr>
                <w:rFonts w:ascii="Verdana" w:hAnsi="Verdana" w:cs="Calibri"/>
                <w:sz w:val="18"/>
                <w:szCs w:val="18"/>
              </w:rPr>
              <w:t>6</w:t>
            </w:r>
          </w:p>
        </w:tc>
        <w:tc>
          <w:tcPr>
            <w:tcW w:w="5698" w:type="dxa"/>
            <w:noWrap/>
            <w:vAlign w:val="center"/>
            <w:hideMark/>
          </w:tcPr>
          <w:p w14:paraId="270C0277"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Доверенность (если подписантом по сделке со стороны контрагента выступает представитель по доверенности)</w:t>
            </w:r>
          </w:p>
        </w:tc>
        <w:tc>
          <w:tcPr>
            <w:tcW w:w="3487" w:type="dxa"/>
            <w:gridSpan w:val="2"/>
            <w:vAlign w:val="center"/>
            <w:hideMark/>
          </w:tcPr>
          <w:p w14:paraId="12C7507F" w14:textId="77777777" w:rsidR="00CB1655" w:rsidRPr="00842A6A" w:rsidRDefault="00CB1655" w:rsidP="00BE1B9C">
            <w:pPr>
              <w:jc w:val="center"/>
              <w:rPr>
                <w:rFonts w:ascii="Verdana" w:hAnsi="Verdana" w:cs="Calibri"/>
                <w:sz w:val="18"/>
                <w:szCs w:val="18"/>
              </w:rPr>
            </w:pPr>
            <w:proofErr w:type="spellStart"/>
            <w:r w:rsidRPr="00842A6A">
              <w:rPr>
                <w:rFonts w:ascii="Verdana" w:hAnsi="Verdana" w:cs="Calibri"/>
                <w:sz w:val="18"/>
                <w:szCs w:val="18"/>
              </w:rPr>
              <w:t>апостилированные</w:t>
            </w:r>
            <w:proofErr w:type="spellEnd"/>
            <w:r w:rsidRPr="00842A6A">
              <w:rPr>
                <w:rFonts w:ascii="Verdana" w:hAnsi="Verdana" w:cs="Calibri"/>
                <w:sz w:val="18"/>
                <w:szCs w:val="18"/>
              </w:rPr>
              <w:t xml:space="preserve"> документы с нотариально удостоверенным переводом</w:t>
            </w:r>
          </w:p>
        </w:tc>
      </w:tr>
      <w:tr w:rsidR="00CB1655" w:rsidRPr="00842A6A" w14:paraId="36379672" w14:textId="77777777" w:rsidTr="00BE1B9C">
        <w:trPr>
          <w:trHeight w:val="525"/>
        </w:trPr>
        <w:tc>
          <w:tcPr>
            <w:tcW w:w="10201" w:type="dxa"/>
            <w:gridSpan w:val="7"/>
            <w:vAlign w:val="center"/>
            <w:hideMark/>
          </w:tcPr>
          <w:p w14:paraId="412EA9DF"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ОБЩИЙ ПЕРЕЧЕНЬ ДОКУМЕНТОВ, ПРЕДОСТАВЛЯЕМЫХ ФИЗИЧЕСКИМ ЛИЦОМ</w:t>
            </w:r>
          </w:p>
        </w:tc>
      </w:tr>
      <w:tr w:rsidR="00CB1655" w:rsidRPr="00842A6A" w14:paraId="2CA2CB1B" w14:textId="77777777" w:rsidTr="00BE1B9C">
        <w:trPr>
          <w:trHeight w:val="525"/>
        </w:trPr>
        <w:tc>
          <w:tcPr>
            <w:tcW w:w="661" w:type="dxa"/>
            <w:gridSpan w:val="2"/>
            <w:vAlign w:val="center"/>
            <w:hideMark/>
          </w:tcPr>
          <w:p w14:paraId="0D93635E" w14:textId="77777777" w:rsidR="00CB1655" w:rsidRPr="00842A6A" w:rsidRDefault="00CB1655" w:rsidP="00BE1B9C">
            <w:pPr>
              <w:jc w:val="center"/>
              <w:rPr>
                <w:rFonts w:ascii="Verdana" w:hAnsi="Verdana" w:cs="Calibri"/>
                <w:b/>
                <w:bCs/>
                <w:sz w:val="20"/>
                <w:szCs w:val="20"/>
              </w:rPr>
            </w:pPr>
            <w:r w:rsidRPr="00842A6A">
              <w:rPr>
                <w:rFonts w:ascii="Verdana" w:hAnsi="Verdana" w:cs="Calibri"/>
                <w:b/>
                <w:bCs/>
                <w:sz w:val="20"/>
                <w:szCs w:val="20"/>
              </w:rPr>
              <w:t>№</w:t>
            </w:r>
          </w:p>
        </w:tc>
        <w:tc>
          <w:tcPr>
            <w:tcW w:w="6053" w:type="dxa"/>
            <w:gridSpan w:val="3"/>
            <w:vAlign w:val="center"/>
            <w:hideMark/>
          </w:tcPr>
          <w:p w14:paraId="6A57B95B"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426EB857"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Формат документа</w:t>
            </w:r>
          </w:p>
        </w:tc>
      </w:tr>
      <w:tr w:rsidR="00CB1655" w:rsidRPr="00842A6A" w14:paraId="4B2FC8A1" w14:textId="77777777" w:rsidTr="00BE1B9C">
        <w:trPr>
          <w:trHeight w:val="60"/>
        </w:trPr>
        <w:tc>
          <w:tcPr>
            <w:tcW w:w="661" w:type="dxa"/>
            <w:gridSpan w:val="2"/>
            <w:noWrap/>
            <w:vAlign w:val="center"/>
            <w:hideMark/>
          </w:tcPr>
          <w:p w14:paraId="7C569B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053" w:type="dxa"/>
            <w:gridSpan w:val="3"/>
            <w:vAlign w:val="center"/>
            <w:hideMark/>
          </w:tcPr>
          <w:p w14:paraId="21875688"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vAlign w:val="center"/>
            <w:hideMark/>
          </w:tcPr>
          <w:p w14:paraId="600F6F5A"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3BD10FAF" w14:textId="77777777" w:rsidTr="00BE1B9C">
        <w:trPr>
          <w:trHeight w:val="2310"/>
        </w:trPr>
        <w:tc>
          <w:tcPr>
            <w:tcW w:w="661" w:type="dxa"/>
            <w:gridSpan w:val="2"/>
            <w:noWrap/>
            <w:vAlign w:val="center"/>
            <w:hideMark/>
          </w:tcPr>
          <w:p w14:paraId="0330A8C6"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2</w:t>
            </w:r>
          </w:p>
        </w:tc>
        <w:tc>
          <w:tcPr>
            <w:tcW w:w="6053" w:type="dxa"/>
            <w:gridSpan w:val="3"/>
            <w:vAlign w:val="center"/>
            <w:hideMark/>
          </w:tcPr>
          <w:p w14:paraId="7CC77710"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 xml:space="preserve">для граждан РФ </w:t>
            </w:r>
            <w:r w:rsidRPr="00842A6A">
              <w:rPr>
                <w:rFonts w:ascii="Verdana" w:hAnsi="Verdana" w:cs="Calibri"/>
                <w:b/>
                <w:bCs/>
                <w:sz w:val="18"/>
                <w:szCs w:val="18"/>
              </w:rPr>
              <w:t xml:space="preserve">  -  документ удостоверяющий личность</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Для граждан Российской Федерации  документом удостоверяющими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паспорт гражданина Российской Федерации, дипломатический паспорт, служебный паспорт, удостоверяющие личность гражданина Российской Федерации за пределами Российской Федерации ;</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свидетельство о рождении гражданина Российской Федерации (для граждан Российской Федерации в возрасте до 14 лет);</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временное удостоверение личности гражданина Российской Федерации, выдаваемое на период оформления паспорта гражданина Российской Федерации;</w:t>
            </w:r>
          </w:p>
        </w:tc>
        <w:tc>
          <w:tcPr>
            <w:tcW w:w="3487" w:type="dxa"/>
            <w:gridSpan w:val="2"/>
            <w:vAlign w:val="center"/>
            <w:hideMark/>
          </w:tcPr>
          <w:p w14:paraId="0B2F976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672BC7F7" w14:textId="77777777" w:rsidTr="00BE1B9C">
        <w:trPr>
          <w:trHeight w:val="1684"/>
        </w:trPr>
        <w:tc>
          <w:tcPr>
            <w:tcW w:w="661" w:type="dxa"/>
            <w:gridSpan w:val="2"/>
            <w:noWrap/>
            <w:vAlign w:val="center"/>
            <w:hideMark/>
          </w:tcPr>
          <w:p w14:paraId="5E53734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053" w:type="dxa"/>
            <w:gridSpan w:val="3"/>
            <w:vAlign w:val="center"/>
            <w:hideMark/>
          </w:tcPr>
          <w:p w14:paraId="427B6328"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w:t>
            </w:r>
            <w:r w:rsidRPr="00842A6A">
              <w:rPr>
                <w:rFonts w:ascii="Verdana" w:hAnsi="Verdana" w:cs="Calibri"/>
                <w:sz w:val="18"/>
                <w:szCs w:val="18"/>
                <w:u w:val="single"/>
              </w:rPr>
              <w:t xml:space="preserve"> </w:t>
            </w:r>
            <w:r w:rsidRPr="00842A6A">
              <w:rPr>
                <w:rFonts w:ascii="Verdana" w:hAnsi="Verdana" w:cs="Calibri"/>
                <w:b/>
                <w:bCs/>
                <w:sz w:val="18"/>
                <w:szCs w:val="18"/>
                <w:u w:val="single"/>
              </w:rPr>
              <w:t>нерезидентов РФ</w:t>
            </w:r>
            <w:r w:rsidRPr="00842A6A">
              <w:rPr>
                <w:rFonts w:ascii="Verdana" w:hAnsi="Verdana" w:cs="Calibri"/>
                <w:b/>
                <w:bCs/>
                <w:sz w:val="18"/>
                <w:szCs w:val="18"/>
              </w:rPr>
              <w:t xml:space="preserve"> </w:t>
            </w:r>
            <w:r w:rsidRPr="00842A6A">
              <w:rPr>
                <w:rFonts w:ascii="Verdana" w:hAnsi="Verdana" w:cs="Calibri"/>
                <w:sz w:val="18"/>
                <w:szCs w:val="18"/>
              </w:rPr>
              <w:t xml:space="preserve"> - </w:t>
            </w:r>
            <w:r w:rsidRPr="00842A6A">
              <w:rPr>
                <w:rFonts w:ascii="Verdana" w:hAnsi="Verdana" w:cs="Calibri"/>
                <w:b/>
                <w:bCs/>
                <w:sz w:val="18"/>
                <w:szCs w:val="18"/>
              </w:rPr>
              <w:t>документ удостоверяющий личность, Миграционная карта, Виза или иное разрешение подтверждающее право находится на территории РФ</w:t>
            </w:r>
            <w:r w:rsidRPr="00842A6A">
              <w:rPr>
                <w:rFonts w:ascii="Verdana" w:hAnsi="Verdana" w:cs="Calibri"/>
                <w:b/>
                <w:bCs/>
                <w:sz w:val="18"/>
                <w:szCs w:val="18"/>
              </w:rPr>
              <w:br/>
            </w:r>
            <w:r w:rsidRPr="00842A6A">
              <w:rPr>
                <w:rFonts w:ascii="Verdana" w:hAnsi="Verdana" w:cs="Calibri"/>
                <w:b/>
                <w:bCs/>
                <w:sz w:val="18"/>
                <w:szCs w:val="18"/>
              </w:rPr>
              <w:br/>
            </w:r>
            <w:r w:rsidRPr="00842A6A">
              <w:rPr>
                <w:rFonts w:ascii="Verdana" w:hAnsi="Verdana" w:cs="Calibri"/>
                <w:sz w:val="18"/>
                <w:szCs w:val="18"/>
              </w:rPr>
              <w:t xml:space="preserve">Для иностранных граждан документом удостоверяющими личность является:  паспорт иностранного гражданина;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Нерезидент дополнительно предоставляет (кроме нерезидентов из Республики Беларусь)*</w:t>
            </w:r>
            <w:r w:rsidRPr="00842A6A">
              <w:rPr>
                <w:rFonts w:ascii="Verdana" w:hAnsi="Verdana" w:cs="Calibri"/>
                <w:sz w:val="18"/>
                <w:szCs w:val="18"/>
              </w:rPr>
              <w:t xml:space="preserve">: </w:t>
            </w:r>
            <w:r w:rsidRPr="00842A6A">
              <w:rPr>
                <w:rFonts w:ascii="Verdana" w:hAnsi="Verdana" w:cs="Calibri"/>
                <w:sz w:val="18"/>
                <w:szCs w:val="18"/>
              </w:rPr>
              <w:b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данные документа, подтверждающего право иностранного гражданина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иностранных лиц ,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p>
        </w:tc>
        <w:tc>
          <w:tcPr>
            <w:tcW w:w="3487" w:type="dxa"/>
            <w:gridSpan w:val="2"/>
            <w:vAlign w:val="center"/>
            <w:hideMark/>
          </w:tcPr>
          <w:p w14:paraId="1297DDFC"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r w:rsidR="00CB1655" w:rsidRPr="00842A6A" w14:paraId="47A7AAB6" w14:textId="77777777" w:rsidTr="00BE1B9C">
        <w:trPr>
          <w:trHeight w:val="983"/>
        </w:trPr>
        <w:tc>
          <w:tcPr>
            <w:tcW w:w="661" w:type="dxa"/>
            <w:gridSpan w:val="2"/>
            <w:noWrap/>
            <w:vAlign w:val="center"/>
            <w:hideMark/>
          </w:tcPr>
          <w:p w14:paraId="15A32A2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053" w:type="dxa"/>
            <w:gridSpan w:val="3"/>
            <w:vAlign w:val="center"/>
            <w:hideMark/>
          </w:tcPr>
          <w:p w14:paraId="2F9497FF" w14:textId="77777777" w:rsidR="00CB1655" w:rsidRPr="00842A6A" w:rsidRDefault="00CB1655" w:rsidP="00BE1B9C">
            <w:pPr>
              <w:rPr>
                <w:rFonts w:ascii="Verdana" w:hAnsi="Verdana" w:cs="Calibri"/>
                <w:sz w:val="18"/>
                <w:szCs w:val="18"/>
              </w:rPr>
            </w:pPr>
            <w:r w:rsidRPr="00842A6A">
              <w:rPr>
                <w:rFonts w:ascii="Verdana" w:hAnsi="Verdana" w:cs="Calibri"/>
                <w:b/>
                <w:bCs/>
                <w:sz w:val="18"/>
                <w:szCs w:val="18"/>
                <w:u w:val="single"/>
              </w:rPr>
              <w:t>для лиц без гражданства</w:t>
            </w:r>
            <w:r w:rsidRPr="00842A6A">
              <w:rPr>
                <w:rFonts w:ascii="Verdana" w:hAnsi="Verdana" w:cs="Calibri"/>
                <w:b/>
                <w:bCs/>
                <w:sz w:val="18"/>
                <w:szCs w:val="18"/>
              </w:rPr>
              <w:t xml:space="preserve"> - Миграционная карта, Виза или иное разрешение подтверждающее право находится на территории РФ</w:t>
            </w:r>
            <w:r w:rsidRPr="00842A6A">
              <w:rPr>
                <w:rFonts w:ascii="Verdana" w:hAnsi="Verdana" w:cs="Calibri"/>
                <w:sz w:val="18"/>
                <w:szCs w:val="18"/>
              </w:rPr>
              <w:br/>
            </w:r>
            <w:r w:rsidRPr="00842A6A">
              <w:rPr>
                <w:rFonts w:ascii="Verdana" w:hAnsi="Verdana" w:cs="Calibri"/>
                <w:sz w:val="18"/>
                <w:szCs w:val="18"/>
              </w:rPr>
              <w:br/>
              <w:t>для лиц без гражданства документом удостоверяющим личность является:</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разрешение на временное проживание, вид на жительство;</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документ, удостоверяющий личность лица, не имеющего действительного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r w:rsidRPr="00842A6A">
              <w:rPr>
                <w:rFonts w:ascii="Verdana" w:hAnsi="Verdana" w:cs="Calibri"/>
                <w:sz w:val="18"/>
                <w:szCs w:val="18"/>
              </w:rPr>
              <w:br/>
            </w:r>
            <w:r>
              <w:rPr>
                <w:rFonts w:ascii="Verdana" w:hAnsi="Verdana" w:cs="Calibri"/>
                <w:sz w:val="18"/>
                <w:szCs w:val="18"/>
              </w:rPr>
              <w:t>-</w:t>
            </w:r>
            <w:r w:rsidRPr="00842A6A">
              <w:rPr>
                <w:rFonts w:ascii="Verdana" w:hAnsi="Verdana" w:cs="Calibri"/>
                <w:sz w:val="18"/>
                <w:szCs w:val="18"/>
              </w:rPr>
              <w:t xml:space="preserve"> удостоверение беженца, свидетельство о рассмотрении ходатайства о признании беженцем на территории Российской Федерации по существу;   У клиентов нерезидентов </w:t>
            </w:r>
            <w:r>
              <w:rPr>
                <w:rFonts w:ascii="Verdana" w:hAnsi="Verdana" w:cs="Calibri"/>
                <w:sz w:val="18"/>
                <w:szCs w:val="18"/>
              </w:rPr>
              <w:t xml:space="preserve">в </w:t>
            </w:r>
            <w:r w:rsidRPr="00842A6A">
              <w:rPr>
                <w:rFonts w:ascii="Verdana" w:hAnsi="Verdana" w:cs="Calibri"/>
                <w:sz w:val="18"/>
                <w:szCs w:val="18"/>
              </w:rPr>
              <w:t xml:space="preserve">обязательном запрашивается (кроме нерезидентов из Республики Беларусь) </w:t>
            </w:r>
            <w:r w:rsidRPr="00842A6A">
              <w:rPr>
                <w:rFonts w:ascii="Verdana" w:hAnsi="Verdana" w:cs="Calibri"/>
                <w:sz w:val="18"/>
                <w:szCs w:val="18"/>
              </w:rPr>
              <w:br/>
            </w:r>
            <w:r w:rsidRPr="00842A6A">
              <w:rPr>
                <w:rFonts w:ascii="Verdana" w:hAnsi="Verdana" w:cs="Calibri"/>
                <w:sz w:val="18"/>
                <w:szCs w:val="18"/>
              </w:rPr>
              <w:br/>
            </w:r>
            <w:r w:rsidRPr="00842A6A">
              <w:rPr>
                <w:rFonts w:ascii="Verdana" w:hAnsi="Verdana" w:cs="Calibri"/>
                <w:sz w:val="18"/>
                <w:szCs w:val="18"/>
                <w:u w:val="single"/>
              </w:rPr>
              <w:t>Лицо без гражданства дополнительно предоставляет*</w:t>
            </w:r>
            <w:r w:rsidRPr="00842A6A">
              <w:rPr>
                <w:rFonts w:ascii="Verdana" w:hAnsi="Verdana" w:cs="Calibri"/>
                <w:sz w:val="18"/>
                <w:szCs w:val="18"/>
                <w:u w:val="single"/>
              </w:rPr>
              <w:br/>
            </w:r>
            <w:r w:rsidRPr="00842A6A">
              <w:rPr>
                <w:rFonts w:ascii="Verdana" w:hAnsi="Verdana" w:cs="Calibri"/>
                <w:sz w:val="18"/>
                <w:szCs w:val="18"/>
              </w:rPr>
              <w:t xml:space="preserve">- данные миграционной карты: номер карты, дата начала срока пребывания и дата окончания срока пребывания в Российской Федерации. </w:t>
            </w:r>
            <w:r w:rsidRPr="00842A6A">
              <w:rPr>
                <w:rFonts w:ascii="Verdana" w:hAnsi="Verdana" w:cs="Calibri"/>
                <w:sz w:val="18"/>
                <w:szCs w:val="18"/>
              </w:rPr>
              <w:br/>
              <w:t xml:space="preserve">*Сведения устанавливаются в отношении  лиц без гражданства, находящихся на территории Российской </w:t>
            </w:r>
            <w:r w:rsidRPr="00842A6A">
              <w:rPr>
                <w:rFonts w:ascii="Verdana" w:hAnsi="Verdana" w:cs="Calibri"/>
                <w:sz w:val="18"/>
                <w:szCs w:val="18"/>
              </w:rPr>
              <w:lastRenderedPageBreak/>
              <w:t>Федерации, в случае если необходимость наличия у них миграционной карты предусмотрена законодательством Российской Федерации .</w:t>
            </w:r>
            <w:r w:rsidRPr="00842A6A">
              <w:rPr>
                <w:rFonts w:ascii="Verdana" w:hAnsi="Verdana" w:cs="Calibri"/>
                <w:sz w:val="18"/>
                <w:szCs w:val="18"/>
              </w:rPr>
              <w:br/>
              <w:t>- данные документа, подтверждающего право  лица без гражданства на пребывание (проживание) в Российской Федерации**: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r w:rsidRPr="00842A6A">
              <w:rPr>
                <w:rFonts w:ascii="Verdana" w:hAnsi="Verdana" w:cs="Calibri"/>
                <w:sz w:val="18"/>
                <w:szCs w:val="18"/>
              </w:rPr>
              <w:br/>
              <w:t>**Сведения устанавливаются в отношении лиц без гражданства, находящихся на территории Российской Федерации,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Российской Федерации, предусмотрена законодательством Российской Федерации.</w:t>
            </w:r>
            <w:r w:rsidRPr="00842A6A">
              <w:rPr>
                <w:rFonts w:ascii="Verdana" w:hAnsi="Verdana" w:cs="Calibri"/>
                <w:sz w:val="18"/>
                <w:szCs w:val="18"/>
              </w:rPr>
              <w:br/>
              <w:t xml:space="preserve"> - иные документы, признаваемые документами, удостоверяющими личность гражданина Российской Федерации в соответствии с законодательством Российской Федерации, и документами, удостоверяющими личность лиц без гражданства в соответствии с законодательством Российской Федерации и международным договором Российской Федерации.</w:t>
            </w:r>
          </w:p>
        </w:tc>
        <w:tc>
          <w:tcPr>
            <w:tcW w:w="3487" w:type="dxa"/>
            <w:gridSpan w:val="2"/>
            <w:vAlign w:val="center"/>
            <w:hideMark/>
          </w:tcPr>
          <w:p w14:paraId="7297E13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lastRenderedPageBreak/>
              <w:t>копия, заверенная Претендентом</w:t>
            </w:r>
          </w:p>
        </w:tc>
      </w:tr>
      <w:tr w:rsidR="00CB1655" w:rsidRPr="00842A6A" w14:paraId="506D0EF8" w14:textId="77777777" w:rsidTr="00BE1B9C">
        <w:trPr>
          <w:trHeight w:val="600"/>
        </w:trPr>
        <w:tc>
          <w:tcPr>
            <w:tcW w:w="661" w:type="dxa"/>
            <w:gridSpan w:val="2"/>
            <w:noWrap/>
            <w:vAlign w:val="center"/>
            <w:hideMark/>
          </w:tcPr>
          <w:p w14:paraId="064CD6B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5</w:t>
            </w:r>
          </w:p>
        </w:tc>
        <w:tc>
          <w:tcPr>
            <w:tcW w:w="6053" w:type="dxa"/>
            <w:gridSpan w:val="3"/>
            <w:vAlign w:val="center"/>
            <w:hideMark/>
          </w:tcPr>
          <w:p w14:paraId="4CD61913" w14:textId="77777777" w:rsidR="00CB1655" w:rsidRPr="00842A6A" w:rsidRDefault="00CB1655" w:rsidP="00BE1B9C">
            <w:pPr>
              <w:rPr>
                <w:rFonts w:ascii="Verdana" w:hAnsi="Verdana" w:cs="Calibri"/>
                <w:sz w:val="18"/>
                <w:szCs w:val="18"/>
              </w:rPr>
            </w:pPr>
            <w:r>
              <w:rPr>
                <w:rFonts w:ascii="Verdana" w:hAnsi="Verdana" w:cs="Calibri"/>
                <w:sz w:val="18"/>
                <w:szCs w:val="18"/>
              </w:rPr>
              <w:t>Н</w:t>
            </w:r>
            <w:r w:rsidRPr="00842A6A">
              <w:rPr>
                <w:rFonts w:ascii="Verdana" w:hAnsi="Verdana" w:cs="Calibri"/>
                <w:sz w:val="18"/>
                <w:szCs w:val="18"/>
              </w:rPr>
              <w:t>отариально заверенное согласие супруга(и) на сделку (-и)</w:t>
            </w:r>
          </w:p>
        </w:tc>
        <w:tc>
          <w:tcPr>
            <w:tcW w:w="3487" w:type="dxa"/>
            <w:gridSpan w:val="2"/>
            <w:vAlign w:val="center"/>
            <w:hideMark/>
          </w:tcPr>
          <w:p w14:paraId="4C8CCBA3"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544A1608" w14:textId="77777777" w:rsidTr="00BE1B9C">
        <w:trPr>
          <w:trHeight w:val="1170"/>
        </w:trPr>
        <w:tc>
          <w:tcPr>
            <w:tcW w:w="661" w:type="dxa"/>
            <w:gridSpan w:val="2"/>
            <w:noWrap/>
            <w:vAlign w:val="center"/>
            <w:hideMark/>
          </w:tcPr>
          <w:p w14:paraId="02E4295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6</w:t>
            </w:r>
          </w:p>
        </w:tc>
        <w:tc>
          <w:tcPr>
            <w:tcW w:w="6053" w:type="dxa"/>
            <w:gridSpan w:val="3"/>
            <w:vAlign w:val="center"/>
            <w:hideMark/>
          </w:tcPr>
          <w:p w14:paraId="0613DCDC"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430C9201"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3BC99CEB" w14:textId="77777777" w:rsidTr="00BE1B9C">
        <w:trPr>
          <w:trHeight w:val="540"/>
        </w:trPr>
        <w:tc>
          <w:tcPr>
            <w:tcW w:w="10201" w:type="dxa"/>
            <w:gridSpan w:val="7"/>
            <w:vAlign w:val="center"/>
            <w:hideMark/>
          </w:tcPr>
          <w:p w14:paraId="393C0E1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ОБЩИЙ ПЕРЕЧЕНЬ ДОКУМЕНТОВ, ПРЕДОСТАВЛЯЕМЫХ ИНДИВИДУАЛЬНЫМ ПРЕДПРИНИМАТЕЛЕМ </w:t>
            </w:r>
          </w:p>
          <w:p w14:paraId="4FF66D3D"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(необходимо также предоставление документов из перечня для физического лица)</w:t>
            </w:r>
          </w:p>
        </w:tc>
      </w:tr>
      <w:tr w:rsidR="00CB1655" w:rsidRPr="00842A6A" w14:paraId="774C0BD8" w14:textId="77777777" w:rsidTr="00BE1B9C">
        <w:trPr>
          <w:trHeight w:val="495"/>
        </w:trPr>
        <w:tc>
          <w:tcPr>
            <w:tcW w:w="562" w:type="dxa"/>
            <w:vAlign w:val="center"/>
            <w:hideMark/>
          </w:tcPr>
          <w:p w14:paraId="4095C275"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w:t>
            </w:r>
          </w:p>
        </w:tc>
        <w:tc>
          <w:tcPr>
            <w:tcW w:w="6152" w:type="dxa"/>
            <w:gridSpan w:val="4"/>
            <w:vAlign w:val="center"/>
            <w:hideMark/>
          </w:tcPr>
          <w:p w14:paraId="4C51C93C"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Наименование документа</w:t>
            </w:r>
          </w:p>
        </w:tc>
        <w:tc>
          <w:tcPr>
            <w:tcW w:w="3487" w:type="dxa"/>
            <w:gridSpan w:val="2"/>
            <w:vAlign w:val="center"/>
            <w:hideMark/>
          </w:tcPr>
          <w:p w14:paraId="78A1EE9E" w14:textId="77777777" w:rsidR="00CB1655" w:rsidRPr="00842A6A" w:rsidRDefault="00CB1655" w:rsidP="00BE1B9C">
            <w:pPr>
              <w:jc w:val="center"/>
              <w:rPr>
                <w:rFonts w:ascii="Verdana" w:hAnsi="Verdana" w:cs="Calibri"/>
                <w:b/>
                <w:bCs/>
                <w:sz w:val="18"/>
                <w:szCs w:val="18"/>
              </w:rPr>
            </w:pPr>
            <w:r w:rsidRPr="00842A6A">
              <w:rPr>
                <w:rFonts w:ascii="Verdana" w:hAnsi="Verdana" w:cs="Calibri"/>
                <w:b/>
                <w:bCs/>
                <w:sz w:val="18"/>
                <w:szCs w:val="18"/>
              </w:rPr>
              <w:t xml:space="preserve">Формат документа </w:t>
            </w:r>
          </w:p>
        </w:tc>
      </w:tr>
      <w:tr w:rsidR="00CB1655" w:rsidRPr="00842A6A" w14:paraId="17C4AFC0" w14:textId="77777777" w:rsidTr="00BE1B9C">
        <w:trPr>
          <w:trHeight w:val="95"/>
        </w:trPr>
        <w:tc>
          <w:tcPr>
            <w:tcW w:w="562" w:type="dxa"/>
            <w:noWrap/>
            <w:vAlign w:val="center"/>
            <w:hideMark/>
          </w:tcPr>
          <w:p w14:paraId="3B6F65C4"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1</w:t>
            </w:r>
          </w:p>
        </w:tc>
        <w:tc>
          <w:tcPr>
            <w:tcW w:w="6152" w:type="dxa"/>
            <w:gridSpan w:val="4"/>
            <w:vAlign w:val="center"/>
            <w:hideMark/>
          </w:tcPr>
          <w:p w14:paraId="3B9FD344"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Опросная анкета (по форме, размещенной на сайте www.lot-online.ru в разделе «карточка лота»)</w:t>
            </w:r>
          </w:p>
        </w:tc>
        <w:tc>
          <w:tcPr>
            <w:tcW w:w="3487" w:type="dxa"/>
            <w:gridSpan w:val="2"/>
            <w:noWrap/>
            <w:vAlign w:val="center"/>
            <w:hideMark/>
          </w:tcPr>
          <w:p w14:paraId="7D78A0F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 подписанный Претендентом</w:t>
            </w:r>
          </w:p>
        </w:tc>
      </w:tr>
      <w:tr w:rsidR="00CB1655" w:rsidRPr="00842A6A" w14:paraId="22F8F492" w14:textId="77777777" w:rsidTr="00BE1B9C">
        <w:trPr>
          <w:trHeight w:val="60"/>
        </w:trPr>
        <w:tc>
          <w:tcPr>
            <w:tcW w:w="562" w:type="dxa"/>
            <w:noWrap/>
            <w:vAlign w:val="center"/>
            <w:hideMark/>
          </w:tcPr>
          <w:p w14:paraId="6F97283F"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2</w:t>
            </w:r>
          </w:p>
        </w:tc>
        <w:tc>
          <w:tcPr>
            <w:tcW w:w="6152" w:type="dxa"/>
            <w:gridSpan w:val="4"/>
            <w:hideMark/>
          </w:tcPr>
          <w:p w14:paraId="14EFEE61" w14:textId="77777777" w:rsidR="00CB1655" w:rsidRPr="00842A6A" w:rsidRDefault="00CB1655" w:rsidP="00BE1B9C">
            <w:pPr>
              <w:jc w:val="both"/>
              <w:rPr>
                <w:rFonts w:ascii="Verdana" w:hAnsi="Verdana" w:cs="Calibri"/>
                <w:sz w:val="18"/>
                <w:szCs w:val="18"/>
              </w:rPr>
            </w:pPr>
            <w:r w:rsidRPr="00842A6A">
              <w:rPr>
                <w:rFonts w:ascii="Verdana" w:hAnsi="Verdana" w:cs="Calibri"/>
                <w:sz w:val="18"/>
                <w:szCs w:val="18"/>
              </w:rPr>
              <w:t>Заявление о согласии на обработку персональных данных, запрос информации в бюро кредитных историй (по форме, размещенной на сайте www.lot-online.ru в разделе «карточка лота»)</w:t>
            </w:r>
          </w:p>
        </w:tc>
        <w:tc>
          <w:tcPr>
            <w:tcW w:w="3487" w:type="dxa"/>
            <w:gridSpan w:val="2"/>
            <w:vAlign w:val="center"/>
            <w:hideMark/>
          </w:tcPr>
          <w:p w14:paraId="5398AB85"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оригинал</w:t>
            </w:r>
          </w:p>
        </w:tc>
      </w:tr>
      <w:tr w:rsidR="00CB1655" w:rsidRPr="00842A6A" w14:paraId="2E00B568" w14:textId="77777777" w:rsidTr="00BE1B9C">
        <w:trPr>
          <w:trHeight w:val="60"/>
        </w:trPr>
        <w:tc>
          <w:tcPr>
            <w:tcW w:w="562" w:type="dxa"/>
            <w:noWrap/>
            <w:vAlign w:val="center"/>
            <w:hideMark/>
          </w:tcPr>
          <w:p w14:paraId="43CB440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3</w:t>
            </w:r>
          </w:p>
        </w:tc>
        <w:tc>
          <w:tcPr>
            <w:tcW w:w="6152" w:type="dxa"/>
            <w:gridSpan w:val="4"/>
            <w:vAlign w:val="bottom"/>
            <w:hideMark/>
          </w:tcPr>
          <w:p w14:paraId="67FE9DB5" w14:textId="77777777" w:rsidR="00CB1655" w:rsidRPr="00842A6A" w:rsidRDefault="00CB1655" w:rsidP="00BE1B9C">
            <w:pPr>
              <w:rPr>
                <w:rFonts w:ascii="Verdana" w:hAnsi="Verdana" w:cs="Calibri"/>
                <w:sz w:val="18"/>
                <w:szCs w:val="18"/>
              </w:rPr>
            </w:pPr>
            <w:r w:rsidRPr="00842A6A">
              <w:rPr>
                <w:rFonts w:ascii="Verdana" w:hAnsi="Verdana" w:cs="Calibri"/>
                <w:sz w:val="18"/>
                <w:szCs w:val="18"/>
              </w:rPr>
              <w:t>Свидетельство о внесении в ЕГРИП записи об индивидуальном предпринимателе, зарегистрированном до 01.01.2004 года</w:t>
            </w:r>
          </w:p>
        </w:tc>
        <w:tc>
          <w:tcPr>
            <w:tcW w:w="3487" w:type="dxa"/>
            <w:gridSpan w:val="2"/>
            <w:vAlign w:val="center"/>
            <w:hideMark/>
          </w:tcPr>
          <w:p w14:paraId="2DF513AE"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 xml:space="preserve">нотариально заверенная копия </w:t>
            </w:r>
          </w:p>
        </w:tc>
      </w:tr>
      <w:tr w:rsidR="00CB1655" w:rsidRPr="00842A6A" w14:paraId="2D7A9265" w14:textId="77777777" w:rsidTr="00BE1B9C">
        <w:trPr>
          <w:trHeight w:val="855"/>
        </w:trPr>
        <w:tc>
          <w:tcPr>
            <w:tcW w:w="562" w:type="dxa"/>
            <w:noWrap/>
            <w:vAlign w:val="center"/>
            <w:hideMark/>
          </w:tcPr>
          <w:p w14:paraId="6C3C1D49"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4</w:t>
            </w:r>
          </w:p>
        </w:tc>
        <w:tc>
          <w:tcPr>
            <w:tcW w:w="6152" w:type="dxa"/>
            <w:gridSpan w:val="4"/>
            <w:vAlign w:val="center"/>
            <w:hideMark/>
          </w:tcPr>
          <w:p w14:paraId="593C76CC" w14:textId="77777777" w:rsidR="00CB1655" w:rsidRPr="00842A6A" w:rsidRDefault="00CB1655" w:rsidP="00BE1B9C">
            <w:pPr>
              <w:rPr>
                <w:rFonts w:ascii="Verdana" w:hAnsi="Verdana" w:cs="Calibri"/>
                <w:sz w:val="18"/>
                <w:szCs w:val="18"/>
              </w:rPr>
            </w:pPr>
            <w:r>
              <w:rPr>
                <w:rFonts w:ascii="Verdana" w:hAnsi="Verdana" w:cs="Calibri"/>
                <w:sz w:val="18"/>
                <w:szCs w:val="18"/>
              </w:rPr>
              <w:t>Д</w:t>
            </w:r>
            <w:r w:rsidRPr="00842A6A">
              <w:rPr>
                <w:rFonts w:ascii="Verdana" w:hAnsi="Verdana" w:cs="Calibri"/>
                <w:sz w:val="18"/>
                <w:szCs w:val="18"/>
              </w:rPr>
              <w:t>окумент</w:t>
            </w:r>
            <w:r>
              <w:rPr>
                <w:rFonts w:ascii="Verdana" w:hAnsi="Verdana" w:cs="Calibri"/>
                <w:sz w:val="18"/>
                <w:szCs w:val="18"/>
              </w:rPr>
              <w:t>,</w:t>
            </w:r>
            <w:r w:rsidRPr="00842A6A">
              <w:rPr>
                <w:rFonts w:ascii="Verdana" w:hAnsi="Verdana" w:cs="Calibri"/>
                <w:sz w:val="18"/>
                <w:szCs w:val="18"/>
              </w:rPr>
              <w:t xml:space="preserve"> удостоверяющий личность</w:t>
            </w:r>
            <w:r>
              <w:rPr>
                <w:rFonts w:ascii="Verdana" w:hAnsi="Verdana" w:cs="Calibri"/>
                <w:sz w:val="18"/>
                <w:szCs w:val="18"/>
              </w:rPr>
              <w:t>,</w:t>
            </w:r>
            <w:r w:rsidRPr="00842A6A">
              <w:rPr>
                <w:rFonts w:ascii="Verdana" w:hAnsi="Verdana" w:cs="Calibri"/>
                <w:sz w:val="18"/>
                <w:szCs w:val="18"/>
              </w:rPr>
              <w:t xml:space="preserve"> для ИП и бенефициарных владельцев (при возможности). В случае если физическое лицо нерезидент (копия миграционной карты, виза или иное разрешение подтверждающее право находится на территории РФ (если их наличие требуется в соответствии с законодательством РФ))</w:t>
            </w:r>
          </w:p>
        </w:tc>
        <w:tc>
          <w:tcPr>
            <w:tcW w:w="3487" w:type="dxa"/>
            <w:gridSpan w:val="2"/>
            <w:vAlign w:val="center"/>
            <w:hideMark/>
          </w:tcPr>
          <w:p w14:paraId="7FA664EB" w14:textId="77777777" w:rsidR="00CB1655" w:rsidRPr="00842A6A" w:rsidRDefault="00CB1655" w:rsidP="00BE1B9C">
            <w:pPr>
              <w:jc w:val="center"/>
              <w:rPr>
                <w:rFonts w:ascii="Verdana" w:hAnsi="Verdana" w:cs="Calibri"/>
                <w:sz w:val="18"/>
                <w:szCs w:val="18"/>
              </w:rPr>
            </w:pPr>
            <w:r w:rsidRPr="00842A6A">
              <w:rPr>
                <w:rFonts w:ascii="Verdana" w:hAnsi="Verdana" w:cs="Calibri"/>
                <w:sz w:val="18"/>
                <w:szCs w:val="18"/>
              </w:rPr>
              <w:t>копия, заверенная Претендентом</w:t>
            </w:r>
          </w:p>
        </w:tc>
      </w:tr>
    </w:tbl>
    <w:p w14:paraId="40EDE75C" w14:textId="77777777" w:rsidR="007B0176" w:rsidRDefault="007B0176" w:rsidP="007B0176">
      <w:pPr>
        <w:autoSpaceDE w:val="0"/>
        <w:autoSpaceDN w:val="0"/>
        <w:adjustRightInd w:val="0"/>
        <w:ind w:firstLine="720"/>
        <w:jc w:val="both"/>
        <w:outlineLvl w:val="1"/>
      </w:pPr>
    </w:p>
    <w:p w14:paraId="0EDB6AF5" w14:textId="77777777" w:rsidR="00CB1655" w:rsidRPr="00842A6A" w:rsidRDefault="00CB1655" w:rsidP="00CB1655">
      <w:pPr>
        <w:ind w:firstLine="709"/>
        <w:jc w:val="both"/>
      </w:pPr>
      <w:r w:rsidRPr="00842A6A">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12A30163" w14:textId="77777777" w:rsidR="00CB1655" w:rsidRPr="00842A6A" w:rsidRDefault="00CB1655" w:rsidP="00CB1655">
      <w:pPr>
        <w:ind w:firstLine="709"/>
        <w:jc w:val="both"/>
      </w:pPr>
      <w:r w:rsidRPr="00842A6A">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уступки Прав (требований), который заключается в простой письменной форме.</w:t>
      </w:r>
    </w:p>
    <w:p w14:paraId="1278F847" w14:textId="77777777" w:rsidR="00CB1655" w:rsidRPr="00842A6A" w:rsidRDefault="00CB1655" w:rsidP="00CB1655">
      <w:pPr>
        <w:ind w:firstLine="709"/>
        <w:jc w:val="both"/>
      </w:pPr>
      <w:r w:rsidRPr="00842A6A">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w:t>
      </w:r>
      <w:r w:rsidRPr="00842A6A">
        <w:lastRenderedPageBreak/>
        <w:t xml:space="preserve">торгов и отправитель несет ответственность за подлинность и достоверность таких документов и сведений. </w:t>
      </w:r>
    </w:p>
    <w:p w14:paraId="2DA0BF40" w14:textId="77777777" w:rsidR="00BB2407" w:rsidRPr="00DC3F67" w:rsidRDefault="00BB2407" w:rsidP="00BB2407">
      <w:pPr>
        <w:ind w:firstLine="709"/>
        <w:jc w:val="both"/>
      </w:pPr>
      <w:r w:rsidRPr="00DC3F67">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0"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путем перечисления денежных средств на расчетный счет </w:t>
      </w:r>
      <w:r w:rsidRPr="00DC3F67">
        <w:rPr>
          <w:bCs/>
        </w:rPr>
        <w:t>АО «Российский аукционный дом»</w:t>
      </w:r>
      <w:r w:rsidRPr="00DC3F67">
        <w:t xml:space="preserve"> (ИНН 7838430413, КПП 783801001):</w:t>
      </w:r>
    </w:p>
    <w:p w14:paraId="0AD5D2D2" w14:textId="77777777" w:rsidR="00BB2407" w:rsidRPr="00DC3F67" w:rsidRDefault="00BB2407" w:rsidP="00BB2407">
      <w:pPr>
        <w:ind w:firstLine="709"/>
        <w:jc w:val="both"/>
        <w:rPr>
          <w:b/>
          <w:bCs/>
        </w:rPr>
      </w:pPr>
      <w:r w:rsidRPr="00DC3F67">
        <w:rPr>
          <w:b/>
          <w:bCs/>
        </w:rPr>
        <w:t>Для резидентов РФ:</w:t>
      </w:r>
    </w:p>
    <w:p w14:paraId="48056A3A" w14:textId="77777777" w:rsidR="00BB2407" w:rsidRPr="00DC3F67" w:rsidRDefault="00BB2407" w:rsidP="00BB2407">
      <w:pPr>
        <w:ind w:firstLine="709"/>
        <w:jc w:val="both"/>
        <w:rPr>
          <w:b/>
          <w:bCs/>
        </w:rPr>
      </w:pPr>
      <w:r w:rsidRPr="00DC3F67">
        <w:rPr>
          <w:b/>
          <w:bCs/>
          <w:u w:val="single"/>
        </w:rPr>
        <w:t>Получатель</w:t>
      </w:r>
      <w:r w:rsidRPr="00DC3F67">
        <w:rPr>
          <w:b/>
          <w:bCs/>
        </w:rPr>
        <w:t xml:space="preserve"> - АО «Российский аукционный дом» (ИНН 7838430413, КПП 783801001):</w:t>
      </w:r>
    </w:p>
    <w:p w14:paraId="12C905CB" w14:textId="77777777" w:rsidR="00BB2407" w:rsidRPr="00DC3F67" w:rsidRDefault="00BB2407" w:rsidP="00BB2407">
      <w:pPr>
        <w:ind w:firstLine="709"/>
        <w:jc w:val="both"/>
        <w:rPr>
          <w:b/>
          <w:bCs/>
        </w:rPr>
      </w:pPr>
      <w:r w:rsidRPr="00DC3F67">
        <w:rPr>
          <w:b/>
          <w:bCs/>
        </w:rPr>
        <w:t>р/с № 40702810355000036459 в СЕВЕРО-ЗАПАДНЫЙ БАНК ПАО СБЕРБАНК,</w:t>
      </w:r>
    </w:p>
    <w:p w14:paraId="44F0049A" w14:textId="77777777" w:rsidR="00BB2407" w:rsidRPr="00DC3F67" w:rsidRDefault="00BB2407" w:rsidP="00BB2407">
      <w:pPr>
        <w:ind w:firstLine="709"/>
        <w:jc w:val="both"/>
        <w:rPr>
          <w:b/>
          <w:bCs/>
        </w:rPr>
      </w:pPr>
      <w:r w:rsidRPr="00DC3F67">
        <w:rPr>
          <w:b/>
          <w:bCs/>
        </w:rPr>
        <w:t>БИК 044030653, к/с 30101810500000000653.</w:t>
      </w:r>
    </w:p>
    <w:p w14:paraId="46ED6934" w14:textId="77777777" w:rsidR="00BB2407" w:rsidRPr="00DC3F67" w:rsidRDefault="00BB2407" w:rsidP="00BB2407">
      <w:pPr>
        <w:ind w:firstLine="709"/>
        <w:jc w:val="both"/>
      </w:pPr>
      <w:r w:rsidRPr="00DC3F67">
        <w:t xml:space="preserve">В случае, если Претендент является нерезидентом РФ, Претендент перечисляет Организатору торгов единым платежом сумму Задатка и комиссии за осуществление валютного контроля, взимаемой кредитной организацией (далее - «Комиссия»).  </w:t>
      </w:r>
    </w:p>
    <w:p w14:paraId="1CE9C0E4" w14:textId="77777777" w:rsidR="00BB2407" w:rsidRPr="00DC3F67" w:rsidRDefault="00BB2407" w:rsidP="00BB2407">
      <w:pPr>
        <w:ind w:firstLine="709"/>
        <w:jc w:val="both"/>
        <w:rPr>
          <w:b/>
          <w:bCs/>
        </w:rPr>
      </w:pPr>
      <w:r w:rsidRPr="00DC3F67">
        <w:rPr>
          <w:b/>
          <w:bCs/>
        </w:rPr>
        <w:t>Размер Комиссии составляет:</w:t>
      </w:r>
    </w:p>
    <w:p w14:paraId="4E99ABDE" w14:textId="77777777" w:rsidR="00BB2407" w:rsidRPr="00DC3F67" w:rsidRDefault="00BB2407" w:rsidP="00BB2407">
      <w:pPr>
        <w:ind w:firstLine="709"/>
        <w:jc w:val="both"/>
        <w:rPr>
          <w:b/>
          <w:bCs/>
        </w:rPr>
      </w:pPr>
      <w:r w:rsidRPr="00DC3F67">
        <w:rPr>
          <w:b/>
          <w:bCs/>
        </w:rPr>
        <w:t>- в случае если сумма Задатка не превышает 40 000 000 рублей (включительно) - 0,25 % от указанной суммы Задатка;</w:t>
      </w:r>
    </w:p>
    <w:p w14:paraId="78633099" w14:textId="77777777" w:rsidR="00BB2407" w:rsidRPr="00DC3F67" w:rsidRDefault="00BB2407" w:rsidP="00BB2407">
      <w:pPr>
        <w:ind w:firstLine="709"/>
        <w:jc w:val="both"/>
        <w:rPr>
          <w:b/>
          <w:bCs/>
        </w:rPr>
      </w:pPr>
      <w:r w:rsidRPr="00DC3F67">
        <w:rPr>
          <w:b/>
          <w:bCs/>
        </w:rPr>
        <w:t>- в случае если сумма Задатка превышает 40 000 000 рублей - 1666 долларов США по курсу ЦБ РФ на день перечисления.</w:t>
      </w:r>
    </w:p>
    <w:p w14:paraId="104C4C54" w14:textId="77777777" w:rsidR="00BB2407" w:rsidRPr="00DC3F67" w:rsidRDefault="00BB2407" w:rsidP="00BB2407">
      <w:pPr>
        <w:ind w:firstLine="709"/>
        <w:jc w:val="both"/>
        <w:rPr>
          <w:b/>
          <w:bCs/>
        </w:rPr>
      </w:pPr>
      <w:r w:rsidRPr="00DC3F67">
        <w:rPr>
          <w:b/>
          <w:bCs/>
        </w:rPr>
        <w:t xml:space="preserve">В случае наступления оснований для возврата и удержания Задатка, предусмотренных </w:t>
      </w:r>
      <w:proofErr w:type="spellStart"/>
      <w:r w:rsidRPr="00DC3F67">
        <w:rPr>
          <w:b/>
          <w:bCs/>
        </w:rPr>
        <w:t>п.п</w:t>
      </w:r>
      <w:proofErr w:type="spellEnd"/>
      <w:r w:rsidRPr="00DC3F67">
        <w:rPr>
          <w:b/>
          <w:bCs/>
        </w:rPr>
        <w:t>. 6,7 Договора о задатке,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w:t>
      </w:r>
    </w:p>
    <w:p w14:paraId="5A18F7F9" w14:textId="77777777" w:rsidR="00BB2407" w:rsidRPr="00DC3F67" w:rsidRDefault="00BB2407" w:rsidP="00BB2407">
      <w:pPr>
        <w:ind w:firstLine="709"/>
        <w:jc w:val="both"/>
      </w:pPr>
      <w:r w:rsidRPr="00DC3F67">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1" w:history="1">
        <w:r w:rsidRPr="00DC3F67">
          <w:rPr>
            <w:color w:val="0000FF"/>
            <w:u w:val="single"/>
            <w:lang w:val="en-US"/>
          </w:rPr>
          <w:t>www</w:t>
        </w:r>
        <w:r w:rsidRPr="00DC3F67">
          <w:rPr>
            <w:color w:val="0000FF"/>
            <w:u w:val="single"/>
          </w:rPr>
          <w:t>.</w:t>
        </w:r>
        <w:r w:rsidRPr="00DC3F67">
          <w:rPr>
            <w:color w:val="0000FF"/>
            <w:u w:val="single"/>
            <w:lang w:val="en-US"/>
          </w:rPr>
          <w:t>lot</w:t>
        </w:r>
        <w:r w:rsidRPr="00DC3F67">
          <w:rPr>
            <w:color w:val="0000FF"/>
            <w:u w:val="single"/>
          </w:rPr>
          <w:t>-</w:t>
        </w:r>
        <w:r w:rsidRPr="00DC3F67">
          <w:rPr>
            <w:color w:val="0000FF"/>
            <w:u w:val="single"/>
            <w:lang w:val="en-US"/>
          </w:rPr>
          <w:t>online</w:t>
        </w:r>
        <w:r w:rsidRPr="00DC3F67">
          <w:rPr>
            <w:color w:val="0000FF"/>
            <w:u w:val="single"/>
          </w:rPr>
          <w:t>.</w:t>
        </w:r>
        <w:proofErr w:type="spellStart"/>
        <w:r w:rsidRPr="00DC3F67">
          <w:rPr>
            <w:color w:val="0000FF"/>
            <w:u w:val="single"/>
            <w:lang w:val="en-US"/>
          </w:rPr>
          <w:t>ru</w:t>
        </w:r>
        <w:proofErr w:type="spellEnd"/>
      </w:hyperlink>
      <w:r w:rsidRPr="00DC3F67">
        <w:t xml:space="preserve"> в разделе «карточка лота». </w:t>
      </w:r>
    </w:p>
    <w:p w14:paraId="0AEDF3E9" w14:textId="77777777" w:rsidR="00BB2407" w:rsidRPr="00DC3F67" w:rsidRDefault="00BB2407" w:rsidP="00BB2407">
      <w:pPr>
        <w:ind w:firstLine="709"/>
        <w:jc w:val="both"/>
      </w:pPr>
      <w:r w:rsidRPr="00DC3F67">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65B2ED10" w14:textId="77777777" w:rsidR="00BB2407" w:rsidRPr="00DC3F67" w:rsidRDefault="00BB2407" w:rsidP="00BB2407">
      <w:pPr>
        <w:ind w:firstLine="709"/>
        <w:jc w:val="both"/>
      </w:pPr>
      <w:r w:rsidRPr="00DC3F67">
        <w:t>Задаток перечисляется непосредственно стороной по договору о задатке (договору присоединения).</w:t>
      </w:r>
    </w:p>
    <w:p w14:paraId="1C3D5A3A" w14:textId="77777777" w:rsidR="00BB2407" w:rsidRPr="00DC3F67" w:rsidRDefault="00BB2407" w:rsidP="00BB2407">
      <w:pPr>
        <w:ind w:firstLine="709"/>
        <w:jc w:val="both"/>
        <w:rPr>
          <w:b/>
          <w:bCs/>
        </w:rPr>
      </w:pPr>
      <w:r w:rsidRPr="00DC3F67">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r w:rsidRPr="00DC3F67">
        <w:rPr>
          <w:b/>
          <w:bCs/>
        </w:rPr>
        <w:t xml:space="preserve">Исполнение обязанности по внесению суммы задатка третьими лицами не допускается. </w:t>
      </w:r>
    </w:p>
    <w:p w14:paraId="78BB2D9F" w14:textId="77777777" w:rsidR="00BB2407" w:rsidRPr="00DC3F67" w:rsidRDefault="00BB2407" w:rsidP="00BB2407">
      <w:pPr>
        <w:ind w:firstLine="709"/>
        <w:jc w:val="both"/>
      </w:pPr>
      <w:r w:rsidRPr="00DC3F67">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3FD222B3" w14:textId="77777777" w:rsidR="00BB2407" w:rsidRPr="00DC3F67" w:rsidRDefault="00BB2407" w:rsidP="00BB2407">
      <w:pPr>
        <w:ind w:firstLine="709"/>
        <w:jc w:val="both"/>
      </w:pPr>
      <w:r w:rsidRPr="00DC3F67">
        <w:t>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w:t>
      </w:r>
    </w:p>
    <w:p w14:paraId="7B8A0344" w14:textId="77777777" w:rsidR="00BB2407" w:rsidRDefault="00BB2407" w:rsidP="00BB2407">
      <w:pPr>
        <w:ind w:firstLine="709"/>
        <w:jc w:val="both"/>
      </w:pPr>
      <w:r w:rsidRPr="00DC3F67">
        <w:t>Условия и порядок оплаты задатка определяются в соответствии с Регламентом о порядке работы с денежными средствами.</w:t>
      </w:r>
      <w:r w:rsidRPr="00842A6A">
        <w:t xml:space="preserve"> </w:t>
      </w:r>
    </w:p>
    <w:p w14:paraId="7A844221" w14:textId="43F1C85F" w:rsidR="00CB1655" w:rsidRPr="00842A6A" w:rsidRDefault="00CB1655" w:rsidP="00CB1655">
      <w:pPr>
        <w:ind w:firstLine="709"/>
        <w:jc w:val="both"/>
      </w:pPr>
      <w:r w:rsidRPr="00842A6A">
        <w:t xml:space="preserve"> </w:t>
      </w:r>
    </w:p>
    <w:p w14:paraId="3EE9E047" w14:textId="77777777" w:rsidR="00CB1655" w:rsidRDefault="00CB1655" w:rsidP="00CB1655">
      <w:pPr>
        <w:ind w:firstLine="709"/>
        <w:jc w:val="both"/>
      </w:pPr>
      <w:r w:rsidRPr="00842A6A">
        <w:t>Задаток служит обеспечением исполнения обязательства победителя</w:t>
      </w:r>
      <w:r>
        <w:t xml:space="preserve"> </w:t>
      </w:r>
      <w:r w:rsidRPr="00842A6A">
        <w:t xml:space="preserve">аукциона по заключению договора уступки Прав (требований) и </w:t>
      </w:r>
      <w:r w:rsidRPr="004725EE">
        <w:t xml:space="preserve">является обеспечительным платежом по договору уступки </w:t>
      </w:r>
      <w:r>
        <w:t>П</w:t>
      </w:r>
      <w:r w:rsidRPr="004725EE">
        <w:t>рав (требований).</w:t>
      </w:r>
    </w:p>
    <w:p w14:paraId="2D4DDA09" w14:textId="77777777" w:rsidR="00CB1655" w:rsidRDefault="00CB1655" w:rsidP="00CB1655">
      <w:pPr>
        <w:ind w:firstLine="709"/>
        <w:jc w:val="both"/>
      </w:pPr>
      <w:r w:rsidRPr="00F5103C">
        <w:t>Задаток возвращается всем участникам аукциона, признанного состоявшимся, кроме победителя аукциона, не позднее 5 (пяти) банковских дней с даты подведения итогов аукциона.</w:t>
      </w:r>
    </w:p>
    <w:p w14:paraId="1EB267BC" w14:textId="77777777" w:rsidR="00CB1655" w:rsidRDefault="00CB1655" w:rsidP="00CB1655">
      <w:pPr>
        <w:ind w:firstLine="709"/>
        <w:jc w:val="both"/>
      </w:pPr>
      <w:r w:rsidRPr="00842A6A">
        <w:t xml:space="preserve">Задаток, перечисленный победителем аукциона, засчитывается </w:t>
      </w:r>
      <w:r w:rsidRPr="00E8707B">
        <w:t>в счет оплаты победителем аукциона обеспечительного платежа по договору уступки Прав (требований).</w:t>
      </w:r>
    </w:p>
    <w:p w14:paraId="3D425051" w14:textId="77777777" w:rsidR="00CB1655" w:rsidRPr="00FF6793" w:rsidRDefault="00CB1655" w:rsidP="00CB1655">
      <w:pPr>
        <w:ind w:firstLine="709"/>
        <w:jc w:val="both"/>
        <w:rPr>
          <w:color w:val="0070C0"/>
        </w:rPr>
      </w:pPr>
      <w:r w:rsidRPr="00FF6793">
        <w:t>В случае признания торгов несостоявшимися задаток возвращается в порядке, предусмотренном настоящим информационным сообщением и договором о задатке.</w:t>
      </w:r>
    </w:p>
    <w:p w14:paraId="682A0C3E" w14:textId="77777777" w:rsidR="00CB1655" w:rsidRPr="00842A6A" w:rsidRDefault="00CB1655" w:rsidP="00CB1655">
      <w:pPr>
        <w:autoSpaceDE w:val="0"/>
        <w:autoSpaceDN w:val="0"/>
        <w:adjustRightInd w:val="0"/>
        <w:ind w:firstLine="708"/>
        <w:jc w:val="both"/>
        <w:outlineLvl w:val="1"/>
      </w:pPr>
      <w:r w:rsidRPr="00842A6A">
        <w:t>Для участия в аукционе по Лоту претендент может подать только одну заявку.</w:t>
      </w:r>
    </w:p>
    <w:p w14:paraId="7444D7EB" w14:textId="77777777" w:rsidR="004956E9" w:rsidRPr="004956E9" w:rsidRDefault="004956E9" w:rsidP="004956E9">
      <w:pPr>
        <w:ind w:firstLine="709"/>
        <w:jc w:val="both"/>
        <w:rPr>
          <w:b/>
          <w:bCs/>
        </w:rPr>
      </w:pPr>
      <w:r w:rsidRPr="004956E9">
        <w:rPr>
          <w:b/>
          <w:bCs/>
        </w:rPr>
        <w:lastRenderedPageBreak/>
        <w:t xml:space="preserve">Заявка на участие в аукционе не может быть отозвана до окончания срока приема заявок, за исключением случая отзыва заявки в целях внесения изменения в нее. При этом новая заявка должна быть подана до окончания срока приема заявок, в противном случае отозванная ранее заявка будет признана действительной.  </w:t>
      </w:r>
    </w:p>
    <w:p w14:paraId="6A332656" w14:textId="77777777" w:rsidR="004956E9" w:rsidRPr="005F48B2" w:rsidRDefault="004956E9" w:rsidP="004956E9">
      <w:pPr>
        <w:ind w:firstLine="709"/>
        <w:jc w:val="both"/>
      </w:pPr>
      <w:r w:rsidRPr="005F48B2">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48C7ED63" w14:textId="25C74F1F" w:rsidR="00CB1655" w:rsidRPr="00842A6A" w:rsidRDefault="00CB1655" w:rsidP="004956E9">
      <w:pPr>
        <w:ind w:firstLine="709"/>
        <w:jc w:val="both"/>
        <w:rPr>
          <w:b/>
          <w:bCs/>
        </w:rPr>
      </w:pPr>
      <w:r w:rsidRPr="00842A6A">
        <w:t>Заявки, поступившие после истечения срока приема заявок, указанного в настоящем информационном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842A6A">
        <w:rPr>
          <w:b/>
          <w:bCs/>
        </w:rPr>
        <w:t xml:space="preserve"> </w:t>
      </w:r>
    </w:p>
    <w:p w14:paraId="38EAC103" w14:textId="77777777" w:rsidR="00CB1655" w:rsidRPr="00842A6A" w:rsidRDefault="00CB1655" w:rsidP="00CB1655">
      <w:pPr>
        <w:ind w:firstLine="709"/>
        <w:jc w:val="both"/>
      </w:pPr>
      <w:r w:rsidRPr="00842A6A">
        <w:t>Претендент приобретает статус Участника аукциона с момента подписания протокола об определении участников аукциона в электронной форме.</w:t>
      </w:r>
    </w:p>
    <w:p w14:paraId="20FB65F6" w14:textId="77777777" w:rsidR="00CB1655" w:rsidRPr="00842A6A" w:rsidRDefault="00CB1655" w:rsidP="00CB1655">
      <w:pPr>
        <w:autoSpaceDE w:val="0"/>
        <w:autoSpaceDN w:val="0"/>
        <w:adjustRightInd w:val="0"/>
        <w:ind w:firstLine="709"/>
        <w:jc w:val="both"/>
      </w:pPr>
      <w:r w:rsidRPr="00842A6A">
        <w:t xml:space="preserve">К участию в аукционе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настоящим информационным сообщением о проведении аукциона и перечислившие задаток в порядке и размере, указанном в договоре о задатке и настоящем информационном сообщении. </w:t>
      </w:r>
    </w:p>
    <w:p w14:paraId="678347FC" w14:textId="77777777" w:rsidR="00CB1655" w:rsidRPr="00842A6A" w:rsidRDefault="00CB1655" w:rsidP="00CB1655">
      <w:pPr>
        <w:autoSpaceDE w:val="0"/>
        <w:autoSpaceDN w:val="0"/>
        <w:adjustRightInd w:val="0"/>
        <w:ind w:firstLine="709"/>
        <w:jc w:val="both"/>
      </w:pPr>
      <w:r w:rsidRPr="00842A6A">
        <w:rPr>
          <w:b/>
          <w:bCs/>
        </w:rPr>
        <w:t>Организатор отказывает в допуске Претенденту к участию в аукционе если:</w:t>
      </w:r>
    </w:p>
    <w:p w14:paraId="326D8289" w14:textId="77777777" w:rsidR="00CB1655" w:rsidRPr="00AF093D" w:rsidRDefault="00CB1655" w:rsidP="00CB1655">
      <w:pPr>
        <w:numPr>
          <w:ilvl w:val="0"/>
          <w:numId w:val="18"/>
        </w:numPr>
        <w:autoSpaceDE w:val="0"/>
        <w:autoSpaceDN w:val="0"/>
        <w:adjustRightInd w:val="0"/>
        <w:ind w:left="0" w:firstLine="709"/>
        <w:jc w:val="both"/>
      </w:pPr>
      <w:r w:rsidRPr="00AF093D">
        <w:t>заявка на участие в аукционе не соответствует требованиям, установленным в настоящем информационном сообщении;</w:t>
      </w:r>
    </w:p>
    <w:p w14:paraId="2E35A281" w14:textId="77777777" w:rsidR="00CB1655" w:rsidRPr="00AF093D" w:rsidRDefault="00CB1655" w:rsidP="00CB1655">
      <w:pPr>
        <w:numPr>
          <w:ilvl w:val="0"/>
          <w:numId w:val="18"/>
        </w:numPr>
        <w:tabs>
          <w:tab w:val="left" w:pos="1134"/>
        </w:tabs>
        <w:autoSpaceDE w:val="0"/>
        <w:autoSpaceDN w:val="0"/>
        <w:adjustRightInd w:val="0"/>
        <w:ind w:left="0" w:firstLine="709"/>
        <w:jc w:val="both"/>
      </w:pPr>
      <w:r w:rsidRPr="00AF093D">
        <w:t>представленные Претендентом документы не соответствуют установленным к ним требованиям или сведения, содержащиеся в них, недостоверны</w:t>
      </w:r>
      <w:r>
        <w:t>, в том числе, если</w:t>
      </w:r>
      <w:r w:rsidRPr="00923D88">
        <w:t xml:space="preserve"> Претендент не предоставил согласие ФАС на совершение сделки либо документ, подтверждающий отсутствие необходимости получения согласия ФАС, и/или Претендент не предоставил документ, содержащий информацию о раскрытии Претендентом структуры собственников вплоть до конечных бенефициаров-физических лиц и состава органов управления</w:t>
      </w:r>
      <w:r>
        <w:t xml:space="preserve">, </w:t>
      </w:r>
      <w:r w:rsidRPr="00923D88">
        <w:t xml:space="preserve">и/или Претендент не предоставил </w:t>
      </w:r>
      <w:r w:rsidRPr="009078DC">
        <w:t>надлежащие корпоративные одобрения органов управления на совершение планируемой сделки;</w:t>
      </w:r>
    </w:p>
    <w:p w14:paraId="0B2A67FB" w14:textId="77777777" w:rsidR="00105547" w:rsidRPr="00F3320C" w:rsidRDefault="00105547" w:rsidP="00105547">
      <w:pPr>
        <w:numPr>
          <w:ilvl w:val="0"/>
          <w:numId w:val="18"/>
        </w:numPr>
        <w:ind w:left="0" w:firstLine="709"/>
        <w:jc w:val="both"/>
      </w:pPr>
      <w:bookmarkStart w:id="3" w:name="_Hlk93929551"/>
      <w:r w:rsidRPr="00F3320C">
        <w:t>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787FF44C" w14:textId="6A2828A1" w:rsidR="00CB1655" w:rsidRPr="00974632" w:rsidRDefault="00CB1655" w:rsidP="00CB1655">
      <w:pPr>
        <w:numPr>
          <w:ilvl w:val="0"/>
          <w:numId w:val="18"/>
        </w:numPr>
        <w:tabs>
          <w:tab w:val="num" w:pos="720"/>
        </w:tabs>
        <w:ind w:left="0" w:firstLine="709"/>
        <w:jc w:val="both"/>
        <w:rPr>
          <w:lang w:bidi="ru-RU"/>
        </w:rPr>
      </w:pPr>
      <w:r w:rsidRPr="00974632">
        <w:t xml:space="preserve">Претендент не </w:t>
      </w:r>
      <w:r w:rsidRPr="00974632">
        <w:rPr>
          <w:lang w:bidi="ru-RU"/>
        </w:rPr>
        <w:t xml:space="preserve">прошел проверку </w:t>
      </w:r>
      <w:r w:rsidR="00AF1BBB" w:rsidRPr="00AF1BBB">
        <w:rPr>
          <w:lang w:bidi="ru-RU"/>
        </w:rPr>
        <w:t>Блока безопасности и проверку правоспособности, осуществляемую Банком «Траст» (ПАО)</w:t>
      </w:r>
      <w:r w:rsidR="00401451" w:rsidRPr="00974632">
        <w:rPr>
          <w:lang w:bidi="ru-RU"/>
        </w:rPr>
        <w:t>;</w:t>
      </w:r>
      <w:r w:rsidRPr="00974632">
        <w:rPr>
          <w:lang w:bidi="ru-RU"/>
        </w:rPr>
        <w:t xml:space="preserve"> </w:t>
      </w:r>
    </w:p>
    <w:bookmarkEnd w:id="3"/>
    <w:p w14:paraId="2F018302" w14:textId="77777777" w:rsidR="00CB1655" w:rsidRPr="00AF093D" w:rsidRDefault="00CB1655" w:rsidP="00CB1655">
      <w:pPr>
        <w:numPr>
          <w:ilvl w:val="0"/>
          <w:numId w:val="18"/>
        </w:numPr>
        <w:ind w:left="0" w:firstLine="709"/>
        <w:jc w:val="both"/>
        <w:rPr>
          <w:lang w:bidi="ru-RU"/>
        </w:rPr>
      </w:pPr>
      <w:r w:rsidRPr="00AF093D">
        <w:rPr>
          <w:lang w:bidi="ru-RU"/>
        </w:rPr>
        <w:t>Претендент является лицом недружественного государства, поименованного в перечне, утвержденном распоряжением Правительства РФ от 05.03.2022 N 430-р.</w:t>
      </w:r>
    </w:p>
    <w:p w14:paraId="680B9FD1" w14:textId="77777777" w:rsidR="00CB1655" w:rsidRPr="00842A6A" w:rsidRDefault="00CB1655" w:rsidP="00CB1655">
      <w:pPr>
        <w:ind w:firstLine="709"/>
        <w:jc w:val="both"/>
      </w:pPr>
      <w:r w:rsidRPr="00842A6A">
        <w:t>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20FF08B1" w14:textId="77777777" w:rsidR="00CB1655" w:rsidRPr="00842A6A" w:rsidRDefault="00CB1655" w:rsidP="00CB1655">
      <w:pPr>
        <w:autoSpaceDE w:val="0"/>
        <w:autoSpaceDN w:val="0"/>
        <w:adjustRightInd w:val="0"/>
        <w:ind w:firstLine="709"/>
        <w:jc w:val="both"/>
        <w:outlineLvl w:val="1"/>
      </w:pPr>
      <w:r w:rsidRPr="00842A6A">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11F0E2F4" w14:textId="77777777" w:rsidR="00AB1EB6" w:rsidRDefault="00AB1EB6" w:rsidP="00CB1655">
      <w:pPr>
        <w:autoSpaceDE w:val="0"/>
        <w:autoSpaceDN w:val="0"/>
        <w:adjustRightInd w:val="0"/>
        <w:jc w:val="both"/>
        <w:outlineLvl w:val="1"/>
      </w:pPr>
    </w:p>
    <w:p w14:paraId="613F6F7F" w14:textId="77777777" w:rsidR="007B0176" w:rsidRDefault="007B0176" w:rsidP="007B0176">
      <w:pPr>
        <w:ind w:firstLine="709"/>
        <w:jc w:val="center"/>
        <w:rPr>
          <w:b/>
        </w:rPr>
      </w:pPr>
      <w:r>
        <w:rPr>
          <w:b/>
        </w:rPr>
        <w:t>Порядок проведения электронного аукциона:</w:t>
      </w:r>
    </w:p>
    <w:p w14:paraId="59A55891" w14:textId="77777777" w:rsidR="007B0176" w:rsidRDefault="007B0176" w:rsidP="007B0176">
      <w:pPr>
        <w:ind w:firstLine="709"/>
        <w:jc w:val="both"/>
        <w:rPr>
          <w:b/>
        </w:rPr>
      </w:pPr>
    </w:p>
    <w:p w14:paraId="3C0BF02B" w14:textId="77777777" w:rsidR="00B81FC4" w:rsidRPr="00B81FC4" w:rsidRDefault="00B81FC4" w:rsidP="00B81FC4">
      <w:pPr>
        <w:ind w:firstLine="720"/>
        <w:jc w:val="both"/>
      </w:pPr>
      <w:r w:rsidRPr="00B81FC4">
        <w:t xml:space="preserve">Порядок проведения аукциона на повышение («английский аукцион») регулируется Регламентом </w:t>
      </w:r>
      <w:proofErr w:type="spellStart"/>
      <w:r w:rsidRPr="00B81FC4">
        <w:t>cистемы</w:t>
      </w:r>
      <w:proofErr w:type="spellEnd"/>
      <w:r w:rsidRPr="00B81FC4">
        <w:t xml:space="preserve">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продажи государственного или муниципального имущества), размещенном на сайте </w:t>
      </w:r>
      <w:hyperlink r:id="rId12" w:history="1">
        <w:r w:rsidRPr="00B81FC4">
          <w:rPr>
            <w:rStyle w:val="ac"/>
          </w:rPr>
          <w:t>www.lot-online.ru</w:t>
        </w:r>
      </w:hyperlink>
      <w:r w:rsidRPr="00B81FC4">
        <w:t>.</w:t>
      </w:r>
    </w:p>
    <w:p w14:paraId="35D4313B" w14:textId="77777777" w:rsidR="007B0176" w:rsidRDefault="007B0176" w:rsidP="00076595">
      <w:pPr>
        <w:ind w:firstLine="720"/>
        <w:jc w:val="both"/>
      </w:pPr>
      <w:r>
        <w:t xml:space="preserve">Победителем торгов признается Участник торгов, предложивший наибольшую цену за Лот. </w:t>
      </w:r>
    </w:p>
    <w:p w14:paraId="287164CC" w14:textId="77777777" w:rsidR="007B0176" w:rsidRDefault="007B0176" w:rsidP="00076595">
      <w:pPr>
        <w:autoSpaceDE w:val="0"/>
        <w:autoSpaceDN w:val="0"/>
        <w:adjustRightInd w:val="0"/>
        <w:ind w:firstLine="720"/>
        <w:jc w:val="both"/>
        <w:outlineLvl w:val="1"/>
      </w:pPr>
      <w: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134C113" w14:textId="77777777" w:rsidR="007B0176" w:rsidRDefault="007B0176" w:rsidP="00076595">
      <w:pPr>
        <w:autoSpaceDE w:val="0"/>
        <w:autoSpaceDN w:val="0"/>
        <w:adjustRightInd w:val="0"/>
        <w:ind w:firstLine="720"/>
        <w:jc w:val="both"/>
      </w:pPr>
      <w: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FDFBD01" w14:textId="77777777" w:rsidR="007B0176" w:rsidRPr="0007074E" w:rsidRDefault="007B0176" w:rsidP="00076595">
      <w:pPr>
        <w:autoSpaceDE w:val="0"/>
        <w:autoSpaceDN w:val="0"/>
        <w:adjustRightInd w:val="0"/>
        <w:ind w:firstLine="720"/>
        <w:jc w:val="both"/>
      </w:pPr>
      <w:r>
        <w:lastRenderedPageBreak/>
        <w:t xml:space="preserve">В случае признания электронного аукциона несостоявшимся информация об этом </w:t>
      </w:r>
      <w:r w:rsidRPr="0007074E">
        <w:t>размещается в открытой части электронной площадки после оформления Организатором торгов протокола об итогах электронного аукциона.</w:t>
      </w:r>
    </w:p>
    <w:p w14:paraId="2BE6118D" w14:textId="35FF675A" w:rsidR="007B588F" w:rsidRPr="008F4DFA" w:rsidRDefault="007B588F" w:rsidP="007B588F">
      <w:pPr>
        <w:ind w:firstLine="709"/>
        <w:jc w:val="both"/>
        <w:rPr>
          <w:b/>
          <w:bCs/>
        </w:rPr>
      </w:pPr>
      <w:bookmarkStart w:id="4" w:name="_Hlk57122375"/>
      <w:r w:rsidRPr="00842A6A">
        <w:rPr>
          <w:b/>
          <w:bCs/>
        </w:rPr>
        <w:t>Договор уступки Прав (требований) заключается между Банком «ТРАСТ» (ПАО) и победителем аукциона</w:t>
      </w:r>
      <w:r w:rsidRPr="008F4DFA">
        <w:rPr>
          <w:b/>
          <w:bCs/>
        </w:rPr>
        <w:t xml:space="preserve"> в течение </w:t>
      </w:r>
      <w:r>
        <w:rPr>
          <w:b/>
          <w:bCs/>
        </w:rPr>
        <w:t>10</w:t>
      </w:r>
      <w:r w:rsidRPr="008F4DFA">
        <w:rPr>
          <w:b/>
          <w:bCs/>
        </w:rPr>
        <w:t xml:space="preserve"> (</w:t>
      </w:r>
      <w:r>
        <w:rPr>
          <w:b/>
          <w:bCs/>
        </w:rPr>
        <w:t>Десяти</w:t>
      </w:r>
      <w:r w:rsidRPr="008F4DFA">
        <w:rPr>
          <w:b/>
          <w:bCs/>
        </w:rPr>
        <w:t xml:space="preserve">) </w:t>
      </w:r>
      <w:r w:rsidR="00E43501">
        <w:rPr>
          <w:b/>
          <w:bCs/>
        </w:rPr>
        <w:t>рабочих</w:t>
      </w:r>
      <w:r w:rsidRPr="008F4DFA">
        <w:rPr>
          <w:b/>
          <w:bCs/>
        </w:rPr>
        <w:t xml:space="preserve"> дней с даты подведения итогов аукциона в соответствии с примерной формой, являющейся приложением к настоящему информационному сообщению, размещенной на сайте www.lot-online.ru в разделе «карточка лота» (далее – договор уступки Прав (требований)).</w:t>
      </w:r>
    </w:p>
    <w:p w14:paraId="4428BADD" w14:textId="6B9EEBB8" w:rsidR="00307819" w:rsidRDefault="004673D0" w:rsidP="007B588F">
      <w:pPr>
        <w:autoSpaceDE w:val="0"/>
        <w:autoSpaceDN w:val="0"/>
        <w:adjustRightInd w:val="0"/>
        <w:ind w:firstLine="567"/>
        <w:jc w:val="both"/>
        <w:rPr>
          <w:rFonts w:eastAsia="Calibri"/>
          <w:b/>
          <w:bCs/>
        </w:rPr>
      </w:pPr>
      <w:r w:rsidRPr="004673D0">
        <w:rPr>
          <w:rFonts w:eastAsia="Calibri"/>
          <w:b/>
          <w:bCs/>
        </w:rPr>
        <w:t>Сумма задатка, внесенного</w:t>
      </w:r>
      <w:r w:rsidR="00EE15CC">
        <w:rPr>
          <w:rFonts w:eastAsia="Calibri"/>
          <w:b/>
          <w:bCs/>
        </w:rPr>
        <w:t xml:space="preserve"> </w:t>
      </w:r>
      <w:r w:rsidRPr="004673D0">
        <w:rPr>
          <w:rFonts w:eastAsia="Calibri"/>
          <w:b/>
          <w:bCs/>
        </w:rPr>
        <w:t xml:space="preserve">на счет Организатора </w:t>
      </w:r>
      <w:r>
        <w:rPr>
          <w:rFonts w:eastAsia="Calibri"/>
          <w:b/>
          <w:bCs/>
        </w:rPr>
        <w:t>т</w:t>
      </w:r>
      <w:r w:rsidRPr="004673D0">
        <w:rPr>
          <w:rFonts w:eastAsia="Calibri"/>
          <w:b/>
          <w:bCs/>
        </w:rPr>
        <w:t>оргов</w:t>
      </w:r>
      <w:r w:rsidR="00EE15CC">
        <w:rPr>
          <w:rFonts w:eastAsia="Calibri"/>
          <w:b/>
          <w:bCs/>
        </w:rPr>
        <w:t xml:space="preserve"> участником торгов, с которым заключается Договор уступки прав (требований)</w:t>
      </w:r>
      <w:r w:rsidRPr="004673D0">
        <w:rPr>
          <w:rFonts w:eastAsia="Calibri"/>
          <w:b/>
          <w:bCs/>
        </w:rPr>
        <w:t xml:space="preserve">, в полном объеме зачитывается в счет оплаты обеспечительного платежа по </w:t>
      </w:r>
      <w:r>
        <w:rPr>
          <w:rFonts w:eastAsia="Calibri"/>
          <w:b/>
          <w:bCs/>
        </w:rPr>
        <w:t>Д</w:t>
      </w:r>
      <w:r w:rsidRPr="004673D0">
        <w:rPr>
          <w:rFonts w:eastAsia="Calibri"/>
          <w:b/>
          <w:bCs/>
        </w:rPr>
        <w:t xml:space="preserve">оговору уступки прав (требований) в соответствии с условиями </w:t>
      </w:r>
      <w:r>
        <w:rPr>
          <w:rFonts w:eastAsia="Calibri"/>
          <w:b/>
          <w:bCs/>
        </w:rPr>
        <w:t>Д</w:t>
      </w:r>
      <w:r w:rsidRPr="004673D0">
        <w:rPr>
          <w:rFonts w:eastAsia="Calibri"/>
          <w:b/>
          <w:bCs/>
        </w:rPr>
        <w:t xml:space="preserve">оговора уступки прав (требований) и не подлежит возврату в случае использования </w:t>
      </w:r>
      <w:r w:rsidR="004A519A" w:rsidRPr="00842A6A">
        <w:rPr>
          <w:b/>
          <w:bCs/>
        </w:rPr>
        <w:t>Банком «ТРАСТ» (ПАО)</w:t>
      </w:r>
      <w:r w:rsidRPr="004673D0">
        <w:rPr>
          <w:rFonts w:eastAsia="Calibri"/>
          <w:b/>
          <w:bCs/>
        </w:rPr>
        <w:t xml:space="preserve"> права на односторонний отказ от </w:t>
      </w:r>
      <w:r>
        <w:rPr>
          <w:rFonts w:eastAsia="Calibri"/>
          <w:b/>
          <w:bCs/>
        </w:rPr>
        <w:t>Д</w:t>
      </w:r>
      <w:r w:rsidRPr="004673D0">
        <w:rPr>
          <w:rFonts w:eastAsia="Calibri"/>
          <w:b/>
          <w:bCs/>
        </w:rPr>
        <w:t xml:space="preserve">оговора уступки прав (требований) по основанию неисполнения или ненадлежащего исполнения </w:t>
      </w:r>
      <w:r>
        <w:rPr>
          <w:rFonts w:eastAsia="Calibri"/>
          <w:b/>
          <w:bCs/>
        </w:rPr>
        <w:t>Ц</w:t>
      </w:r>
      <w:r w:rsidRPr="004673D0">
        <w:rPr>
          <w:rFonts w:eastAsia="Calibri"/>
          <w:b/>
          <w:bCs/>
        </w:rPr>
        <w:t xml:space="preserve">ессионарием обязательств по оплате цены </w:t>
      </w:r>
      <w:r>
        <w:rPr>
          <w:rFonts w:eastAsia="Calibri"/>
          <w:b/>
          <w:bCs/>
        </w:rPr>
        <w:t>Д</w:t>
      </w:r>
      <w:r w:rsidRPr="004673D0">
        <w:rPr>
          <w:rFonts w:eastAsia="Calibri"/>
          <w:b/>
          <w:bCs/>
        </w:rPr>
        <w:t>оговора уступки прав (требований).</w:t>
      </w:r>
    </w:p>
    <w:p w14:paraId="002ABE66" w14:textId="77777777" w:rsidR="007B588F" w:rsidRDefault="007B588F" w:rsidP="007B588F">
      <w:pPr>
        <w:autoSpaceDE w:val="0"/>
        <w:autoSpaceDN w:val="0"/>
        <w:adjustRightInd w:val="0"/>
        <w:ind w:firstLine="567"/>
        <w:jc w:val="both"/>
      </w:pPr>
      <w:r w:rsidRPr="00EF7800">
        <w:rPr>
          <w:rFonts w:eastAsia="Calibri"/>
        </w:rPr>
        <w:t>Организатор торгов в течение 3 (трех) рабочих дней с даты подведения итогов аукциона перечисляет Банку «ТРАСТ» (ПАО) сумму задатка, поступившую от победителя аукциона.</w:t>
      </w:r>
      <w:r w:rsidRPr="00286ECA">
        <w:t xml:space="preserve"> </w:t>
      </w:r>
    </w:p>
    <w:bookmarkEnd w:id="4"/>
    <w:p w14:paraId="7CFA7269" w14:textId="77777777" w:rsidR="00AC2D07" w:rsidRDefault="00AC2D07" w:rsidP="007B588F">
      <w:pPr>
        <w:ind w:firstLine="709"/>
        <w:jc w:val="both"/>
        <w:rPr>
          <w:rFonts w:eastAsia="Calibri"/>
        </w:rPr>
      </w:pPr>
    </w:p>
    <w:p w14:paraId="0B97A375" w14:textId="04465401" w:rsidR="007B588F" w:rsidRPr="00842A6A" w:rsidRDefault="007B588F" w:rsidP="005B7343">
      <w:pPr>
        <w:ind w:firstLine="567"/>
        <w:jc w:val="both"/>
      </w:pPr>
      <w:r w:rsidRPr="00842A6A">
        <w:t>Для заключения договора уступки Прав (требований) победител</w:t>
      </w:r>
      <w:r>
        <w:t>ь</w:t>
      </w:r>
      <w:r w:rsidRPr="00842A6A">
        <w:t xml:space="preserve"> аукциона должен в течение </w:t>
      </w:r>
      <w:r w:rsidR="00AC2D07">
        <w:t>10</w:t>
      </w:r>
      <w:r w:rsidRPr="00842A6A">
        <w:t xml:space="preserve"> (</w:t>
      </w:r>
      <w:r w:rsidR="00AC2D07">
        <w:t>десяти</w:t>
      </w:r>
      <w:r w:rsidRPr="00842A6A">
        <w:t xml:space="preserve">) рабочих дней с даты подведения итогов аукциона явиться в Банк «Траст» (ПАО) по адресу: г. Москва, </w:t>
      </w:r>
      <w:r>
        <w:t>ул. Можайский Вал, д. 8Д</w:t>
      </w:r>
      <w:r w:rsidRPr="00842A6A">
        <w:t>.</w:t>
      </w:r>
    </w:p>
    <w:p w14:paraId="536670F2" w14:textId="77777777" w:rsidR="007B588F" w:rsidRPr="00842A6A" w:rsidRDefault="007B588F" w:rsidP="005B7343">
      <w:pPr>
        <w:ind w:firstLine="567"/>
        <w:jc w:val="both"/>
      </w:pPr>
      <w:r w:rsidRPr="00842A6A">
        <w:t>Неявка победителя аукциона по указанному адресу в установленный срок, равно как отказ от подписания договора уступки Прав (требований) в установленный срок, рассматривается как отказ победителя аукциона от заключения договора уступки Прав (требований).</w:t>
      </w:r>
    </w:p>
    <w:p w14:paraId="1C07C95F" w14:textId="221F4290" w:rsidR="007B588F" w:rsidRDefault="007B588F" w:rsidP="005B7343">
      <w:pPr>
        <w:ind w:firstLine="567"/>
        <w:jc w:val="both"/>
      </w:pPr>
      <w:r w:rsidRPr="00C3125E">
        <w:t>При уклонении</w:t>
      </w:r>
      <w:r w:rsidR="008A7604" w:rsidRPr="00C3125E">
        <w:t xml:space="preserve"> на более чем 5 (пять) рабочих дней</w:t>
      </w:r>
      <w:r w:rsidR="000D5072" w:rsidRPr="00C3125E">
        <w:t xml:space="preserve"> </w:t>
      </w:r>
      <w:r w:rsidRPr="00C3125E">
        <w:t>или отказе победителя аукциона от заключения договора уступки Прав (требований) задаток ему не возвращается, и он утрачивает право на заключение указанного договора.</w:t>
      </w:r>
    </w:p>
    <w:p w14:paraId="701CA283" w14:textId="08EAF5EE" w:rsidR="005B7343" w:rsidRDefault="005B7343" w:rsidP="005B7343">
      <w:pPr>
        <w:autoSpaceDE w:val="0"/>
        <w:autoSpaceDN w:val="0"/>
        <w:adjustRightInd w:val="0"/>
        <w:ind w:firstLine="567"/>
        <w:jc w:val="both"/>
        <w:rPr>
          <w:b/>
          <w:bCs/>
        </w:rPr>
      </w:pPr>
      <w:r w:rsidRPr="005B7343">
        <w:rPr>
          <w:b/>
          <w:bCs/>
        </w:rPr>
        <w:t xml:space="preserve">В случае признания торгов несостоявшимся по причине допуска к участию только одного участника </w:t>
      </w:r>
      <w:r>
        <w:rPr>
          <w:b/>
          <w:bCs/>
        </w:rPr>
        <w:t>Д</w:t>
      </w:r>
      <w:r w:rsidRPr="005B7343">
        <w:rPr>
          <w:b/>
          <w:bCs/>
        </w:rPr>
        <w:t>оговор уступки прав (требований) может быть заключен с единственным участником торгов</w:t>
      </w:r>
      <w:r w:rsidR="00142C52">
        <w:rPr>
          <w:b/>
          <w:bCs/>
        </w:rPr>
        <w:t xml:space="preserve"> </w:t>
      </w:r>
      <w:r w:rsidRPr="005B7343">
        <w:rPr>
          <w:b/>
          <w:bCs/>
        </w:rPr>
        <w:t xml:space="preserve">в течение 10 (десяти) рабочих дней с даты признания торгов несостоявшимися по </w:t>
      </w:r>
      <w:r>
        <w:rPr>
          <w:b/>
          <w:bCs/>
        </w:rPr>
        <w:t>начальной цен</w:t>
      </w:r>
      <w:r w:rsidR="00142C52">
        <w:rPr>
          <w:b/>
          <w:bCs/>
        </w:rPr>
        <w:t>е</w:t>
      </w:r>
      <w:r>
        <w:rPr>
          <w:b/>
          <w:bCs/>
        </w:rPr>
        <w:t xml:space="preserve"> продажи</w:t>
      </w:r>
      <w:r w:rsidRPr="005B7343">
        <w:rPr>
          <w:b/>
          <w:bCs/>
        </w:rPr>
        <w:t xml:space="preserve"> </w:t>
      </w:r>
      <w:r w:rsidR="00142C52">
        <w:rPr>
          <w:b/>
          <w:bCs/>
        </w:rPr>
        <w:t xml:space="preserve">или по цене, предложенной таким участником, но в любом случае не ниже начальной цены продажи </w:t>
      </w:r>
      <w:r w:rsidRPr="005B7343">
        <w:rPr>
          <w:b/>
          <w:bCs/>
        </w:rPr>
        <w:t>в соответствии с аукционной документацией.</w:t>
      </w:r>
    </w:p>
    <w:p w14:paraId="691A4603" w14:textId="13AB554E" w:rsidR="00CE131E" w:rsidRPr="00CE131E" w:rsidRDefault="00CE131E" w:rsidP="00CE131E">
      <w:pPr>
        <w:ind w:firstLine="567"/>
        <w:jc w:val="both"/>
        <w:rPr>
          <w:rFonts w:eastAsia="Calibri"/>
        </w:rPr>
      </w:pPr>
      <w:r w:rsidRPr="00CE131E">
        <w:rPr>
          <w:rFonts w:eastAsia="Calibri"/>
        </w:rPr>
        <w:t xml:space="preserve">В случае признания торгов несостоявшимися задаток возвращается в течение </w:t>
      </w:r>
      <w:r w:rsidR="00BA5D1C">
        <w:rPr>
          <w:rFonts w:eastAsia="Calibri"/>
        </w:rPr>
        <w:t>15</w:t>
      </w:r>
      <w:r w:rsidRPr="00CE131E">
        <w:rPr>
          <w:rFonts w:eastAsia="Calibri"/>
        </w:rPr>
        <w:t xml:space="preserve"> (</w:t>
      </w:r>
      <w:r w:rsidR="00BA5D1C">
        <w:rPr>
          <w:rFonts w:eastAsia="Calibri"/>
        </w:rPr>
        <w:t>пятнадцати</w:t>
      </w:r>
      <w:r w:rsidRPr="00CE131E">
        <w:rPr>
          <w:rFonts w:eastAsia="Calibri"/>
        </w:rPr>
        <w:t>) календарных дней со дня подписания протокола признания торгов несостоявшимися, за исключением следующих случаев:</w:t>
      </w:r>
    </w:p>
    <w:p w14:paraId="2FFCC0ED" w14:textId="5C2DB86A" w:rsidR="00CE131E" w:rsidRPr="00CE131E" w:rsidRDefault="00CE131E" w:rsidP="00CE131E">
      <w:pPr>
        <w:ind w:firstLine="567"/>
        <w:jc w:val="both"/>
        <w:rPr>
          <w:rFonts w:eastAsia="Calibri"/>
        </w:rPr>
      </w:pPr>
      <w:r w:rsidRPr="00CE131E">
        <w:rPr>
          <w:rFonts w:eastAsia="Calibri"/>
        </w:rPr>
        <w:t xml:space="preserve">- в случае заключения </w:t>
      </w:r>
      <w:r>
        <w:rPr>
          <w:rFonts w:eastAsia="Calibri"/>
        </w:rPr>
        <w:t>Д</w:t>
      </w:r>
      <w:r w:rsidRPr="00CE131E">
        <w:rPr>
          <w:rFonts w:eastAsia="Calibri"/>
        </w:rPr>
        <w:t>оговора уступки прав (требований) с единственным участником торгов (в случае признания торгов несостоявшимися по причине допуска к участию только одного участника)</w:t>
      </w:r>
      <w:r w:rsidR="003B5D38">
        <w:rPr>
          <w:rFonts w:eastAsia="Calibri"/>
        </w:rPr>
        <w:t xml:space="preserve"> </w:t>
      </w:r>
      <w:r w:rsidRPr="00CE131E">
        <w:rPr>
          <w:rFonts w:eastAsia="Calibri"/>
        </w:rPr>
        <w:t xml:space="preserve">сумма задатка такому участнику не возвращается и подлежит перечислению Организатором торгов </w:t>
      </w:r>
      <w:r w:rsidR="003B5D38" w:rsidRPr="003B5D38">
        <w:rPr>
          <w:rFonts w:eastAsia="Calibri"/>
        </w:rPr>
        <w:t>Банк</w:t>
      </w:r>
      <w:r w:rsidR="003B5D38">
        <w:rPr>
          <w:rFonts w:eastAsia="Calibri"/>
        </w:rPr>
        <w:t>у</w:t>
      </w:r>
      <w:r w:rsidR="003B5D38" w:rsidRPr="003B5D38">
        <w:rPr>
          <w:rFonts w:eastAsia="Calibri"/>
        </w:rPr>
        <w:t xml:space="preserve"> «Траст» (ПАО)</w:t>
      </w:r>
      <w:r w:rsidR="003B5D38">
        <w:rPr>
          <w:rFonts w:eastAsia="Calibri"/>
        </w:rPr>
        <w:t xml:space="preserve"> (Цеденту)</w:t>
      </w:r>
      <w:r w:rsidRPr="00CE131E">
        <w:rPr>
          <w:rFonts w:eastAsia="Calibri"/>
        </w:rPr>
        <w:t xml:space="preserve"> в течение 5 (пяти) рабочих дней с даты признания торгов несостоявшимися, при условии поступления в срок не позднее 4 (четырех) рабочих дней с даты признания торгов несостоявшимися от такого участника уведомления о намерении заключить </w:t>
      </w:r>
      <w:r>
        <w:rPr>
          <w:rFonts w:eastAsia="Calibri"/>
        </w:rPr>
        <w:t>Д</w:t>
      </w:r>
      <w:r w:rsidRPr="00CE131E">
        <w:rPr>
          <w:rFonts w:eastAsia="Calibri"/>
        </w:rPr>
        <w:t xml:space="preserve">оговор уступки прав (требований). В таком случае сумма задатка засчитывается в счет оплаты обеспечительного платежа по </w:t>
      </w:r>
      <w:r>
        <w:rPr>
          <w:rFonts w:eastAsia="Calibri"/>
        </w:rPr>
        <w:t>Д</w:t>
      </w:r>
      <w:r w:rsidRPr="00CE131E">
        <w:rPr>
          <w:rFonts w:eastAsia="Calibri"/>
        </w:rPr>
        <w:t>оговору уступки прав (требований);</w:t>
      </w:r>
    </w:p>
    <w:p w14:paraId="53E39B4B" w14:textId="56CB47E9" w:rsidR="00407C1E" w:rsidRDefault="00CE131E" w:rsidP="00CE131E">
      <w:pPr>
        <w:ind w:firstLine="567"/>
        <w:jc w:val="both"/>
        <w:rPr>
          <w:rFonts w:eastAsia="Calibri"/>
        </w:rPr>
      </w:pPr>
      <w:r w:rsidRPr="00CE131E">
        <w:rPr>
          <w:rFonts w:eastAsia="Calibri"/>
        </w:rPr>
        <w:t>- в случае получения от единственного участника</w:t>
      </w:r>
      <w:r>
        <w:rPr>
          <w:rFonts w:eastAsia="Calibri"/>
        </w:rPr>
        <w:t xml:space="preserve"> </w:t>
      </w:r>
      <w:r w:rsidRPr="00CE131E">
        <w:rPr>
          <w:rFonts w:eastAsia="Calibri"/>
        </w:rPr>
        <w:t>торгов (в случае признания торгов несостоявшимися по причине допуска к участию только одного участника)</w:t>
      </w:r>
      <w:r w:rsidR="00F265C4">
        <w:rPr>
          <w:rFonts w:eastAsia="Calibri"/>
        </w:rPr>
        <w:t xml:space="preserve"> </w:t>
      </w:r>
      <w:r w:rsidRPr="00CE131E">
        <w:rPr>
          <w:rFonts w:eastAsia="Calibri"/>
        </w:rPr>
        <w:t xml:space="preserve">уведомления об отсутствии намерения заключить </w:t>
      </w:r>
      <w:r>
        <w:rPr>
          <w:rFonts w:eastAsia="Calibri"/>
        </w:rPr>
        <w:t>Д</w:t>
      </w:r>
      <w:r w:rsidRPr="00CE131E">
        <w:rPr>
          <w:rFonts w:eastAsia="Calibri"/>
        </w:rPr>
        <w:t xml:space="preserve">оговор уступки прав (требований) в течение 4 (четыре) рабочих дня с даты подведения итогов торгов, либо отсутствия со стороны такого участника уведомления о намерении заключить </w:t>
      </w:r>
      <w:r w:rsidR="00407C1E">
        <w:rPr>
          <w:rFonts w:eastAsia="Calibri"/>
        </w:rPr>
        <w:t>Д</w:t>
      </w:r>
      <w:r w:rsidRPr="00CE131E">
        <w:rPr>
          <w:rFonts w:eastAsia="Calibri"/>
        </w:rPr>
        <w:t xml:space="preserve">оговор уступки прав (требований), либо направление такого уведомления в срок, превышающий 4 (четыре) рабочих дня с даты подведения итогов торгов, сумма внесенного таким участником задатка возвращается в течение 5 (пяти) рабочих дней с даты признания торгов несостоявшимися. </w:t>
      </w:r>
    </w:p>
    <w:p w14:paraId="66F8973F" w14:textId="38E37756" w:rsidR="00683BD5" w:rsidRDefault="0058716C" w:rsidP="0058716C">
      <w:pPr>
        <w:ind w:firstLine="567"/>
        <w:jc w:val="both"/>
        <w:rPr>
          <w:rFonts w:eastAsia="Calibri"/>
        </w:rPr>
      </w:pPr>
      <w:r w:rsidRPr="0058716C">
        <w:rPr>
          <w:rFonts w:eastAsia="Calibri"/>
        </w:rPr>
        <w:t xml:space="preserve">Уведомление о намерении/отсутствии намерения заключить договор по итогам торгов единственный участник направляет на электронный адрес Организатора торгов (opanasuk@auction-house.ru) в виде скан-копии подписанного таким участником письма с электронного адреса </w:t>
      </w:r>
      <w:r w:rsidRPr="0058716C">
        <w:rPr>
          <w:rFonts w:eastAsia="Calibri"/>
        </w:rPr>
        <w:lastRenderedPageBreak/>
        <w:t>участника, указанного в заявке на участие в торгах, а также направляет указанное уведомление в личном кабинете участника на Электронной торговой площадке Организатора торгов.</w:t>
      </w:r>
    </w:p>
    <w:p w14:paraId="2D2E962B" w14:textId="6F43B4B4" w:rsidR="00683BD5" w:rsidRDefault="00683BD5" w:rsidP="00CE131E">
      <w:pPr>
        <w:ind w:firstLine="567"/>
        <w:jc w:val="both"/>
        <w:rPr>
          <w:rFonts w:eastAsia="Calibri"/>
        </w:rPr>
      </w:pPr>
    </w:p>
    <w:p w14:paraId="1378495E" w14:textId="0FBEFF43" w:rsidR="00683BD5" w:rsidRDefault="00683BD5" w:rsidP="00CE131E">
      <w:pPr>
        <w:ind w:firstLine="567"/>
        <w:jc w:val="both"/>
        <w:rPr>
          <w:rFonts w:eastAsia="Calibri"/>
          <w:b/>
          <w:bCs/>
        </w:rPr>
      </w:pPr>
      <w:r w:rsidRPr="00683BD5">
        <w:rPr>
          <w:rFonts w:eastAsia="Calibri"/>
          <w:b/>
          <w:bCs/>
        </w:rPr>
        <w:t>Порядок оплаты по Договору уступки прав (требований):</w:t>
      </w:r>
    </w:p>
    <w:p w14:paraId="00A1C360" w14:textId="5DCEF478" w:rsidR="00683BD5" w:rsidRDefault="00683BD5" w:rsidP="00BE27DC">
      <w:pPr>
        <w:ind w:firstLine="567"/>
        <w:jc w:val="both"/>
        <w:rPr>
          <w:rFonts w:eastAsia="Calibri"/>
        </w:rPr>
      </w:pPr>
      <w:r w:rsidRPr="00683BD5">
        <w:rPr>
          <w:rFonts w:eastAsia="Calibri"/>
        </w:rPr>
        <w:t>В дату подписания Договора уступки прав (требований) Цессионарий обязан перечислить Цеденту обеспечительный платеж в размере 20 900 000,00 рублей. В качестве оплаты Обеспечительного платежа засчитывается сумма задатка, уплаченная Цессионарием на счет оператора торговой площадки, для участия в аукционе.</w:t>
      </w:r>
    </w:p>
    <w:p w14:paraId="28C88644" w14:textId="6561C070" w:rsidR="00BE27DC" w:rsidRPr="00683BD5" w:rsidRDefault="00BE27DC" w:rsidP="00BE27DC">
      <w:pPr>
        <w:ind w:firstLine="567"/>
        <w:jc w:val="both"/>
        <w:rPr>
          <w:rFonts w:eastAsia="Calibri"/>
        </w:rPr>
      </w:pPr>
      <w:r w:rsidRPr="00683BD5">
        <w:rPr>
          <w:rFonts w:eastAsia="Calibri"/>
        </w:rPr>
        <w:t xml:space="preserve">Не позднее 5 (Пяти) рабочих дней с даты заключения Договора уступки прав (требований) за уступаемые Цедентом Права (требования) Цессионарий обязуется уплатить путем перечисления на счет Цедента денежных средств в размере суммы, равной разнице </w:t>
      </w:r>
      <w:proofErr w:type="gramStart"/>
      <w:r w:rsidRPr="00683BD5">
        <w:rPr>
          <w:rFonts w:eastAsia="Calibri"/>
        </w:rPr>
        <w:t>между</w:t>
      </w:r>
      <w:proofErr w:type="gramEnd"/>
      <w:r w:rsidRPr="00683BD5">
        <w:rPr>
          <w:rFonts w:eastAsia="Calibri"/>
        </w:rPr>
        <w:t xml:space="preserve"> Ценой уступки и размером Обеспечительного платежа.</w:t>
      </w:r>
    </w:p>
    <w:p w14:paraId="58D0FA3D" w14:textId="620E6895" w:rsidR="00683BD5" w:rsidRPr="00683BD5" w:rsidRDefault="00683BD5" w:rsidP="00683BD5">
      <w:pPr>
        <w:ind w:firstLine="567"/>
        <w:jc w:val="both"/>
        <w:rPr>
          <w:rFonts w:eastAsia="Calibri"/>
        </w:rPr>
      </w:pPr>
      <w:r w:rsidRPr="00683BD5">
        <w:rPr>
          <w:rFonts w:eastAsia="Calibri"/>
        </w:rPr>
        <w:t>В дату оплаты Цессионарием денежных средств в счет Цены уступки в сумме не менее суммы, равной разнице</w:t>
      </w:r>
      <w:r w:rsidR="00BE27DC">
        <w:rPr>
          <w:rFonts w:eastAsia="Calibri"/>
        </w:rPr>
        <w:t xml:space="preserve"> </w:t>
      </w:r>
      <w:proofErr w:type="gramStart"/>
      <w:r w:rsidRPr="00683BD5">
        <w:rPr>
          <w:rFonts w:eastAsia="Calibri"/>
        </w:rPr>
        <w:t>между</w:t>
      </w:r>
      <w:proofErr w:type="gramEnd"/>
      <w:r w:rsidR="00BE27DC">
        <w:rPr>
          <w:rFonts w:eastAsia="Calibri"/>
        </w:rPr>
        <w:t xml:space="preserve"> </w:t>
      </w:r>
      <w:r w:rsidRPr="00683BD5">
        <w:rPr>
          <w:rFonts w:eastAsia="Calibri"/>
        </w:rPr>
        <w:t>Ценой уступки и размером Обеспечительного платежа, сумма Обеспечительного платежа засчитывается в счет оплаты оставшейся Цены уступки. При этом сумма Обеспечительного платежа в части, превышающей сумму Обеспечительного платежа, зачтенную в счет оплаты Цены уступки, подлежит возврату Цессионарию в срок не позднее пяти рабочих дней.</w:t>
      </w:r>
    </w:p>
    <w:p w14:paraId="5DDBDD72" w14:textId="77777777" w:rsidR="00683BD5" w:rsidRPr="00683BD5" w:rsidRDefault="00683BD5" w:rsidP="00683BD5">
      <w:pPr>
        <w:ind w:firstLine="567"/>
        <w:jc w:val="both"/>
        <w:rPr>
          <w:rFonts w:eastAsia="Calibri"/>
          <w:b/>
          <w:bCs/>
        </w:rPr>
      </w:pPr>
    </w:p>
    <w:p w14:paraId="5F320CF4" w14:textId="043876E6" w:rsidR="00407C1E" w:rsidRDefault="00407C1E" w:rsidP="00407C1E">
      <w:pPr>
        <w:ind w:firstLine="567"/>
        <w:jc w:val="both"/>
      </w:pPr>
      <w:r w:rsidRPr="00407C1E">
        <w:t xml:space="preserve">Организатор торгов по указанию </w:t>
      </w:r>
      <w:r w:rsidRPr="00E64E7A">
        <w:t>Банка «ТРАСТ» (ПАО)</w:t>
      </w:r>
      <w:r w:rsidRPr="00407C1E">
        <w:t xml:space="preserve"> вправе отказаться от проведения аукциона в любое время, но не позднее чем за 3 (три) </w:t>
      </w:r>
      <w:r>
        <w:t xml:space="preserve">рабочих </w:t>
      </w:r>
      <w:r w:rsidRPr="00407C1E">
        <w:t>дня до наступления даты его проведения.</w:t>
      </w:r>
    </w:p>
    <w:p w14:paraId="784978B6" w14:textId="55AAB0BF" w:rsidR="007B588F" w:rsidRPr="00A32438" w:rsidRDefault="00A32438" w:rsidP="005B7343">
      <w:pPr>
        <w:ind w:firstLine="567"/>
        <w:jc w:val="both"/>
      </w:pPr>
      <w:r w:rsidRPr="00A32438">
        <w:t xml:space="preserve">Организатор </w:t>
      </w:r>
      <w:r w:rsidR="00407C1E">
        <w:t>т</w:t>
      </w:r>
      <w:r w:rsidRPr="00A32438">
        <w:t>оргов по указанию Банка «ТРАСТ» (ПАО) в</w:t>
      </w:r>
      <w:r w:rsidR="000836FB">
        <w:t>носит изменения в документацию о проведении т</w:t>
      </w:r>
      <w:r w:rsidRPr="00A32438">
        <w:t xml:space="preserve">оргов в срок не позднее, чем за </w:t>
      </w:r>
      <w:r w:rsidR="00407C1E">
        <w:t>5</w:t>
      </w:r>
      <w:r w:rsidRPr="00A32438">
        <w:t xml:space="preserve"> (</w:t>
      </w:r>
      <w:r w:rsidR="00407C1E">
        <w:t>пять</w:t>
      </w:r>
      <w:r w:rsidRPr="00A32438">
        <w:t>) рабочи</w:t>
      </w:r>
      <w:r w:rsidR="00407C1E">
        <w:t>х</w:t>
      </w:r>
      <w:r w:rsidRPr="00A32438">
        <w:t xml:space="preserve"> д</w:t>
      </w:r>
      <w:r w:rsidR="00407C1E">
        <w:t>ней</w:t>
      </w:r>
      <w:r w:rsidRPr="00A32438">
        <w:t xml:space="preserve"> до даты окончания срока подачи заявок на участие в </w:t>
      </w:r>
      <w:r w:rsidR="00407C1E">
        <w:t>т</w:t>
      </w:r>
      <w:r w:rsidRPr="00A32438">
        <w:t xml:space="preserve">оргах (в части внесения изменений в условия сделки и условия проведения </w:t>
      </w:r>
      <w:r w:rsidR="00407C1E">
        <w:t>т</w:t>
      </w:r>
      <w:r w:rsidRPr="00A32438">
        <w:t xml:space="preserve">оргов) и в срок не позднее, чем до даты окончания срока подачи заявок на участие в </w:t>
      </w:r>
      <w:r w:rsidR="00407C1E">
        <w:t>т</w:t>
      </w:r>
      <w:r w:rsidRPr="00A32438">
        <w:t xml:space="preserve">оргах (в части </w:t>
      </w:r>
      <w:r>
        <w:t>исправления технических ошибок).</w:t>
      </w:r>
    </w:p>
    <w:p w14:paraId="6DFFC0EA" w14:textId="77777777" w:rsidR="00A32438" w:rsidRDefault="00A32438" w:rsidP="007B588F">
      <w:pPr>
        <w:autoSpaceDE w:val="0"/>
        <w:autoSpaceDN w:val="0"/>
        <w:adjustRightInd w:val="0"/>
        <w:ind w:firstLine="720"/>
        <w:jc w:val="both"/>
        <w:rPr>
          <w:b/>
          <w:color w:val="000000"/>
        </w:rPr>
      </w:pPr>
    </w:p>
    <w:p w14:paraId="35A8D0AF" w14:textId="22BDFF81" w:rsidR="007B588F" w:rsidRPr="00842A6A" w:rsidRDefault="007B588F" w:rsidP="007B588F">
      <w:pPr>
        <w:autoSpaceDE w:val="0"/>
        <w:autoSpaceDN w:val="0"/>
        <w:adjustRightInd w:val="0"/>
        <w:ind w:firstLine="720"/>
        <w:jc w:val="both"/>
        <w:rPr>
          <w:b/>
          <w:color w:val="000000"/>
        </w:rPr>
      </w:pPr>
      <w:r w:rsidRPr="00842A6A">
        <w:rPr>
          <w:b/>
          <w:color w:val="000000"/>
        </w:rPr>
        <w:t>Аукцион признается несостоявшимся, если:</w:t>
      </w:r>
    </w:p>
    <w:p w14:paraId="285A9913" w14:textId="77777777" w:rsidR="007B588F" w:rsidRPr="00842A6A" w:rsidRDefault="007B588F" w:rsidP="007B588F">
      <w:pPr>
        <w:ind w:firstLine="709"/>
        <w:rPr>
          <w:b/>
        </w:rPr>
      </w:pPr>
      <w:r w:rsidRPr="00842A6A">
        <w:rPr>
          <w:b/>
        </w:rPr>
        <w:t>1.</w:t>
      </w:r>
      <w:r w:rsidRPr="00842A6A">
        <w:rPr>
          <w:b/>
        </w:rPr>
        <w:tab/>
        <w:t xml:space="preserve">не поступило ни одной заявки на участие в аукционе; </w:t>
      </w:r>
    </w:p>
    <w:p w14:paraId="36AF3D07" w14:textId="77777777" w:rsidR="007B588F" w:rsidRPr="00842A6A" w:rsidRDefault="007B588F" w:rsidP="007B588F">
      <w:pPr>
        <w:ind w:firstLine="709"/>
        <w:rPr>
          <w:b/>
        </w:rPr>
      </w:pPr>
      <w:r w:rsidRPr="00842A6A">
        <w:rPr>
          <w:b/>
        </w:rPr>
        <w:t>2.</w:t>
      </w:r>
      <w:r w:rsidRPr="00842A6A">
        <w:rPr>
          <w:b/>
        </w:rPr>
        <w:tab/>
        <w:t xml:space="preserve">ни один Претендент не допущен к участию в аукционе; </w:t>
      </w:r>
    </w:p>
    <w:p w14:paraId="7BC50830" w14:textId="77777777" w:rsidR="007B588F" w:rsidRPr="00842A6A" w:rsidRDefault="007B588F" w:rsidP="007B588F">
      <w:pPr>
        <w:ind w:firstLine="709"/>
        <w:rPr>
          <w:b/>
        </w:rPr>
      </w:pPr>
      <w:r w:rsidRPr="00842A6A">
        <w:rPr>
          <w:b/>
        </w:rPr>
        <w:t>3.</w:t>
      </w:r>
      <w:r w:rsidRPr="00842A6A">
        <w:rPr>
          <w:b/>
        </w:rPr>
        <w:tab/>
        <w:t xml:space="preserve">ни один из участников не сделал предложение о цене; </w:t>
      </w:r>
    </w:p>
    <w:p w14:paraId="50D800B0" w14:textId="77777777" w:rsidR="007B588F" w:rsidRDefault="007B588F" w:rsidP="007B588F">
      <w:pPr>
        <w:ind w:firstLine="709"/>
      </w:pPr>
      <w:r w:rsidRPr="00842A6A">
        <w:rPr>
          <w:b/>
        </w:rPr>
        <w:t>4.</w:t>
      </w:r>
      <w:r w:rsidRPr="00842A6A">
        <w:rPr>
          <w:b/>
        </w:rPr>
        <w:tab/>
        <w:t>к участию в аукционе допущен один участник.</w:t>
      </w:r>
    </w:p>
    <w:p w14:paraId="099F4578" w14:textId="77777777" w:rsidR="007B588F" w:rsidRPr="005F7722" w:rsidRDefault="007B588F" w:rsidP="007B588F">
      <w:pPr>
        <w:ind w:firstLine="709"/>
        <w:jc w:val="both"/>
      </w:pPr>
    </w:p>
    <w:p w14:paraId="3E38C4CA" w14:textId="77777777" w:rsidR="007B588F" w:rsidRPr="006E7FAB" w:rsidRDefault="007B588F" w:rsidP="007B588F">
      <w:pPr>
        <w:jc w:val="both"/>
      </w:pPr>
    </w:p>
    <w:p w14:paraId="78FCDD9D" w14:textId="42A415D3" w:rsidR="007B0176" w:rsidRDefault="007B0176" w:rsidP="007B588F">
      <w:pPr>
        <w:autoSpaceDE w:val="0"/>
        <w:autoSpaceDN w:val="0"/>
        <w:adjustRightInd w:val="0"/>
        <w:ind w:firstLine="720"/>
        <w:jc w:val="both"/>
        <w:rPr>
          <w:bCs/>
        </w:rPr>
      </w:pPr>
    </w:p>
    <w:sectPr w:rsidR="007B0176" w:rsidSect="0028216E">
      <w:pgSz w:w="11906" w:h="16838"/>
      <w:pgMar w:top="851"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6F3F7" w14:textId="77777777" w:rsidR="00014F53" w:rsidRDefault="00014F53" w:rsidP="00D4179C">
      <w:r>
        <w:separator/>
      </w:r>
    </w:p>
  </w:endnote>
  <w:endnote w:type="continuationSeparator" w:id="0">
    <w:p w14:paraId="45CC8760" w14:textId="77777777" w:rsidR="00014F53" w:rsidRDefault="00014F53" w:rsidP="00D41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NewsGothic_A.Z_PS">
    <w:altName w:val="Courier New"/>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9B90" w14:textId="77777777" w:rsidR="00014F53" w:rsidRDefault="00014F53" w:rsidP="00D4179C">
      <w:r>
        <w:separator/>
      </w:r>
    </w:p>
  </w:footnote>
  <w:footnote w:type="continuationSeparator" w:id="0">
    <w:p w14:paraId="30884988" w14:textId="77777777" w:rsidR="00014F53" w:rsidRDefault="00014F53" w:rsidP="00D4179C">
      <w:r>
        <w:continuationSeparator/>
      </w:r>
    </w:p>
  </w:footnote>
  <w:footnote w:id="1">
    <w:p w14:paraId="79AE5E47" w14:textId="77777777" w:rsidR="00014F53" w:rsidRPr="00E41EBC" w:rsidRDefault="00014F53" w:rsidP="000E7D02">
      <w:pPr>
        <w:pStyle w:val="af3"/>
        <w:jc w:val="both"/>
        <w:rPr>
          <w:rFonts w:eastAsia="Courier New"/>
          <w:color w:val="000000"/>
          <w:sz w:val="18"/>
          <w:szCs w:val="18"/>
          <w:lang w:val="ru-RU" w:bidi="ru-RU"/>
        </w:rPr>
      </w:pPr>
      <w:r>
        <w:rPr>
          <w:rStyle w:val="af5"/>
        </w:rPr>
        <w:footnoteRef/>
      </w:r>
      <w:r w:rsidRPr="00E41EBC">
        <w:rPr>
          <w:lang w:val="ru-RU"/>
        </w:rPr>
        <w:t xml:space="preserve"> </w:t>
      </w:r>
      <w:r w:rsidRPr="00E41EBC">
        <w:rPr>
          <w:rFonts w:eastAsia="Courier New"/>
          <w:color w:val="000000"/>
          <w:sz w:val="18"/>
          <w:szCs w:val="18"/>
          <w:lang w:val="ru-RU" w:bidi="ru-RU"/>
        </w:rPr>
        <w:t xml:space="preserve">К лицам недружественных государств относятся: </w:t>
      </w:r>
    </w:p>
    <w:p w14:paraId="3163B2EB" w14:textId="77777777" w:rsidR="00014F53" w:rsidRPr="00E41EBC"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иностранные лица, имеющие регистрацию и/или гражданство и/или ведущие хозяйственную деятельность в недружественном государстве;</w:t>
      </w:r>
    </w:p>
    <w:p w14:paraId="58D3B537" w14:textId="77777777" w:rsidR="00014F53" w:rsidRPr="00E41EBC"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и/или гражданство или места ведения ими хозяйственной деятельности. </w:t>
      </w:r>
    </w:p>
    <w:p w14:paraId="4CDBE2A2" w14:textId="4291C0BF" w:rsidR="00014F53" w:rsidRDefault="00014F53" w:rsidP="0020075A">
      <w:pPr>
        <w:widowControl w:val="0"/>
        <w:rPr>
          <w:rFonts w:eastAsia="Courier New"/>
          <w:color w:val="000000"/>
          <w:sz w:val="18"/>
          <w:szCs w:val="18"/>
          <w:lang w:bidi="ru-RU"/>
        </w:rPr>
      </w:pPr>
    </w:p>
    <w:p w14:paraId="6C9C3AF2" w14:textId="77777777" w:rsidR="00014F53" w:rsidRPr="00E41EBC" w:rsidRDefault="00014F53" w:rsidP="0020075A">
      <w:pPr>
        <w:widowControl w:val="0"/>
        <w:rPr>
          <w:rFonts w:eastAsia="Courier New"/>
          <w:color w:val="000000"/>
          <w:sz w:val="18"/>
          <w:szCs w:val="18"/>
          <w:lang w:bidi="ru-RU"/>
        </w:rPr>
      </w:pPr>
    </w:p>
    <w:p w14:paraId="2A925105" w14:textId="77777777" w:rsidR="00014F53" w:rsidRPr="00E41EBC"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xml:space="preserve">К лицам недружественных государств не относятся: </w:t>
      </w:r>
    </w:p>
    <w:p w14:paraId="4A3B036F" w14:textId="6A0049D3" w:rsidR="00014F53" w:rsidRPr="00E41EBC" w:rsidRDefault="00014F53" w:rsidP="000E7D02">
      <w:pPr>
        <w:widowControl w:val="0"/>
        <w:jc w:val="both"/>
        <w:rPr>
          <w:rFonts w:eastAsia="Courier New"/>
          <w:color w:val="000000"/>
          <w:sz w:val="18"/>
          <w:szCs w:val="18"/>
          <w:lang w:bidi="ru-RU"/>
        </w:rPr>
      </w:pPr>
      <w:r w:rsidRPr="00E41EBC">
        <w:rPr>
          <w:rFonts w:eastAsia="Courier New"/>
          <w:color w:val="000000"/>
          <w:sz w:val="18"/>
          <w:szCs w:val="18"/>
          <w:lang w:bidi="ru-RU"/>
        </w:rPr>
        <w:t>- специальные иностранные лица, то есть находящи</w:t>
      </w:r>
      <w:r>
        <w:rPr>
          <w:rFonts w:eastAsia="Courier New"/>
          <w:color w:val="000000"/>
          <w:sz w:val="18"/>
          <w:szCs w:val="18"/>
          <w:lang w:bidi="ru-RU"/>
        </w:rPr>
        <w:t>еся</w:t>
      </w:r>
      <w:r w:rsidRPr="00E41EBC">
        <w:rPr>
          <w:rFonts w:eastAsia="Courier New"/>
          <w:color w:val="000000"/>
          <w:sz w:val="18"/>
          <w:szCs w:val="18"/>
          <w:lang w:bidi="ru-RU"/>
        </w:rPr>
        <w:t xml:space="preserve"> под контролем российских юридических или физических лиц (конечными бенефициарами являются РФ,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и информация о контроле над ними раскрыта этими российскими юридическими или физическими лицами налоговым органам РФ в соответствии с требованиями законодательства РФ.</w:t>
      </w:r>
    </w:p>
    <w:p w14:paraId="54FF9243" w14:textId="77777777" w:rsidR="00014F53" w:rsidRPr="009039FA" w:rsidRDefault="00014F53" w:rsidP="0020075A">
      <w:pPr>
        <w:pStyle w:val="af3"/>
        <w:rPr>
          <w:rFonts w:ascii="Calibri" w:hAnsi="Calibri"/>
          <w:lang w:val="ru-RU"/>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35418EA"/>
    <w:lvl w:ilvl="0">
      <w:start w:val="1"/>
      <w:numFmt w:val="decimal"/>
      <w:pStyle w:val="a"/>
      <w:lvlText w:val="%1."/>
      <w:lvlJc w:val="left"/>
      <w:pPr>
        <w:tabs>
          <w:tab w:val="num" w:pos="2978"/>
        </w:tabs>
        <w:ind w:left="2978" w:hanging="360"/>
      </w:pPr>
    </w:lvl>
  </w:abstractNum>
  <w:abstractNum w:abstractNumId="1" w15:restartNumberingAfterBreak="0">
    <w:nsid w:val="01331EE2"/>
    <w:multiLevelType w:val="hybridMultilevel"/>
    <w:tmpl w:val="1C4613DE"/>
    <w:lvl w:ilvl="0" w:tplc="8A349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A62D54"/>
    <w:multiLevelType w:val="hybridMultilevel"/>
    <w:tmpl w:val="4EE666E4"/>
    <w:lvl w:ilvl="0" w:tplc="871CE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A779E1"/>
    <w:multiLevelType w:val="hybridMultilevel"/>
    <w:tmpl w:val="02724246"/>
    <w:lvl w:ilvl="0" w:tplc="45F671E4">
      <w:start w:val="1"/>
      <w:numFmt w:val="bullet"/>
      <w:pStyle w:val="clausexxx"/>
      <w:lvlText w:val="-"/>
      <w:lvlJc w:val="left"/>
      <w:pPr>
        <w:tabs>
          <w:tab w:val="num" w:pos="1440"/>
        </w:tabs>
        <w:ind w:left="1440" w:hanging="360"/>
      </w:pPr>
      <w:rPr>
        <w:rFonts w:ascii="Times New Roman" w:hAnsi="Times New Roman" w:cs="Times New Roman" w:hint="default"/>
      </w:rPr>
    </w:lvl>
    <w:lvl w:ilvl="1" w:tplc="F18E602C"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F0ABD"/>
    <w:multiLevelType w:val="hybridMultilevel"/>
    <w:tmpl w:val="90BE6C7A"/>
    <w:lvl w:ilvl="0" w:tplc="07302C6C">
      <w:start w:val="1"/>
      <w:numFmt w:val="decimal"/>
      <w:pStyle w:val="a0"/>
      <w:lvlText w:val="%1."/>
      <w:lvlJc w:val="left"/>
      <w:pPr>
        <w:tabs>
          <w:tab w:val="num" w:pos="360"/>
        </w:tabs>
        <w:ind w:left="360" w:hanging="360"/>
      </w:pPr>
      <w:rPr>
        <w:rFonts w:hint="default"/>
        <w:b/>
      </w:rPr>
    </w:lvl>
    <w:lvl w:ilvl="1" w:tplc="FFFFFFFF">
      <w:start w:val="1"/>
      <w:numFmt w:val="lowerLetter"/>
      <w:lvlText w:val="%2."/>
      <w:lvlJc w:val="left"/>
      <w:pPr>
        <w:tabs>
          <w:tab w:val="num" w:pos="1014"/>
        </w:tabs>
        <w:ind w:left="1014" w:hanging="360"/>
      </w:p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start w:val="1"/>
      <w:numFmt w:val="lowerRoman"/>
      <w:lvlText w:val="%6."/>
      <w:lvlJc w:val="right"/>
      <w:pPr>
        <w:tabs>
          <w:tab w:val="num" w:pos="3894"/>
        </w:tabs>
        <w:ind w:left="3894" w:hanging="180"/>
      </w:pPr>
    </w:lvl>
    <w:lvl w:ilvl="6" w:tplc="DEF62198">
      <w:start w:val="1"/>
      <w:numFmt w:val="decimal"/>
      <w:pStyle w:val="a1"/>
      <w:lvlText w:val="%7."/>
      <w:lvlJc w:val="left"/>
      <w:pPr>
        <w:tabs>
          <w:tab w:val="num" w:pos="3934"/>
        </w:tabs>
        <w:ind w:left="3934" w:hanging="360"/>
      </w:pPr>
    </w:lvl>
    <w:lvl w:ilvl="7" w:tplc="FFFFFFFF">
      <w:start w:val="1"/>
      <w:numFmt w:val="lowerLetter"/>
      <w:lvlText w:val="%8."/>
      <w:lvlJc w:val="left"/>
      <w:pPr>
        <w:tabs>
          <w:tab w:val="num" w:pos="5334"/>
        </w:tabs>
        <w:ind w:left="5334" w:hanging="360"/>
      </w:pPr>
    </w:lvl>
    <w:lvl w:ilvl="8" w:tplc="FFFFFFFF">
      <w:start w:val="1"/>
      <w:numFmt w:val="lowerRoman"/>
      <w:lvlText w:val="%9."/>
      <w:lvlJc w:val="right"/>
      <w:pPr>
        <w:tabs>
          <w:tab w:val="num" w:pos="6054"/>
        </w:tabs>
        <w:ind w:left="6054" w:hanging="180"/>
      </w:pPr>
    </w:lvl>
  </w:abstractNum>
  <w:abstractNum w:abstractNumId="5" w15:restartNumberingAfterBreak="0">
    <w:nsid w:val="22AF5357"/>
    <w:multiLevelType w:val="multilevel"/>
    <w:tmpl w:val="1F32430C"/>
    <w:lvl w:ilvl="0">
      <w:start w:val="1"/>
      <w:numFmt w:val="decimal"/>
      <w:pStyle w:val="RussianListnumber0"/>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459336D"/>
    <w:multiLevelType w:val="hybridMultilevel"/>
    <w:tmpl w:val="1E1C7904"/>
    <w:lvl w:ilvl="0" w:tplc="9A449FE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172BDA"/>
    <w:multiLevelType w:val="hybridMultilevel"/>
    <w:tmpl w:val="09543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79F385D"/>
    <w:multiLevelType w:val="hybridMultilevel"/>
    <w:tmpl w:val="A8D6A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1F58EA"/>
    <w:multiLevelType w:val="hybridMultilevel"/>
    <w:tmpl w:val="5DA86F04"/>
    <w:lvl w:ilvl="0" w:tplc="51C0AD74">
      <w:start w:val="1"/>
      <w:numFmt w:val="bullet"/>
      <w:pStyle w:val="ClauseXXX0"/>
      <w:lvlText w:val=""/>
      <w:lvlJc w:val="left"/>
      <w:pPr>
        <w:tabs>
          <w:tab w:val="num" w:pos="3078"/>
        </w:tabs>
        <w:ind w:left="3078" w:hanging="360"/>
      </w:pPr>
      <w:rPr>
        <w:rFonts w:ascii="Symbol" w:hAnsi="Symbol" w:hint="default"/>
      </w:rPr>
    </w:lvl>
    <w:lvl w:ilvl="1" w:tplc="0419000B">
      <w:start w:val="1"/>
      <w:numFmt w:val="bullet"/>
      <w:lvlText w:val="o"/>
      <w:lvlJc w:val="left"/>
      <w:pPr>
        <w:tabs>
          <w:tab w:val="num" w:pos="3438"/>
        </w:tabs>
        <w:ind w:left="3438" w:hanging="360"/>
      </w:pPr>
      <w:rPr>
        <w:rFonts w:ascii="Courier New" w:hAnsi="Courier New" w:cs="Courier New" w:hint="default"/>
      </w:rPr>
    </w:lvl>
    <w:lvl w:ilvl="2" w:tplc="35183680" w:tentative="1">
      <w:start w:val="1"/>
      <w:numFmt w:val="bullet"/>
      <w:lvlText w:val=""/>
      <w:lvlJc w:val="left"/>
      <w:pPr>
        <w:tabs>
          <w:tab w:val="num" w:pos="4158"/>
        </w:tabs>
        <w:ind w:left="4158" w:hanging="360"/>
      </w:pPr>
      <w:rPr>
        <w:rFonts w:ascii="Wingdings" w:hAnsi="Wingdings" w:hint="default"/>
      </w:rPr>
    </w:lvl>
    <w:lvl w:ilvl="3" w:tplc="468E4650" w:tentative="1">
      <w:start w:val="1"/>
      <w:numFmt w:val="bullet"/>
      <w:lvlText w:val=""/>
      <w:lvlJc w:val="left"/>
      <w:pPr>
        <w:tabs>
          <w:tab w:val="num" w:pos="4878"/>
        </w:tabs>
        <w:ind w:left="4878" w:hanging="360"/>
      </w:pPr>
      <w:rPr>
        <w:rFonts w:ascii="Symbol" w:hAnsi="Symbol" w:hint="default"/>
      </w:rPr>
    </w:lvl>
    <w:lvl w:ilvl="4" w:tplc="ED406184" w:tentative="1">
      <w:start w:val="1"/>
      <w:numFmt w:val="bullet"/>
      <w:lvlText w:val="o"/>
      <w:lvlJc w:val="left"/>
      <w:pPr>
        <w:tabs>
          <w:tab w:val="num" w:pos="5598"/>
        </w:tabs>
        <w:ind w:left="5598" w:hanging="360"/>
      </w:pPr>
      <w:rPr>
        <w:rFonts w:ascii="Courier New" w:hAnsi="Courier New" w:cs="Courier New" w:hint="default"/>
      </w:rPr>
    </w:lvl>
    <w:lvl w:ilvl="5" w:tplc="9ADA2AE6" w:tentative="1">
      <w:start w:val="1"/>
      <w:numFmt w:val="bullet"/>
      <w:lvlText w:val=""/>
      <w:lvlJc w:val="left"/>
      <w:pPr>
        <w:tabs>
          <w:tab w:val="num" w:pos="6318"/>
        </w:tabs>
        <w:ind w:left="6318" w:hanging="360"/>
      </w:pPr>
      <w:rPr>
        <w:rFonts w:ascii="Wingdings" w:hAnsi="Wingdings" w:hint="default"/>
      </w:rPr>
    </w:lvl>
    <w:lvl w:ilvl="6" w:tplc="3B6CF6B2" w:tentative="1">
      <w:start w:val="1"/>
      <w:numFmt w:val="bullet"/>
      <w:lvlText w:val=""/>
      <w:lvlJc w:val="left"/>
      <w:pPr>
        <w:tabs>
          <w:tab w:val="num" w:pos="7038"/>
        </w:tabs>
        <w:ind w:left="7038" w:hanging="360"/>
      </w:pPr>
      <w:rPr>
        <w:rFonts w:ascii="Symbol" w:hAnsi="Symbol" w:hint="default"/>
      </w:rPr>
    </w:lvl>
    <w:lvl w:ilvl="7" w:tplc="AB30E004" w:tentative="1">
      <w:start w:val="1"/>
      <w:numFmt w:val="bullet"/>
      <w:lvlText w:val="o"/>
      <w:lvlJc w:val="left"/>
      <w:pPr>
        <w:tabs>
          <w:tab w:val="num" w:pos="7758"/>
        </w:tabs>
        <w:ind w:left="7758" w:hanging="360"/>
      </w:pPr>
      <w:rPr>
        <w:rFonts w:ascii="Courier New" w:hAnsi="Courier New" w:cs="Courier New" w:hint="default"/>
      </w:rPr>
    </w:lvl>
    <w:lvl w:ilvl="8" w:tplc="8354CF50" w:tentative="1">
      <w:start w:val="1"/>
      <w:numFmt w:val="bullet"/>
      <w:lvlText w:val=""/>
      <w:lvlJc w:val="left"/>
      <w:pPr>
        <w:tabs>
          <w:tab w:val="num" w:pos="8478"/>
        </w:tabs>
        <w:ind w:left="8478" w:hanging="360"/>
      </w:pPr>
      <w:rPr>
        <w:rFonts w:ascii="Wingdings" w:hAnsi="Wingdings" w:hint="default"/>
      </w:rPr>
    </w:lvl>
  </w:abstractNum>
  <w:abstractNum w:abstractNumId="10" w15:restartNumberingAfterBreak="0">
    <w:nsid w:val="2C2F3A82"/>
    <w:multiLevelType w:val="hybridMultilevel"/>
    <w:tmpl w:val="E2A2F0B8"/>
    <w:lvl w:ilvl="0" w:tplc="5074E934">
      <w:start w:val="1"/>
      <w:numFmt w:val="decimal"/>
      <w:pStyle w:val="a2"/>
      <w:lvlText w:val="1.%1"/>
      <w:lvlJc w:val="left"/>
      <w:pPr>
        <w:tabs>
          <w:tab w:val="num" w:pos="700"/>
        </w:tabs>
        <w:ind w:left="700" w:hanging="7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15:restartNumberingAfterBreak="0">
    <w:nsid w:val="2EC9233A"/>
    <w:multiLevelType w:val="hybridMultilevel"/>
    <w:tmpl w:val="FAF07F6A"/>
    <w:lvl w:ilvl="0" w:tplc="7876BA02">
      <w:start w:val="1"/>
      <w:numFmt w:val="decimal"/>
      <w:lvlText w:val="%1)"/>
      <w:lvlJc w:val="left"/>
      <w:pPr>
        <w:ind w:left="5892" w:hanging="930"/>
      </w:pPr>
      <w:rPr>
        <w:i w:val="0"/>
        <w:iCs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42D51493"/>
    <w:multiLevelType w:val="hybridMultilevel"/>
    <w:tmpl w:val="86D4D2F0"/>
    <w:lvl w:ilvl="0" w:tplc="60DA0860">
      <w:start w:val="1"/>
      <w:numFmt w:val="decimal"/>
      <w:pStyle w:val="1"/>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67F4724"/>
    <w:multiLevelType w:val="multilevel"/>
    <w:tmpl w:val="70DAD9B4"/>
    <w:lvl w:ilvl="0">
      <w:start w:val="1"/>
      <w:numFmt w:val="decimal"/>
      <w:pStyle w:val="-1"/>
      <w:lvlText w:val="%1."/>
      <w:lvlJc w:val="left"/>
      <w:pPr>
        <w:ind w:left="360" w:hanging="360"/>
      </w:pPr>
    </w:lvl>
    <w:lvl w:ilvl="1">
      <w:start w:val="1"/>
      <w:numFmt w:val="decimal"/>
      <w:pStyle w:val="-2"/>
      <w:lvlText w:val="%1.%2."/>
      <w:lvlJc w:val="left"/>
      <w:pPr>
        <w:ind w:left="432" w:hanging="432"/>
      </w:p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892C17"/>
    <w:multiLevelType w:val="hybridMultilevel"/>
    <w:tmpl w:val="95661314"/>
    <w:lvl w:ilvl="0" w:tplc="A6C0A4C6">
      <w:start w:val="1"/>
      <w:numFmt w:val="bullet"/>
      <w:lvlText w:val=""/>
      <w:lvlJc w:val="left"/>
      <w:pPr>
        <w:ind w:left="1032" w:hanging="360"/>
      </w:pPr>
      <w:rPr>
        <w:rFonts w:ascii="Symbol" w:hAnsi="Symbol" w:hint="default"/>
        <w:color w:val="000000"/>
      </w:rPr>
    </w:lvl>
    <w:lvl w:ilvl="1" w:tplc="FFFFFFFF" w:tentative="1">
      <w:start w:val="1"/>
      <w:numFmt w:val="bullet"/>
      <w:lvlText w:val="o"/>
      <w:lvlJc w:val="left"/>
      <w:pPr>
        <w:ind w:left="1752" w:hanging="360"/>
      </w:pPr>
      <w:rPr>
        <w:rFonts w:ascii="Courier New" w:hAnsi="Courier New" w:cs="Courier New" w:hint="default"/>
      </w:rPr>
    </w:lvl>
    <w:lvl w:ilvl="2" w:tplc="FFFFFFFF" w:tentative="1">
      <w:start w:val="1"/>
      <w:numFmt w:val="bullet"/>
      <w:lvlText w:val=""/>
      <w:lvlJc w:val="left"/>
      <w:pPr>
        <w:ind w:left="2472" w:hanging="360"/>
      </w:pPr>
      <w:rPr>
        <w:rFonts w:ascii="Wingdings" w:hAnsi="Wingdings" w:hint="default"/>
      </w:rPr>
    </w:lvl>
    <w:lvl w:ilvl="3" w:tplc="FFFFFFFF" w:tentative="1">
      <w:start w:val="1"/>
      <w:numFmt w:val="bullet"/>
      <w:lvlText w:val=""/>
      <w:lvlJc w:val="left"/>
      <w:pPr>
        <w:ind w:left="3192" w:hanging="360"/>
      </w:pPr>
      <w:rPr>
        <w:rFonts w:ascii="Symbol" w:hAnsi="Symbol" w:hint="default"/>
      </w:rPr>
    </w:lvl>
    <w:lvl w:ilvl="4" w:tplc="FFFFFFFF" w:tentative="1">
      <w:start w:val="1"/>
      <w:numFmt w:val="bullet"/>
      <w:lvlText w:val="o"/>
      <w:lvlJc w:val="left"/>
      <w:pPr>
        <w:ind w:left="3912" w:hanging="360"/>
      </w:pPr>
      <w:rPr>
        <w:rFonts w:ascii="Courier New" w:hAnsi="Courier New" w:cs="Courier New" w:hint="default"/>
      </w:rPr>
    </w:lvl>
    <w:lvl w:ilvl="5" w:tplc="FFFFFFFF" w:tentative="1">
      <w:start w:val="1"/>
      <w:numFmt w:val="bullet"/>
      <w:lvlText w:val=""/>
      <w:lvlJc w:val="left"/>
      <w:pPr>
        <w:ind w:left="4632" w:hanging="360"/>
      </w:pPr>
      <w:rPr>
        <w:rFonts w:ascii="Wingdings" w:hAnsi="Wingdings" w:hint="default"/>
      </w:rPr>
    </w:lvl>
    <w:lvl w:ilvl="6" w:tplc="FFFFFFFF" w:tentative="1">
      <w:start w:val="1"/>
      <w:numFmt w:val="bullet"/>
      <w:lvlText w:val=""/>
      <w:lvlJc w:val="left"/>
      <w:pPr>
        <w:ind w:left="5352" w:hanging="360"/>
      </w:pPr>
      <w:rPr>
        <w:rFonts w:ascii="Symbol" w:hAnsi="Symbol" w:hint="default"/>
      </w:rPr>
    </w:lvl>
    <w:lvl w:ilvl="7" w:tplc="FFFFFFFF" w:tentative="1">
      <w:start w:val="1"/>
      <w:numFmt w:val="bullet"/>
      <w:lvlText w:val="o"/>
      <w:lvlJc w:val="left"/>
      <w:pPr>
        <w:ind w:left="6072" w:hanging="360"/>
      </w:pPr>
      <w:rPr>
        <w:rFonts w:ascii="Courier New" w:hAnsi="Courier New" w:cs="Courier New" w:hint="default"/>
      </w:rPr>
    </w:lvl>
    <w:lvl w:ilvl="8" w:tplc="FFFFFFFF" w:tentative="1">
      <w:start w:val="1"/>
      <w:numFmt w:val="bullet"/>
      <w:lvlText w:val=""/>
      <w:lvlJc w:val="left"/>
      <w:pPr>
        <w:ind w:left="6792" w:hanging="360"/>
      </w:pPr>
      <w:rPr>
        <w:rFonts w:ascii="Wingdings" w:hAnsi="Wingdings" w:hint="default"/>
      </w:rPr>
    </w:lvl>
  </w:abstractNum>
  <w:abstractNum w:abstractNumId="15" w15:restartNumberingAfterBreak="0">
    <w:nsid w:val="4B251953"/>
    <w:multiLevelType w:val="hybridMultilevel"/>
    <w:tmpl w:val="8B8E44D6"/>
    <w:lvl w:ilvl="0" w:tplc="9A449FE4">
      <w:start w:val="1"/>
      <w:numFmt w:val="bullet"/>
      <w:lvlText w:val="•"/>
      <w:lvlJc w:val="left"/>
      <w:pPr>
        <w:ind w:left="1713" w:hanging="360"/>
      </w:pPr>
      <w:rPr>
        <w:rFonts w:ascii="Arial" w:hAnsi="Aria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6" w15:restartNumberingAfterBreak="0">
    <w:nsid w:val="4EFA1B97"/>
    <w:multiLevelType w:val="hybridMultilevel"/>
    <w:tmpl w:val="C93C844E"/>
    <w:lvl w:ilvl="0" w:tplc="A05A19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F9F4B1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5030DE5"/>
    <w:multiLevelType w:val="multilevel"/>
    <w:tmpl w:val="C8DC4B7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5D87582"/>
    <w:multiLevelType w:val="hybridMultilevel"/>
    <w:tmpl w:val="9E62AC58"/>
    <w:lvl w:ilvl="0" w:tplc="EFA649A4">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114D45"/>
    <w:multiLevelType w:val="multilevel"/>
    <w:tmpl w:val="9D5C3F26"/>
    <w:lvl w:ilvl="0">
      <w:start w:val="1"/>
      <w:numFmt w:val="decimal"/>
      <w:pStyle w:val="1-"/>
      <w:lvlText w:val="%1."/>
      <w:lvlJc w:val="left"/>
      <w:pPr>
        <w:ind w:left="720" w:hanging="360"/>
      </w:pPr>
    </w:lvl>
    <w:lvl w:ilvl="1">
      <w:start w:val="1"/>
      <w:numFmt w:val="decimal"/>
      <w:pStyle w:val="2-"/>
      <w:isLgl/>
      <w:lvlText w:val="%1.%2."/>
      <w:lvlJc w:val="left"/>
      <w:pPr>
        <w:ind w:left="1429" w:hanging="720"/>
      </w:pPr>
      <w:rPr>
        <w:rFonts w:hint="default"/>
        <w:b w:val="0"/>
        <w:sz w:val="22"/>
        <w:szCs w:val="22"/>
      </w:rPr>
    </w:lvl>
    <w:lvl w:ilvl="2">
      <w:start w:val="1"/>
      <w:numFmt w:val="decimal"/>
      <w:pStyle w:val="3-"/>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9846BCC"/>
    <w:multiLevelType w:val="hybridMultilevel"/>
    <w:tmpl w:val="8988BA08"/>
    <w:lvl w:ilvl="0" w:tplc="A6C0A4C6">
      <w:start w:val="1"/>
      <w:numFmt w:val="bullet"/>
      <w:lvlText w:val=""/>
      <w:lvlJc w:val="left"/>
      <w:pPr>
        <w:ind w:left="786" w:hanging="360"/>
      </w:pPr>
      <w:rPr>
        <w:rFonts w:ascii="Symbol" w:hAnsi="Symbol" w:hint="default"/>
        <w:color w:val="00000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15:restartNumberingAfterBreak="0">
    <w:nsid w:val="59A963DB"/>
    <w:multiLevelType w:val="hybridMultilevel"/>
    <w:tmpl w:val="0B6A2A66"/>
    <w:lvl w:ilvl="0" w:tplc="D3C8397E">
      <w:start w:val="1"/>
      <w:numFmt w:val="upperRoman"/>
      <w:pStyle w:val="5"/>
      <w:lvlText w:val="%1."/>
      <w:lvlJc w:val="right"/>
      <w:pPr>
        <w:tabs>
          <w:tab w:val="num" w:pos="180"/>
        </w:tabs>
        <w:ind w:left="180" w:hanging="180"/>
      </w:pPr>
    </w:lvl>
    <w:lvl w:ilvl="1" w:tplc="0419000F">
      <w:start w:val="1"/>
      <w:numFmt w:val="decimal"/>
      <w:lvlText w:val="%2."/>
      <w:lvlJc w:val="left"/>
      <w:pPr>
        <w:tabs>
          <w:tab w:val="num" w:pos="1608"/>
        </w:tabs>
        <w:ind w:left="1608" w:hanging="360"/>
      </w:pPr>
    </w:lvl>
    <w:lvl w:ilvl="2" w:tplc="B1CECDFE">
      <w:start w:val="2"/>
      <w:numFmt w:val="bullet"/>
      <w:lvlText w:val="-"/>
      <w:lvlJc w:val="left"/>
      <w:pPr>
        <w:tabs>
          <w:tab w:val="num" w:pos="2508"/>
        </w:tabs>
        <w:ind w:left="2508" w:hanging="360"/>
      </w:pPr>
      <w:rPr>
        <w:rFonts w:ascii="Times New Roman" w:eastAsia="Times New Roman" w:hAnsi="Times New Roman" w:cs="Times New Roman" w:hint="default"/>
      </w:rPr>
    </w:lvl>
    <w:lvl w:ilvl="3" w:tplc="0419000F">
      <w:start w:val="1"/>
      <w:numFmt w:val="decimal"/>
      <w:lvlText w:val="%4."/>
      <w:lvlJc w:val="left"/>
      <w:pPr>
        <w:tabs>
          <w:tab w:val="num" w:pos="3048"/>
        </w:tabs>
        <w:ind w:left="3048" w:hanging="360"/>
      </w:pPr>
    </w:lvl>
    <w:lvl w:ilvl="4" w:tplc="04190019" w:tentative="1">
      <w:start w:val="1"/>
      <w:numFmt w:val="lowerLetter"/>
      <w:lvlText w:val="%5."/>
      <w:lvlJc w:val="left"/>
      <w:pPr>
        <w:tabs>
          <w:tab w:val="num" w:pos="3768"/>
        </w:tabs>
        <w:ind w:left="3768" w:hanging="360"/>
      </w:pPr>
    </w:lvl>
    <w:lvl w:ilvl="5" w:tplc="0419001B" w:tentative="1">
      <w:start w:val="1"/>
      <w:numFmt w:val="lowerRoman"/>
      <w:lvlText w:val="%6."/>
      <w:lvlJc w:val="right"/>
      <w:pPr>
        <w:tabs>
          <w:tab w:val="num" w:pos="4488"/>
        </w:tabs>
        <w:ind w:left="4488" w:hanging="180"/>
      </w:pPr>
    </w:lvl>
    <w:lvl w:ilvl="6" w:tplc="0419000F" w:tentative="1">
      <w:start w:val="1"/>
      <w:numFmt w:val="decimal"/>
      <w:lvlText w:val="%7."/>
      <w:lvlJc w:val="left"/>
      <w:pPr>
        <w:tabs>
          <w:tab w:val="num" w:pos="5208"/>
        </w:tabs>
        <w:ind w:left="5208" w:hanging="360"/>
      </w:pPr>
    </w:lvl>
    <w:lvl w:ilvl="7" w:tplc="04190019" w:tentative="1">
      <w:start w:val="1"/>
      <w:numFmt w:val="lowerLetter"/>
      <w:lvlText w:val="%8."/>
      <w:lvlJc w:val="left"/>
      <w:pPr>
        <w:tabs>
          <w:tab w:val="num" w:pos="5928"/>
        </w:tabs>
        <w:ind w:left="5928" w:hanging="360"/>
      </w:pPr>
    </w:lvl>
    <w:lvl w:ilvl="8" w:tplc="0419001B" w:tentative="1">
      <w:start w:val="1"/>
      <w:numFmt w:val="lowerRoman"/>
      <w:lvlText w:val="%9."/>
      <w:lvlJc w:val="right"/>
      <w:pPr>
        <w:tabs>
          <w:tab w:val="num" w:pos="6648"/>
        </w:tabs>
        <w:ind w:left="6648" w:hanging="180"/>
      </w:pPr>
    </w:lvl>
  </w:abstractNum>
  <w:abstractNum w:abstractNumId="23" w15:restartNumberingAfterBreak="0">
    <w:nsid w:val="6B4F0377"/>
    <w:multiLevelType w:val="multilevel"/>
    <w:tmpl w:val="665A1B4C"/>
    <w:name w:val="Standard"/>
    <w:lvl w:ilvl="0">
      <w:start w:val="1"/>
      <w:numFmt w:val="decimal"/>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24" w15:restartNumberingAfterBreak="0">
    <w:nsid w:val="6C4A1BC1"/>
    <w:multiLevelType w:val="hybridMultilevel"/>
    <w:tmpl w:val="ECA63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C7E64AD"/>
    <w:multiLevelType w:val="hybridMultilevel"/>
    <w:tmpl w:val="21BA660C"/>
    <w:lvl w:ilvl="0" w:tplc="EC2E3CDC">
      <w:start w:val="1"/>
      <w:numFmt w:val="bullet"/>
      <w:pStyle w:val="1-0"/>
      <w:lvlText w:val=""/>
      <w:lvlJc w:val="left"/>
      <w:pPr>
        <w:tabs>
          <w:tab w:val="num" w:pos="1041"/>
        </w:tabs>
        <w:ind w:left="1041"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631786001">
    <w:abstractNumId w:val="10"/>
  </w:num>
  <w:num w:numId="2" w16cid:durableId="1856841599">
    <w:abstractNumId w:val="3"/>
  </w:num>
  <w:num w:numId="3" w16cid:durableId="323551454">
    <w:abstractNumId w:val="9"/>
  </w:num>
  <w:num w:numId="4" w16cid:durableId="1187255777">
    <w:abstractNumId w:val="17"/>
  </w:num>
  <w:num w:numId="5" w16cid:durableId="70128230">
    <w:abstractNumId w:val="25"/>
  </w:num>
  <w:num w:numId="6" w16cid:durableId="117915562">
    <w:abstractNumId w:val="22"/>
  </w:num>
  <w:num w:numId="7" w16cid:durableId="2080246846">
    <w:abstractNumId w:val="13"/>
  </w:num>
  <w:num w:numId="8" w16cid:durableId="112484860">
    <w:abstractNumId w:val="4"/>
  </w:num>
  <w:num w:numId="9" w16cid:durableId="15855296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6420931">
    <w:abstractNumId w:val="12"/>
  </w:num>
  <w:num w:numId="11" w16cid:durableId="1433472540">
    <w:abstractNumId w:val="0"/>
  </w:num>
  <w:num w:numId="12" w16cid:durableId="1902136072">
    <w:abstractNumId w:val="20"/>
  </w:num>
  <w:num w:numId="13" w16cid:durableId="347754622">
    <w:abstractNumId w:val="14"/>
  </w:num>
  <w:num w:numId="14" w16cid:durableId="390929727">
    <w:abstractNumId w:val="24"/>
  </w:num>
  <w:num w:numId="15" w16cid:durableId="1050568164">
    <w:abstractNumId w:val="15"/>
  </w:num>
  <w:num w:numId="16" w16cid:durableId="908613552">
    <w:abstractNumId w:val="6"/>
  </w:num>
  <w:num w:numId="17" w16cid:durableId="678850826">
    <w:abstractNumId w:val="21"/>
  </w:num>
  <w:num w:numId="18" w16cid:durableId="4330945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5396040">
    <w:abstractNumId w:val="16"/>
  </w:num>
  <w:num w:numId="20" w16cid:durableId="1009255275">
    <w:abstractNumId w:val="7"/>
  </w:num>
  <w:num w:numId="21" w16cid:durableId="233903468">
    <w:abstractNumId w:val="1"/>
  </w:num>
  <w:num w:numId="22" w16cid:durableId="329524797">
    <w:abstractNumId w:val="8"/>
  </w:num>
  <w:num w:numId="23" w16cid:durableId="1009990179">
    <w:abstractNumId w:val="2"/>
  </w:num>
  <w:num w:numId="24" w16cid:durableId="296493397">
    <w:abstractNumId w:val="19"/>
  </w:num>
  <w:num w:numId="25" w16cid:durableId="1032026416">
    <w:abstractNumId w:val="5"/>
  </w:num>
  <w:num w:numId="26" w16cid:durableId="68118739">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FEB"/>
    <w:rsid w:val="00000FF5"/>
    <w:rsid w:val="00004792"/>
    <w:rsid w:val="00005FCD"/>
    <w:rsid w:val="00006384"/>
    <w:rsid w:val="00010A3A"/>
    <w:rsid w:val="00010CED"/>
    <w:rsid w:val="00011E78"/>
    <w:rsid w:val="00012776"/>
    <w:rsid w:val="000127D7"/>
    <w:rsid w:val="00012D9B"/>
    <w:rsid w:val="000131F1"/>
    <w:rsid w:val="0001339B"/>
    <w:rsid w:val="000133A3"/>
    <w:rsid w:val="000136E9"/>
    <w:rsid w:val="00014F53"/>
    <w:rsid w:val="00016222"/>
    <w:rsid w:val="000163E8"/>
    <w:rsid w:val="00017D2C"/>
    <w:rsid w:val="000213CD"/>
    <w:rsid w:val="000225BB"/>
    <w:rsid w:val="00022FD0"/>
    <w:rsid w:val="00023D2F"/>
    <w:rsid w:val="00023D74"/>
    <w:rsid w:val="000242AF"/>
    <w:rsid w:val="00024A6D"/>
    <w:rsid w:val="00024BCF"/>
    <w:rsid w:val="00024DF9"/>
    <w:rsid w:val="00025376"/>
    <w:rsid w:val="000268AC"/>
    <w:rsid w:val="00030023"/>
    <w:rsid w:val="000317EA"/>
    <w:rsid w:val="000331DF"/>
    <w:rsid w:val="000338AD"/>
    <w:rsid w:val="000342B4"/>
    <w:rsid w:val="00035ED8"/>
    <w:rsid w:val="00035FA2"/>
    <w:rsid w:val="00037F9D"/>
    <w:rsid w:val="000422E7"/>
    <w:rsid w:val="00043D1A"/>
    <w:rsid w:val="00044398"/>
    <w:rsid w:val="000450A0"/>
    <w:rsid w:val="00045A1E"/>
    <w:rsid w:val="00045DF1"/>
    <w:rsid w:val="00046BC7"/>
    <w:rsid w:val="00046E09"/>
    <w:rsid w:val="00047133"/>
    <w:rsid w:val="00047140"/>
    <w:rsid w:val="000472AD"/>
    <w:rsid w:val="0004758D"/>
    <w:rsid w:val="00047AEA"/>
    <w:rsid w:val="00052AB7"/>
    <w:rsid w:val="00053BA9"/>
    <w:rsid w:val="00053D26"/>
    <w:rsid w:val="000545D2"/>
    <w:rsid w:val="0005495D"/>
    <w:rsid w:val="00055B93"/>
    <w:rsid w:val="00055C48"/>
    <w:rsid w:val="00056C58"/>
    <w:rsid w:val="000603F2"/>
    <w:rsid w:val="000612E7"/>
    <w:rsid w:val="000625B4"/>
    <w:rsid w:val="0006293E"/>
    <w:rsid w:val="00063CA2"/>
    <w:rsid w:val="00065596"/>
    <w:rsid w:val="000656DA"/>
    <w:rsid w:val="00065C71"/>
    <w:rsid w:val="000675A8"/>
    <w:rsid w:val="0007074E"/>
    <w:rsid w:val="00075E31"/>
    <w:rsid w:val="000760B3"/>
    <w:rsid w:val="00076595"/>
    <w:rsid w:val="000767E2"/>
    <w:rsid w:val="00076CE8"/>
    <w:rsid w:val="00081F9C"/>
    <w:rsid w:val="00082BA4"/>
    <w:rsid w:val="000836FB"/>
    <w:rsid w:val="00085070"/>
    <w:rsid w:val="00085F13"/>
    <w:rsid w:val="0008605F"/>
    <w:rsid w:val="00086A50"/>
    <w:rsid w:val="00086C78"/>
    <w:rsid w:val="00086E09"/>
    <w:rsid w:val="000871C9"/>
    <w:rsid w:val="00092F45"/>
    <w:rsid w:val="000951A0"/>
    <w:rsid w:val="00096772"/>
    <w:rsid w:val="000A013F"/>
    <w:rsid w:val="000A0FBD"/>
    <w:rsid w:val="000A125A"/>
    <w:rsid w:val="000A2EB6"/>
    <w:rsid w:val="000A5561"/>
    <w:rsid w:val="000A7E8F"/>
    <w:rsid w:val="000B3CE0"/>
    <w:rsid w:val="000C0E9E"/>
    <w:rsid w:val="000C1602"/>
    <w:rsid w:val="000C5AE6"/>
    <w:rsid w:val="000C6615"/>
    <w:rsid w:val="000C6E5F"/>
    <w:rsid w:val="000D0809"/>
    <w:rsid w:val="000D0A68"/>
    <w:rsid w:val="000D0C7A"/>
    <w:rsid w:val="000D2CD4"/>
    <w:rsid w:val="000D3D39"/>
    <w:rsid w:val="000D436B"/>
    <w:rsid w:val="000D4585"/>
    <w:rsid w:val="000D5072"/>
    <w:rsid w:val="000D5101"/>
    <w:rsid w:val="000D5C33"/>
    <w:rsid w:val="000D5CAE"/>
    <w:rsid w:val="000D5D72"/>
    <w:rsid w:val="000D6122"/>
    <w:rsid w:val="000E1FEA"/>
    <w:rsid w:val="000E4FB9"/>
    <w:rsid w:val="000E5254"/>
    <w:rsid w:val="000E5A92"/>
    <w:rsid w:val="000E5AFA"/>
    <w:rsid w:val="000E6EEF"/>
    <w:rsid w:val="000E7D02"/>
    <w:rsid w:val="000F16C3"/>
    <w:rsid w:val="000F254B"/>
    <w:rsid w:val="000F2E07"/>
    <w:rsid w:val="000F2FEF"/>
    <w:rsid w:val="000F3DC1"/>
    <w:rsid w:val="000F3E3A"/>
    <w:rsid w:val="000F4B44"/>
    <w:rsid w:val="000F7B56"/>
    <w:rsid w:val="001002AB"/>
    <w:rsid w:val="00101B69"/>
    <w:rsid w:val="00101FBE"/>
    <w:rsid w:val="001034B8"/>
    <w:rsid w:val="00103ED8"/>
    <w:rsid w:val="0010455B"/>
    <w:rsid w:val="00104D47"/>
    <w:rsid w:val="001051B5"/>
    <w:rsid w:val="00105547"/>
    <w:rsid w:val="00106230"/>
    <w:rsid w:val="001073D7"/>
    <w:rsid w:val="00107713"/>
    <w:rsid w:val="0011038D"/>
    <w:rsid w:val="00110470"/>
    <w:rsid w:val="00110B47"/>
    <w:rsid w:val="00110F95"/>
    <w:rsid w:val="00113F3F"/>
    <w:rsid w:val="001166A0"/>
    <w:rsid w:val="00117555"/>
    <w:rsid w:val="00117E46"/>
    <w:rsid w:val="00120A8F"/>
    <w:rsid w:val="001210E8"/>
    <w:rsid w:val="0012120C"/>
    <w:rsid w:val="0012370F"/>
    <w:rsid w:val="0012628A"/>
    <w:rsid w:val="00126DCB"/>
    <w:rsid w:val="00130615"/>
    <w:rsid w:val="00130EE1"/>
    <w:rsid w:val="00133E77"/>
    <w:rsid w:val="00134E50"/>
    <w:rsid w:val="001379AB"/>
    <w:rsid w:val="001406C9"/>
    <w:rsid w:val="00140BB4"/>
    <w:rsid w:val="001429E3"/>
    <w:rsid w:val="00142C52"/>
    <w:rsid w:val="00144B74"/>
    <w:rsid w:val="00144CAA"/>
    <w:rsid w:val="00144E63"/>
    <w:rsid w:val="0014537E"/>
    <w:rsid w:val="001468C2"/>
    <w:rsid w:val="00146AFB"/>
    <w:rsid w:val="0015228B"/>
    <w:rsid w:val="00152488"/>
    <w:rsid w:val="00152517"/>
    <w:rsid w:val="00156AA2"/>
    <w:rsid w:val="00157FD1"/>
    <w:rsid w:val="00161062"/>
    <w:rsid w:val="00161A78"/>
    <w:rsid w:val="00163B14"/>
    <w:rsid w:val="00163E71"/>
    <w:rsid w:val="00164826"/>
    <w:rsid w:val="00164CA5"/>
    <w:rsid w:val="00166F6E"/>
    <w:rsid w:val="0017450F"/>
    <w:rsid w:val="00174905"/>
    <w:rsid w:val="00175465"/>
    <w:rsid w:val="00175673"/>
    <w:rsid w:val="00176C84"/>
    <w:rsid w:val="0017790A"/>
    <w:rsid w:val="00177EA2"/>
    <w:rsid w:val="00181556"/>
    <w:rsid w:val="00182C26"/>
    <w:rsid w:val="00183E84"/>
    <w:rsid w:val="001843A0"/>
    <w:rsid w:val="001849A2"/>
    <w:rsid w:val="00184A54"/>
    <w:rsid w:val="00185E3E"/>
    <w:rsid w:val="00185F1D"/>
    <w:rsid w:val="00186EC2"/>
    <w:rsid w:val="00187301"/>
    <w:rsid w:val="00190038"/>
    <w:rsid w:val="00191374"/>
    <w:rsid w:val="00192976"/>
    <w:rsid w:val="00194429"/>
    <w:rsid w:val="00194E5E"/>
    <w:rsid w:val="00197441"/>
    <w:rsid w:val="0019753F"/>
    <w:rsid w:val="0019763A"/>
    <w:rsid w:val="001A01A2"/>
    <w:rsid w:val="001A04D9"/>
    <w:rsid w:val="001A052E"/>
    <w:rsid w:val="001A150F"/>
    <w:rsid w:val="001A1AE1"/>
    <w:rsid w:val="001A2057"/>
    <w:rsid w:val="001A2818"/>
    <w:rsid w:val="001A2EAD"/>
    <w:rsid w:val="001A3596"/>
    <w:rsid w:val="001A493D"/>
    <w:rsid w:val="001A538C"/>
    <w:rsid w:val="001A7176"/>
    <w:rsid w:val="001A748B"/>
    <w:rsid w:val="001B05F8"/>
    <w:rsid w:val="001B0AF4"/>
    <w:rsid w:val="001B0EE3"/>
    <w:rsid w:val="001B53C5"/>
    <w:rsid w:val="001C0164"/>
    <w:rsid w:val="001C382D"/>
    <w:rsid w:val="001C590E"/>
    <w:rsid w:val="001C6FBB"/>
    <w:rsid w:val="001C7D73"/>
    <w:rsid w:val="001D2780"/>
    <w:rsid w:val="001D31B3"/>
    <w:rsid w:val="001D3ED8"/>
    <w:rsid w:val="001D4473"/>
    <w:rsid w:val="001D5746"/>
    <w:rsid w:val="001D66BE"/>
    <w:rsid w:val="001D7C84"/>
    <w:rsid w:val="001E00CB"/>
    <w:rsid w:val="001E1959"/>
    <w:rsid w:val="001E3C77"/>
    <w:rsid w:val="001E415F"/>
    <w:rsid w:val="001E4395"/>
    <w:rsid w:val="001E6879"/>
    <w:rsid w:val="001F00FE"/>
    <w:rsid w:val="001F1E2D"/>
    <w:rsid w:val="001F2F31"/>
    <w:rsid w:val="001F471F"/>
    <w:rsid w:val="001F5DB4"/>
    <w:rsid w:val="001F6084"/>
    <w:rsid w:val="001F6D72"/>
    <w:rsid w:val="001F76DF"/>
    <w:rsid w:val="001F79E9"/>
    <w:rsid w:val="0020075A"/>
    <w:rsid w:val="002008E3"/>
    <w:rsid w:val="00201592"/>
    <w:rsid w:val="002025B9"/>
    <w:rsid w:val="002028EF"/>
    <w:rsid w:val="00202FB4"/>
    <w:rsid w:val="002037D6"/>
    <w:rsid w:val="00203EED"/>
    <w:rsid w:val="00204CAD"/>
    <w:rsid w:val="00205F01"/>
    <w:rsid w:val="00206449"/>
    <w:rsid w:val="00206AC4"/>
    <w:rsid w:val="00207159"/>
    <w:rsid w:val="002073E7"/>
    <w:rsid w:val="00210843"/>
    <w:rsid w:val="00211472"/>
    <w:rsid w:val="00213980"/>
    <w:rsid w:val="00214956"/>
    <w:rsid w:val="00214B98"/>
    <w:rsid w:val="002158E5"/>
    <w:rsid w:val="0022129E"/>
    <w:rsid w:val="00222C0E"/>
    <w:rsid w:val="002232D6"/>
    <w:rsid w:val="002233DB"/>
    <w:rsid w:val="00223CD7"/>
    <w:rsid w:val="002246EA"/>
    <w:rsid w:val="00224CDD"/>
    <w:rsid w:val="00225E3E"/>
    <w:rsid w:val="0023086C"/>
    <w:rsid w:val="002325AB"/>
    <w:rsid w:val="002336B2"/>
    <w:rsid w:val="00233ACF"/>
    <w:rsid w:val="002344BA"/>
    <w:rsid w:val="00234705"/>
    <w:rsid w:val="00234AF1"/>
    <w:rsid w:val="00234F9B"/>
    <w:rsid w:val="0024097E"/>
    <w:rsid w:val="0024234A"/>
    <w:rsid w:val="00243E3D"/>
    <w:rsid w:val="00246C8A"/>
    <w:rsid w:val="00247552"/>
    <w:rsid w:val="002507B9"/>
    <w:rsid w:val="0025268A"/>
    <w:rsid w:val="002557F2"/>
    <w:rsid w:val="0025761F"/>
    <w:rsid w:val="0025792C"/>
    <w:rsid w:val="00257DB3"/>
    <w:rsid w:val="00261958"/>
    <w:rsid w:val="002621EB"/>
    <w:rsid w:val="0026358E"/>
    <w:rsid w:val="002637A6"/>
    <w:rsid w:val="0026397E"/>
    <w:rsid w:val="00264745"/>
    <w:rsid w:val="002652CC"/>
    <w:rsid w:val="0026628A"/>
    <w:rsid w:val="002662C2"/>
    <w:rsid w:val="002675DA"/>
    <w:rsid w:val="00272BAA"/>
    <w:rsid w:val="002739C0"/>
    <w:rsid w:val="00273CCF"/>
    <w:rsid w:val="00275FAB"/>
    <w:rsid w:val="00276843"/>
    <w:rsid w:val="002768C7"/>
    <w:rsid w:val="002773EA"/>
    <w:rsid w:val="00280270"/>
    <w:rsid w:val="00281A25"/>
    <w:rsid w:val="0028216E"/>
    <w:rsid w:val="00283C70"/>
    <w:rsid w:val="00283EDE"/>
    <w:rsid w:val="002862B9"/>
    <w:rsid w:val="002871E1"/>
    <w:rsid w:val="00287A63"/>
    <w:rsid w:val="00290588"/>
    <w:rsid w:val="002907D5"/>
    <w:rsid w:val="00290800"/>
    <w:rsid w:val="00291D5D"/>
    <w:rsid w:val="0029211F"/>
    <w:rsid w:val="002950B3"/>
    <w:rsid w:val="00295617"/>
    <w:rsid w:val="00295771"/>
    <w:rsid w:val="0029702E"/>
    <w:rsid w:val="002A00FC"/>
    <w:rsid w:val="002A0E87"/>
    <w:rsid w:val="002A37EA"/>
    <w:rsid w:val="002A3BEE"/>
    <w:rsid w:val="002A3EC7"/>
    <w:rsid w:val="002A40CC"/>
    <w:rsid w:val="002A53DD"/>
    <w:rsid w:val="002A6FC8"/>
    <w:rsid w:val="002A7A27"/>
    <w:rsid w:val="002B0A5F"/>
    <w:rsid w:val="002B336E"/>
    <w:rsid w:val="002B3968"/>
    <w:rsid w:val="002B4A07"/>
    <w:rsid w:val="002B65FF"/>
    <w:rsid w:val="002B66D6"/>
    <w:rsid w:val="002B71C0"/>
    <w:rsid w:val="002C04F1"/>
    <w:rsid w:val="002C279C"/>
    <w:rsid w:val="002C2804"/>
    <w:rsid w:val="002C3935"/>
    <w:rsid w:val="002C396E"/>
    <w:rsid w:val="002C4F7B"/>
    <w:rsid w:val="002C534F"/>
    <w:rsid w:val="002C75C1"/>
    <w:rsid w:val="002C7770"/>
    <w:rsid w:val="002D0A42"/>
    <w:rsid w:val="002D2496"/>
    <w:rsid w:val="002D2A24"/>
    <w:rsid w:val="002D32E5"/>
    <w:rsid w:val="002D38D1"/>
    <w:rsid w:val="002D5EC0"/>
    <w:rsid w:val="002D5FF6"/>
    <w:rsid w:val="002D6933"/>
    <w:rsid w:val="002D6995"/>
    <w:rsid w:val="002D71ED"/>
    <w:rsid w:val="002D75C2"/>
    <w:rsid w:val="002D7AB8"/>
    <w:rsid w:val="002E3FC2"/>
    <w:rsid w:val="002E4BFF"/>
    <w:rsid w:val="002E6CF9"/>
    <w:rsid w:val="002E7DFF"/>
    <w:rsid w:val="002F0B5A"/>
    <w:rsid w:val="002F0FF2"/>
    <w:rsid w:val="002F2821"/>
    <w:rsid w:val="002F2AA2"/>
    <w:rsid w:val="002F3B3E"/>
    <w:rsid w:val="002F4AEA"/>
    <w:rsid w:val="002F4AEF"/>
    <w:rsid w:val="00300954"/>
    <w:rsid w:val="0030187B"/>
    <w:rsid w:val="00301A14"/>
    <w:rsid w:val="00301C26"/>
    <w:rsid w:val="0030367F"/>
    <w:rsid w:val="0030428D"/>
    <w:rsid w:val="00304657"/>
    <w:rsid w:val="00305579"/>
    <w:rsid w:val="003058FA"/>
    <w:rsid w:val="00306B88"/>
    <w:rsid w:val="00307819"/>
    <w:rsid w:val="00307854"/>
    <w:rsid w:val="00307D5E"/>
    <w:rsid w:val="00307E4F"/>
    <w:rsid w:val="003101E2"/>
    <w:rsid w:val="00312057"/>
    <w:rsid w:val="00312594"/>
    <w:rsid w:val="0031285D"/>
    <w:rsid w:val="00313563"/>
    <w:rsid w:val="00314162"/>
    <w:rsid w:val="003143BB"/>
    <w:rsid w:val="0031528D"/>
    <w:rsid w:val="003163FD"/>
    <w:rsid w:val="0031700B"/>
    <w:rsid w:val="00317407"/>
    <w:rsid w:val="0031765A"/>
    <w:rsid w:val="00317C86"/>
    <w:rsid w:val="00317D06"/>
    <w:rsid w:val="00317EA6"/>
    <w:rsid w:val="00320BFC"/>
    <w:rsid w:val="00320D84"/>
    <w:rsid w:val="003211C6"/>
    <w:rsid w:val="00321832"/>
    <w:rsid w:val="003235AC"/>
    <w:rsid w:val="0032378F"/>
    <w:rsid w:val="00323A44"/>
    <w:rsid w:val="00324122"/>
    <w:rsid w:val="00324125"/>
    <w:rsid w:val="00326CD1"/>
    <w:rsid w:val="00331B09"/>
    <w:rsid w:val="0033336B"/>
    <w:rsid w:val="00334749"/>
    <w:rsid w:val="00334E57"/>
    <w:rsid w:val="003373F4"/>
    <w:rsid w:val="003373F5"/>
    <w:rsid w:val="003435E4"/>
    <w:rsid w:val="00343A65"/>
    <w:rsid w:val="00344337"/>
    <w:rsid w:val="003450A1"/>
    <w:rsid w:val="0034625C"/>
    <w:rsid w:val="00347339"/>
    <w:rsid w:val="00347391"/>
    <w:rsid w:val="0034776E"/>
    <w:rsid w:val="00347CEA"/>
    <w:rsid w:val="0035448A"/>
    <w:rsid w:val="003544C7"/>
    <w:rsid w:val="0035494F"/>
    <w:rsid w:val="0035566D"/>
    <w:rsid w:val="00356344"/>
    <w:rsid w:val="00356DC6"/>
    <w:rsid w:val="0035752B"/>
    <w:rsid w:val="003604D2"/>
    <w:rsid w:val="0036384D"/>
    <w:rsid w:val="00363C54"/>
    <w:rsid w:val="0036557C"/>
    <w:rsid w:val="00365B27"/>
    <w:rsid w:val="00367827"/>
    <w:rsid w:val="0036797B"/>
    <w:rsid w:val="003715C5"/>
    <w:rsid w:val="00371B2F"/>
    <w:rsid w:val="00371C17"/>
    <w:rsid w:val="0037330A"/>
    <w:rsid w:val="0037405D"/>
    <w:rsid w:val="00375985"/>
    <w:rsid w:val="00375A5F"/>
    <w:rsid w:val="003761F0"/>
    <w:rsid w:val="0037630D"/>
    <w:rsid w:val="00383642"/>
    <w:rsid w:val="00383A6B"/>
    <w:rsid w:val="00386455"/>
    <w:rsid w:val="003919DD"/>
    <w:rsid w:val="0039356C"/>
    <w:rsid w:val="0039588F"/>
    <w:rsid w:val="00395EC0"/>
    <w:rsid w:val="003A03AD"/>
    <w:rsid w:val="003A16ED"/>
    <w:rsid w:val="003A1F15"/>
    <w:rsid w:val="003A4A32"/>
    <w:rsid w:val="003A5A1D"/>
    <w:rsid w:val="003A78A9"/>
    <w:rsid w:val="003B0006"/>
    <w:rsid w:val="003B04D0"/>
    <w:rsid w:val="003B0A08"/>
    <w:rsid w:val="003B1322"/>
    <w:rsid w:val="003B177C"/>
    <w:rsid w:val="003B1D21"/>
    <w:rsid w:val="003B2DE1"/>
    <w:rsid w:val="003B4411"/>
    <w:rsid w:val="003B4E86"/>
    <w:rsid w:val="003B54A3"/>
    <w:rsid w:val="003B5656"/>
    <w:rsid w:val="003B5721"/>
    <w:rsid w:val="003B5D38"/>
    <w:rsid w:val="003B6B88"/>
    <w:rsid w:val="003C0A7D"/>
    <w:rsid w:val="003C1A80"/>
    <w:rsid w:val="003C1ECF"/>
    <w:rsid w:val="003C2393"/>
    <w:rsid w:val="003C3E99"/>
    <w:rsid w:val="003C6A3D"/>
    <w:rsid w:val="003D0647"/>
    <w:rsid w:val="003D1915"/>
    <w:rsid w:val="003D30A5"/>
    <w:rsid w:val="003D3AE1"/>
    <w:rsid w:val="003D5144"/>
    <w:rsid w:val="003D7551"/>
    <w:rsid w:val="003D7E2B"/>
    <w:rsid w:val="003E02D0"/>
    <w:rsid w:val="003E1E39"/>
    <w:rsid w:val="003E42D9"/>
    <w:rsid w:val="003E5F58"/>
    <w:rsid w:val="003F0ABA"/>
    <w:rsid w:val="003F2A8F"/>
    <w:rsid w:val="003F38C8"/>
    <w:rsid w:val="003F40F8"/>
    <w:rsid w:val="003F68C0"/>
    <w:rsid w:val="00400353"/>
    <w:rsid w:val="004003F8"/>
    <w:rsid w:val="004004D0"/>
    <w:rsid w:val="00400F3F"/>
    <w:rsid w:val="0040136F"/>
    <w:rsid w:val="00401451"/>
    <w:rsid w:val="00401B76"/>
    <w:rsid w:val="004025B5"/>
    <w:rsid w:val="00402EB2"/>
    <w:rsid w:val="00404978"/>
    <w:rsid w:val="00405C89"/>
    <w:rsid w:val="00407A27"/>
    <w:rsid w:val="00407C1E"/>
    <w:rsid w:val="00407FB7"/>
    <w:rsid w:val="00410F1E"/>
    <w:rsid w:val="00412417"/>
    <w:rsid w:val="004133A9"/>
    <w:rsid w:val="00413E21"/>
    <w:rsid w:val="00417C4A"/>
    <w:rsid w:val="00421601"/>
    <w:rsid w:val="004232C9"/>
    <w:rsid w:val="004235DE"/>
    <w:rsid w:val="0042593A"/>
    <w:rsid w:val="00425CF5"/>
    <w:rsid w:val="00426EA7"/>
    <w:rsid w:val="00430675"/>
    <w:rsid w:val="004306A6"/>
    <w:rsid w:val="00430872"/>
    <w:rsid w:val="004320F0"/>
    <w:rsid w:val="00433302"/>
    <w:rsid w:val="004343FA"/>
    <w:rsid w:val="004354BC"/>
    <w:rsid w:val="004356DB"/>
    <w:rsid w:val="004359DA"/>
    <w:rsid w:val="00436D4D"/>
    <w:rsid w:val="00436E01"/>
    <w:rsid w:val="00436ED4"/>
    <w:rsid w:val="00440029"/>
    <w:rsid w:val="0044081D"/>
    <w:rsid w:val="00442A08"/>
    <w:rsid w:val="00445189"/>
    <w:rsid w:val="004469AB"/>
    <w:rsid w:val="00451F66"/>
    <w:rsid w:val="004534A5"/>
    <w:rsid w:val="004543AA"/>
    <w:rsid w:val="0045509C"/>
    <w:rsid w:val="00455490"/>
    <w:rsid w:val="004563FD"/>
    <w:rsid w:val="004564C4"/>
    <w:rsid w:val="00457AD6"/>
    <w:rsid w:val="00457ED1"/>
    <w:rsid w:val="00460C7F"/>
    <w:rsid w:val="004610FF"/>
    <w:rsid w:val="0046129B"/>
    <w:rsid w:val="00462C44"/>
    <w:rsid w:val="00465340"/>
    <w:rsid w:val="00465446"/>
    <w:rsid w:val="004673D0"/>
    <w:rsid w:val="004677CE"/>
    <w:rsid w:val="00470594"/>
    <w:rsid w:val="004709BC"/>
    <w:rsid w:val="00470E4B"/>
    <w:rsid w:val="00471484"/>
    <w:rsid w:val="004725D0"/>
    <w:rsid w:val="004758B8"/>
    <w:rsid w:val="004758DD"/>
    <w:rsid w:val="00476AB6"/>
    <w:rsid w:val="00477092"/>
    <w:rsid w:val="00477A79"/>
    <w:rsid w:val="00477C0D"/>
    <w:rsid w:val="00481C3E"/>
    <w:rsid w:val="0048201A"/>
    <w:rsid w:val="004820BF"/>
    <w:rsid w:val="00482D91"/>
    <w:rsid w:val="00483237"/>
    <w:rsid w:val="00483366"/>
    <w:rsid w:val="004834C5"/>
    <w:rsid w:val="00483FE2"/>
    <w:rsid w:val="00484134"/>
    <w:rsid w:val="0048598A"/>
    <w:rsid w:val="00485C3F"/>
    <w:rsid w:val="00486512"/>
    <w:rsid w:val="00486D3B"/>
    <w:rsid w:val="004872ED"/>
    <w:rsid w:val="00490385"/>
    <w:rsid w:val="00492841"/>
    <w:rsid w:val="00492E00"/>
    <w:rsid w:val="00493E42"/>
    <w:rsid w:val="00493F4B"/>
    <w:rsid w:val="004956E9"/>
    <w:rsid w:val="00497CCC"/>
    <w:rsid w:val="004A0257"/>
    <w:rsid w:val="004A112F"/>
    <w:rsid w:val="004A2104"/>
    <w:rsid w:val="004A299B"/>
    <w:rsid w:val="004A2FE6"/>
    <w:rsid w:val="004A3350"/>
    <w:rsid w:val="004A4B70"/>
    <w:rsid w:val="004A5056"/>
    <w:rsid w:val="004A519A"/>
    <w:rsid w:val="004A70D3"/>
    <w:rsid w:val="004A7759"/>
    <w:rsid w:val="004A77F9"/>
    <w:rsid w:val="004B03CC"/>
    <w:rsid w:val="004B50FA"/>
    <w:rsid w:val="004C0DA8"/>
    <w:rsid w:val="004C0FA4"/>
    <w:rsid w:val="004C27AF"/>
    <w:rsid w:val="004C579D"/>
    <w:rsid w:val="004C6A7C"/>
    <w:rsid w:val="004D050E"/>
    <w:rsid w:val="004D20B1"/>
    <w:rsid w:val="004D216C"/>
    <w:rsid w:val="004D36B3"/>
    <w:rsid w:val="004D5D02"/>
    <w:rsid w:val="004D6470"/>
    <w:rsid w:val="004D649E"/>
    <w:rsid w:val="004D704B"/>
    <w:rsid w:val="004D7C3D"/>
    <w:rsid w:val="004E070D"/>
    <w:rsid w:val="004E14F9"/>
    <w:rsid w:val="004E1CE1"/>
    <w:rsid w:val="004E3978"/>
    <w:rsid w:val="004E4385"/>
    <w:rsid w:val="004E4BA4"/>
    <w:rsid w:val="004E5601"/>
    <w:rsid w:val="004E6A65"/>
    <w:rsid w:val="004F3D01"/>
    <w:rsid w:val="004F3ED5"/>
    <w:rsid w:val="004F447A"/>
    <w:rsid w:val="004F4B23"/>
    <w:rsid w:val="004F4D5D"/>
    <w:rsid w:val="004F52E3"/>
    <w:rsid w:val="004F6F8C"/>
    <w:rsid w:val="004F7200"/>
    <w:rsid w:val="004F758B"/>
    <w:rsid w:val="00500413"/>
    <w:rsid w:val="00500599"/>
    <w:rsid w:val="0050134E"/>
    <w:rsid w:val="00501600"/>
    <w:rsid w:val="00501FA3"/>
    <w:rsid w:val="0050217C"/>
    <w:rsid w:val="0050512C"/>
    <w:rsid w:val="0050564B"/>
    <w:rsid w:val="00505CB5"/>
    <w:rsid w:val="00506F9E"/>
    <w:rsid w:val="005073C1"/>
    <w:rsid w:val="00507FCA"/>
    <w:rsid w:val="00510968"/>
    <w:rsid w:val="00512314"/>
    <w:rsid w:val="00512899"/>
    <w:rsid w:val="005130C5"/>
    <w:rsid w:val="00513E5A"/>
    <w:rsid w:val="0051597E"/>
    <w:rsid w:val="00517253"/>
    <w:rsid w:val="005177F3"/>
    <w:rsid w:val="00517DA0"/>
    <w:rsid w:val="00520090"/>
    <w:rsid w:val="005224A1"/>
    <w:rsid w:val="00522719"/>
    <w:rsid w:val="0052490B"/>
    <w:rsid w:val="00524966"/>
    <w:rsid w:val="00525D81"/>
    <w:rsid w:val="00526E65"/>
    <w:rsid w:val="00527A1A"/>
    <w:rsid w:val="005302EA"/>
    <w:rsid w:val="00531520"/>
    <w:rsid w:val="005335DA"/>
    <w:rsid w:val="00533F4B"/>
    <w:rsid w:val="00534B5F"/>
    <w:rsid w:val="005350A0"/>
    <w:rsid w:val="00536584"/>
    <w:rsid w:val="00536DC0"/>
    <w:rsid w:val="00537977"/>
    <w:rsid w:val="00542042"/>
    <w:rsid w:val="0054247E"/>
    <w:rsid w:val="00542578"/>
    <w:rsid w:val="005442F9"/>
    <w:rsid w:val="0054432A"/>
    <w:rsid w:val="00546702"/>
    <w:rsid w:val="005471EA"/>
    <w:rsid w:val="00550D67"/>
    <w:rsid w:val="00550FD7"/>
    <w:rsid w:val="00551570"/>
    <w:rsid w:val="005519EB"/>
    <w:rsid w:val="00553232"/>
    <w:rsid w:val="00553667"/>
    <w:rsid w:val="00554E4F"/>
    <w:rsid w:val="00555B48"/>
    <w:rsid w:val="00560B00"/>
    <w:rsid w:val="00560D85"/>
    <w:rsid w:val="00563880"/>
    <w:rsid w:val="00563BF8"/>
    <w:rsid w:val="00564424"/>
    <w:rsid w:val="0056553B"/>
    <w:rsid w:val="00566E7C"/>
    <w:rsid w:val="00567CED"/>
    <w:rsid w:val="005729E9"/>
    <w:rsid w:val="005740C9"/>
    <w:rsid w:val="005748E6"/>
    <w:rsid w:val="00575271"/>
    <w:rsid w:val="00575833"/>
    <w:rsid w:val="00576324"/>
    <w:rsid w:val="00576B4A"/>
    <w:rsid w:val="00576F2C"/>
    <w:rsid w:val="00580A60"/>
    <w:rsid w:val="005817E8"/>
    <w:rsid w:val="005825E6"/>
    <w:rsid w:val="005828A8"/>
    <w:rsid w:val="005839DA"/>
    <w:rsid w:val="00583A88"/>
    <w:rsid w:val="0058480F"/>
    <w:rsid w:val="005848DA"/>
    <w:rsid w:val="00584ABF"/>
    <w:rsid w:val="00585A7A"/>
    <w:rsid w:val="0058716C"/>
    <w:rsid w:val="00587A5D"/>
    <w:rsid w:val="00592DA2"/>
    <w:rsid w:val="005959C7"/>
    <w:rsid w:val="005961A9"/>
    <w:rsid w:val="00596C12"/>
    <w:rsid w:val="00596EC6"/>
    <w:rsid w:val="005A0548"/>
    <w:rsid w:val="005A12CB"/>
    <w:rsid w:val="005A27ED"/>
    <w:rsid w:val="005A3AF6"/>
    <w:rsid w:val="005A7163"/>
    <w:rsid w:val="005A7A66"/>
    <w:rsid w:val="005B0077"/>
    <w:rsid w:val="005B1612"/>
    <w:rsid w:val="005B3B5D"/>
    <w:rsid w:val="005B3F87"/>
    <w:rsid w:val="005B4646"/>
    <w:rsid w:val="005B4E73"/>
    <w:rsid w:val="005B6ABF"/>
    <w:rsid w:val="005B6FDB"/>
    <w:rsid w:val="005B7343"/>
    <w:rsid w:val="005C13EC"/>
    <w:rsid w:val="005C2078"/>
    <w:rsid w:val="005C293C"/>
    <w:rsid w:val="005C40BB"/>
    <w:rsid w:val="005C5EBC"/>
    <w:rsid w:val="005D1530"/>
    <w:rsid w:val="005D3AFA"/>
    <w:rsid w:val="005D509F"/>
    <w:rsid w:val="005E2085"/>
    <w:rsid w:val="005E2CF6"/>
    <w:rsid w:val="005E3132"/>
    <w:rsid w:val="005E37D5"/>
    <w:rsid w:val="005E611D"/>
    <w:rsid w:val="005E62BC"/>
    <w:rsid w:val="005E7A5E"/>
    <w:rsid w:val="005F2C87"/>
    <w:rsid w:val="005F48B2"/>
    <w:rsid w:val="005F4C77"/>
    <w:rsid w:val="005F6D8C"/>
    <w:rsid w:val="005F6EBA"/>
    <w:rsid w:val="005F7722"/>
    <w:rsid w:val="0060148B"/>
    <w:rsid w:val="006022D0"/>
    <w:rsid w:val="006046F5"/>
    <w:rsid w:val="006049E1"/>
    <w:rsid w:val="00606A60"/>
    <w:rsid w:val="00607E9C"/>
    <w:rsid w:val="006109F3"/>
    <w:rsid w:val="0061213D"/>
    <w:rsid w:val="006123BF"/>
    <w:rsid w:val="00612E89"/>
    <w:rsid w:val="00612F0A"/>
    <w:rsid w:val="006144DF"/>
    <w:rsid w:val="00614733"/>
    <w:rsid w:val="006153BD"/>
    <w:rsid w:val="00615DB3"/>
    <w:rsid w:val="006170B7"/>
    <w:rsid w:val="0061733B"/>
    <w:rsid w:val="00617ACF"/>
    <w:rsid w:val="00620C56"/>
    <w:rsid w:val="00621D8C"/>
    <w:rsid w:val="00625AC5"/>
    <w:rsid w:val="006266F8"/>
    <w:rsid w:val="0062694F"/>
    <w:rsid w:val="006271F3"/>
    <w:rsid w:val="00627D5A"/>
    <w:rsid w:val="006301A8"/>
    <w:rsid w:val="006306FD"/>
    <w:rsid w:val="00630863"/>
    <w:rsid w:val="00630B45"/>
    <w:rsid w:val="0063118C"/>
    <w:rsid w:val="00633008"/>
    <w:rsid w:val="00636C3E"/>
    <w:rsid w:val="00636C8C"/>
    <w:rsid w:val="00636E49"/>
    <w:rsid w:val="00637CB0"/>
    <w:rsid w:val="00640DAC"/>
    <w:rsid w:val="0064211D"/>
    <w:rsid w:val="00642134"/>
    <w:rsid w:val="0064276C"/>
    <w:rsid w:val="00642A9C"/>
    <w:rsid w:val="00643C59"/>
    <w:rsid w:val="00643FA2"/>
    <w:rsid w:val="00644860"/>
    <w:rsid w:val="00645964"/>
    <w:rsid w:val="006461DE"/>
    <w:rsid w:val="0064661E"/>
    <w:rsid w:val="00646E04"/>
    <w:rsid w:val="00646FE2"/>
    <w:rsid w:val="006503FF"/>
    <w:rsid w:val="00650F3E"/>
    <w:rsid w:val="00650F51"/>
    <w:rsid w:val="00651654"/>
    <w:rsid w:val="0065357B"/>
    <w:rsid w:val="00653773"/>
    <w:rsid w:val="00653C71"/>
    <w:rsid w:val="0065434B"/>
    <w:rsid w:val="0065505D"/>
    <w:rsid w:val="00656CDB"/>
    <w:rsid w:val="00660418"/>
    <w:rsid w:val="00663143"/>
    <w:rsid w:val="0066545E"/>
    <w:rsid w:val="006656FB"/>
    <w:rsid w:val="00667197"/>
    <w:rsid w:val="00667559"/>
    <w:rsid w:val="006706DA"/>
    <w:rsid w:val="00674424"/>
    <w:rsid w:val="00674684"/>
    <w:rsid w:val="006746EE"/>
    <w:rsid w:val="00674949"/>
    <w:rsid w:val="00674A2C"/>
    <w:rsid w:val="006756DD"/>
    <w:rsid w:val="006765CE"/>
    <w:rsid w:val="006775EB"/>
    <w:rsid w:val="00677DF0"/>
    <w:rsid w:val="00681185"/>
    <w:rsid w:val="00683BD5"/>
    <w:rsid w:val="006876A6"/>
    <w:rsid w:val="0069032B"/>
    <w:rsid w:val="00691E21"/>
    <w:rsid w:val="006921C0"/>
    <w:rsid w:val="00695F0B"/>
    <w:rsid w:val="00697091"/>
    <w:rsid w:val="006A0808"/>
    <w:rsid w:val="006A157D"/>
    <w:rsid w:val="006A36F3"/>
    <w:rsid w:val="006A3EE6"/>
    <w:rsid w:val="006A530A"/>
    <w:rsid w:val="006A7856"/>
    <w:rsid w:val="006B1A68"/>
    <w:rsid w:val="006B1CE3"/>
    <w:rsid w:val="006B1F09"/>
    <w:rsid w:val="006B1F1B"/>
    <w:rsid w:val="006B24A9"/>
    <w:rsid w:val="006B2A0F"/>
    <w:rsid w:val="006B2C5D"/>
    <w:rsid w:val="006B35C8"/>
    <w:rsid w:val="006B4B92"/>
    <w:rsid w:val="006C0074"/>
    <w:rsid w:val="006C039E"/>
    <w:rsid w:val="006C12A0"/>
    <w:rsid w:val="006C2D6A"/>
    <w:rsid w:val="006C6598"/>
    <w:rsid w:val="006C7F9E"/>
    <w:rsid w:val="006D3B11"/>
    <w:rsid w:val="006D5145"/>
    <w:rsid w:val="006D5441"/>
    <w:rsid w:val="006D5A93"/>
    <w:rsid w:val="006D5DEF"/>
    <w:rsid w:val="006D6678"/>
    <w:rsid w:val="006D66D7"/>
    <w:rsid w:val="006D6A2C"/>
    <w:rsid w:val="006E090A"/>
    <w:rsid w:val="006E1EC5"/>
    <w:rsid w:val="006E2E27"/>
    <w:rsid w:val="006E4603"/>
    <w:rsid w:val="006E5AD6"/>
    <w:rsid w:val="006E6B51"/>
    <w:rsid w:val="006E7970"/>
    <w:rsid w:val="006E7B18"/>
    <w:rsid w:val="006E7FAB"/>
    <w:rsid w:val="006F0A75"/>
    <w:rsid w:val="006F0D0F"/>
    <w:rsid w:val="006F31C5"/>
    <w:rsid w:val="006F627D"/>
    <w:rsid w:val="006F64BE"/>
    <w:rsid w:val="006F7E91"/>
    <w:rsid w:val="0070018B"/>
    <w:rsid w:val="007005F0"/>
    <w:rsid w:val="00700A5B"/>
    <w:rsid w:val="00701294"/>
    <w:rsid w:val="007013D6"/>
    <w:rsid w:val="0070153F"/>
    <w:rsid w:val="00702282"/>
    <w:rsid w:val="00704E22"/>
    <w:rsid w:val="00706864"/>
    <w:rsid w:val="00707A60"/>
    <w:rsid w:val="00710186"/>
    <w:rsid w:val="0071597A"/>
    <w:rsid w:val="00715C97"/>
    <w:rsid w:val="00721A1D"/>
    <w:rsid w:val="00722716"/>
    <w:rsid w:val="0072445C"/>
    <w:rsid w:val="0072502F"/>
    <w:rsid w:val="007256E3"/>
    <w:rsid w:val="00725AB2"/>
    <w:rsid w:val="00725DB0"/>
    <w:rsid w:val="0072759A"/>
    <w:rsid w:val="00730824"/>
    <w:rsid w:val="00730AE4"/>
    <w:rsid w:val="00732EEF"/>
    <w:rsid w:val="00733EBF"/>
    <w:rsid w:val="00734D78"/>
    <w:rsid w:val="00734F61"/>
    <w:rsid w:val="0073573A"/>
    <w:rsid w:val="00736651"/>
    <w:rsid w:val="007405C0"/>
    <w:rsid w:val="00740AEC"/>
    <w:rsid w:val="00741CE7"/>
    <w:rsid w:val="00742767"/>
    <w:rsid w:val="007427E4"/>
    <w:rsid w:val="00742CA6"/>
    <w:rsid w:val="007432D9"/>
    <w:rsid w:val="0074422B"/>
    <w:rsid w:val="00744637"/>
    <w:rsid w:val="00744DB1"/>
    <w:rsid w:val="00746513"/>
    <w:rsid w:val="007479DB"/>
    <w:rsid w:val="0075081E"/>
    <w:rsid w:val="0075150B"/>
    <w:rsid w:val="00752239"/>
    <w:rsid w:val="00752927"/>
    <w:rsid w:val="00755781"/>
    <w:rsid w:val="00755AD9"/>
    <w:rsid w:val="00755D03"/>
    <w:rsid w:val="00756E75"/>
    <w:rsid w:val="007626FC"/>
    <w:rsid w:val="0076282D"/>
    <w:rsid w:val="00764BA7"/>
    <w:rsid w:val="00774389"/>
    <w:rsid w:val="007834CC"/>
    <w:rsid w:val="00783BC7"/>
    <w:rsid w:val="00784E75"/>
    <w:rsid w:val="00787CA6"/>
    <w:rsid w:val="00790527"/>
    <w:rsid w:val="007919BC"/>
    <w:rsid w:val="00791D9C"/>
    <w:rsid w:val="00791EF5"/>
    <w:rsid w:val="00792221"/>
    <w:rsid w:val="00793593"/>
    <w:rsid w:val="007949B1"/>
    <w:rsid w:val="00794D71"/>
    <w:rsid w:val="007A09F0"/>
    <w:rsid w:val="007A0D7B"/>
    <w:rsid w:val="007A25C0"/>
    <w:rsid w:val="007A2C0B"/>
    <w:rsid w:val="007A6B7D"/>
    <w:rsid w:val="007A7A55"/>
    <w:rsid w:val="007B0031"/>
    <w:rsid w:val="007B0157"/>
    <w:rsid w:val="007B0176"/>
    <w:rsid w:val="007B0E31"/>
    <w:rsid w:val="007B3CF0"/>
    <w:rsid w:val="007B588F"/>
    <w:rsid w:val="007C05C1"/>
    <w:rsid w:val="007C2049"/>
    <w:rsid w:val="007C2917"/>
    <w:rsid w:val="007C353C"/>
    <w:rsid w:val="007C4DC7"/>
    <w:rsid w:val="007C4E30"/>
    <w:rsid w:val="007C748C"/>
    <w:rsid w:val="007D0C25"/>
    <w:rsid w:val="007D1512"/>
    <w:rsid w:val="007D3268"/>
    <w:rsid w:val="007D4277"/>
    <w:rsid w:val="007D65FE"/>
    <w:rsid w:val="007D7760"/>
    <w:rsid w:val="007E01FB"/>
    <w:rsid w:val="007E0685"/>
    <w:rsid w:val="007E1755"/>
    <w:rsid w:val="007E2CF1"/>
    <w:rsid w:val="007E2E91"/>
    <w:rsid w:val="007E37CC"/>
    <w:rsid w:val="007E398F"/>
    <w:rsid w:val="007E4DB1"/>
    <w:rsid w:val="007E5539"/>
    <w:rsid w:val="007E6487"/>
    <w:rsid w:val="007E6751"/>
    <w:rsid w:val="007E68D7"/>
    <w:rsid w:val="007E7D06"/>
    <w:rsid w:val="007F0E6C"/>
    <w:rsid w:val="007F15DB"/>
    <w:rsid w:val="007F25E3"/>
    <w:rsid w:val="007F3905"/>
    <w:rsid w:val="007F3A59"/>
    <w:rsid w:val="007F4244"/>
    <w:rsid w:val="007F427B"/>
    <w:rsid w:val="007F5403"/>
    <w:rsid w:val="007F5FEB"/>
    <w:rsid w:val="007F614F"/>
    <w:rsid w:val="007F7067"/>
    <w:rsid w:val="007F740A"/>
    <w:rsid w:val="00800028"/>
    <w:rsid w:val="00800BC8"/>
    <w:rsid w:val="008010EC"/>
    <w:rsid w:val="00801284"/>
    <w:rsid w:val="00803554"/>
    <w:rsid w:val="00807F69"/>
    <w:rsid w:val="00810081"/>
    <w:rsid w:val="008110F8"/>
    <w:rsid w:val="008122AC"/>
    <w:rsid w:val="00812838"/>
    <w:rsid w:val="008152BF"/>
    <w:rsid w:val="008156F1"/>
    <w:rsid w:val="008172C5"/>
    <w:rsid w:val="00817661"/>
    <w:rsid w:val="00821CD8"/>
    <w:rsid w:val="00822145"/>
    <w:rsid w:val="0082310D"/>
    <w:rsid w:val="00824272"/>
    <w:rsid w:val="00824770"/>
    <w:rsid w:val="00827E0B"/>
    <w:rsid w:val="0083103F"/>
    <w:rsid w:val="008313A9"/>
    <w:rsid w:val="0083334D"/>
    <w:rsid w:val="00834870"/>
    <w:rsid w:val="00835291"/>
    <w:rsid w:val="00835849"/>
    <w:rsid w:val="008370B6"/>
    <w:rsid w:val="0084034B"/>
    <w:rsid w:val="00840868"/>
    <w:rsid w:val="00840F97"/>
    <w:rsid w:val="008423F3"/>
    <w:rsid w:val="0084353D"/>
    <w:rsid w:val="0084377E"/>
    <w:rsid w:val="00844CD1"/>
    <w:rsid w:val="0084558A"/>
    <w:rsid w:val="008502CC"/>
    <w:rsid w:val="008509CC"/>
    <w:rsid w:val="00850D13"/>
    <w:rsid w:val="008519A1"/>
    <w:rsid w:val="0085201A"/>
    <w:rsid w:val="008536A7"/>
    <w:rsid w:val="00853A5D"/>
    <w:rsid w:val="00853EC4"/>
    <w:rsid w:val="00853F72"/>
    <w:rsid w:val="0086102B"/>
    <w:rsid w:val="00861DD2"/>
    <w:rsid w:val="00862A3B"/>
    <w:rsid w:val="00864C5A"/>
    <w:rsid w:val="00864FD4"/>
    <w:rsid w:val="00867407"/>
    <w:rsid w:val="00873B58"/>
    <w:rsid w:val="00873DA7"/>
    <w:rsid w:val="00875CDD"/>
    <w:rsid w:val="00876E85"/>
    <w:rsid w:val="0088208B"/>
    <w:rsid w:val="00882115"/>
    <w:rsid w:val="00883C99"/>
    <w:rsid w:val="00883DC7"/>
    <w:rsid w:val="008859DC"/>
    <w:rsid w:val="00885C8E"/>
    <w:rsid w:val="00886DB9"/>
    <w:rsid w:val="0088781F"/>
    <w:rsid w:val="0089030F"/>
    <w:rsid w:val="00890EF3"/>
    <w:rsid w:val="00893BC2"/>
    <w:rsid w:val="00896570"/>
    <w:rsid w:val="008A23AF"/>
    <w:rsid w:val="008A2DFA"/>
    <w:rsid w:val="008A34B3"/>
    <w:rsid w:val="008A45CF"/>
    <w:rsid w:val="008A59D4"/>
    <w:rsid w:val="008A5D5F"/>
    <w:rsid w:val="008A5E3E"/>
    <w:rsid w:val="008A6ED3"/>
    <w:rsid w:val="008A7604"/>
    <w:rsid w:val="008A7628"/>
    <w:rsid w:val="008B0807"/>
    <w:rsid w:val="008B168B"/>
    <w:rsid w:val="008B749E"/>
    <w:rsid w:val="008B7F0E"/>
    <w:rsid w:val="008C03B5"/>
    <w:rsid w:val="008C1342"/>
    <w:rsid w:val="008C17FB"/>
    <w:rsid w:val="008C1836"/>
    <w:rsid w:val="008C2910"/>
    <w:rsid w:val="008C2B5B"/>
    <w:rsid w:val="008C2DD3"/>
    <w:rsid w:val="008C38A4"/>
    <w:rsid w:val="008C41AE"/>
    <w:rsid w:val="008C45E6"/>
    <w:rsid w:val="008C552F"/>
    <w:rsid w:val="008C61DB"/>
    <w:rsid w:val="008C6360"/>
    <w:rsid w:val="008C63A9"/>
    <w:rsid w:val="008C65AA"/>
    <w:rsid w:val="008C74C3"/>
    <w:rsid w:val="008C74FB"/>
    <w:rsid w:val="008D0C31"/>
    <w:rsid w:val="008D119A"/>
    <w:rsid w:val="008D2976"/>
    <w:rsid w:val="008D3AF3"/>
    <w:rsid w:val="008D448B"/>
    <w:rsid w:val="008D4A4D"/>
    <w:rsid w:val="008D5985"/>
    <w:rsid w:val="008D660A"/>
    <w:rsid w:val="008D6B24"/>
    <w:rsid w:val="008D751F"/>
    <w:rsid w:val="008E011C"/>
    <w:rsid w:val="008E1F7E"/>
    <w:rsid w:val="008E218E"/>
    <w:rsid w:val="008E579B"/>
    <w:rsid w:val="008E5D3B"/>
    <w:rsid w:val="008E60BF"/>
    <w:rsid w:val="008E6BDB"/>
    <w:rsid w:val="008E6EA3"/>
    <w:rsid w:val="008E761B"/>
    <w:rsid w:val="008F253C"/>
    <w:rsid w:val="008F33F1"/>
    <w:rsid w:val="008F3730"/>
    <w:rsid w:val="008F3FE5"/>
    <w:rsid w:val="008F4A0F"/>
    <w:rsid w:val="008F7FA9"/>
    <w:rsid w:val="00901A9E"/>
    <w:rsid w:val="00901BF2"/>
    <w:rsid w:val="00904945"/>
    <w:rsid w:val="00904E63"/>
    <w:rsid w:val="00905C15"/>
    <w:rsid w:val="00905CE1"/>
    <w:rsid w:val="0090647D"/>
    <w:rsid w:val="009070B0"/>
    <w:rsid w:val="00907E87"/>
    <w:rsid w:val="0091067C"/>
    <w:rsid w:val="00916EA0"/>
    <w:rsid w:val="0091700D"/>
    <w:rsid w:val="00917967"/>
    <w:rsid w:val="00917F0E"/>
    <w:rsid w:val="0092346E"/>
    <w:rsid w:val="009237AD"/>
    <w:rsid w:val="00924926"/>
    <w:rsid w:val="00924A0B"/>
    <w:rsid w:val="00925C7D"/>
    <w:rsid w:val="00925E2E"/>
    <w:rsid w:val="0092688E"/>
    <w:rsid w:val="00930D76"/>
    <w:rsid w:val="00932376"/>
    <w:rsid w:val="00932D6C"/>
    <w:rsid w:val="00934554"/>
    <w:rsid w:val="009346B2"/>
    <w:rsid w:val="00935216"/>
    <w:rsid w:val="009356BC"/>
    <w:rsid w:val="009374BB"/>
    <w:rsid w:val="0094061B"/>
    <w:rsid w:val="009407AA"/>
    <w:rsid w:val="00940932"/>
    <w:rsid w:val="00940B62"/>
    <w:rsid w:val="009433CA"/>
    <w:rsid w:val="00944243"/>
    <w:rsid w:val="0094672B"/>
    <w:rsid w:val="00946984"/>
    <w:rsid w:val="00947564"/>
    <w:rsid w:val="009549ED"/>
    <w:rsid w:val="00955437"/>
    <w:rsid w:val="00956247"/>
    <w:rsid w:val="00957B39"/>
    <w:rsid w:val="00961158"/>
    <w:rsid w:val="00961C5B"/>
    <w:rsid w:val="00962E8A"/>
    <w:rsid w:val="009645E7"/>
    <w:rsid w:val="00965526"/>
    <w:rsid w:val="00965D63"/>
    <w:rsid w:val="00966012"/>
    <w:rsid w:val="00966DFA"/>
    <w:rsid w:val="0096778B"/>
    <w:rsid w:val="009705CC"/>
    <w:rsid w:val="00971D95"/>
    <w:rsid w:val="00972533"/>
    <w:rsid w:val="00972DA2"/>
    <w:rsid w:val="009735DC"/>
    <w:rsid w:val="00974364"/>
    <w:rsid w:val="00974632"/>
    <w:rsid w:val="0097575C"/>
    <w:rsid w:val="009802C7"/>
    <w:rsid w:val="0098075C"/>
    <w:rsid w:val="009819F4"/>
    <w:rsid w:val="00981D8E"/>
    <w:rsid w:val="0098272C"/>
    <w:rsid w:val="0098420C"/>
    <w:rsid w:val="0098442C"/>
    <w:rsid w:val="009854E7"/>
    <w:rsid w:val="009871B9"/>
    <w:rsid w:val="00990401"/>
    <w:rsid w:val="009915CE"/>
    <w:rsid w:val="009922C5"/>
    <w:rsid w:val="00992B87"/>
    <w:rsid w:val="00994E79"/>
    <w:rsid w:val="00995156"/>
    <w:rsid w:val="00995290"/>
    <w:rsid w:val="0099546C"/>
    <w:rsid w:val="009A10B9"/>
    <w:rsid w:val="009A1727"/>
    <w:rsid w:val="009A2DE9"/>
    <w:rsid w:val="009A4A5F"/>
    <w:rsid w:val="009A5941"/>
    <w:rsid w:val="009A5A83"/>
    <w:rsid w:val="009A5FEB"/>
    <w:rsid w:val="009A7024"/>
    <w:rsid w:val="009A7AF1"/>
    <w:rsid w:val="009A7BE4"/>
    <w:rsid w:val="009B2A27"/>
    <w:rsid w:val="009B33BC"/>
    <w:rsid w:val="009B589F"/>
    <w:rsid w:val="009B7026"/>
    <w:rsid w:val="009B71FF"/>
    <w:rsid w:val="009C01E3"/>
    <w:rsid w:val="009C04C1"/>
    <w:rsid w:val="009C26DF"/>
    <w:rsid w:val="009C2703"/>
    <w:rsid w:val="009C3BCC"/>
    <w:rsid w:val="009C4EEE"/>
    <w:rsid w:val="009C50A2"/>
    <w:rsid w:val="009C6146"/>
    <w:rsid w:val="009D0461"/>
    <w:rsid w:val="009D0C58"/>
    <w:rsid w:val="009D1BFF"/>
    <w:rsid w:val="009D1D38"/>
    <w:rsid w:val="009D205A"/>
    <w:rsid w:val="009D2180"/>
    <w:rsid w:val="009D24F1"/>
    <w:rsid w:val="009D2EFB"/>
    <w:rsid w:val="009D2F68"/>
    <w:rsid w:val="009D3DD8"/>
    <w:rsid w:val="009D7182"/>
    <w:rsid w:val="009D7D10"/>
    <w:rsid w:val="009E0D97"/>
    <w:rsid w:val="009E0FD1"/>
    <w:rsid w:val="009E1BCE"/>
    <w:rsid w:val="009E32E9"/>
    <w:rsid w:val="009E589A"/>
    <w:rsid w:val="009E637B"/>
    <w:rsid w:val="009E6902"/>
    <w:rsid w:val="009F0152"/>
    <w:rsid w:val="009F0692"/>
    <w:rsid w:val="009F30D0"/>
    <w:rsid w:val="009F32D7"/>
    <w:rsid w:val="009F3690"/>
    <w:rsid w:val="009F4CEF"/>
    <w:rsid w:val="009F6E65"/>
    <w:rsid w:val="009F784F"/>
    <w:rsid w:val="00A0175D"/>
    <w:rsid w:val="00A02974"/>
    <w:rsid w:val="00A02F80"/>
    <w:rsid w:val="00A036EA"/>
    <w:rsid w:val="00A03861"/>
    <w:rsid w:val="00A04CD9"/>
    <w:rsid w:val="00A07C92"/>
    <w:rsid w:val="00A116B5"/>
    <w:rsid w:val="00A12A9E"/>
    <w:rsid w:val="00A13878"/>
    <w:rsid w:val="00A142B0"/>
    <w:rsid w:val="00A1615A"/>
    <w:rsid w:val="00A161BD"/>
    <w:rsid w:val="00A218B9"/>
    <w:rsid w:val="00A221D7"/>
    <w:rsid w:val="00A227A9"/>
    <w:rsid w:val="00A242AD"/>
    <w:rsid w:val="00A27922"/>
    <w:rsid w:val="00A32438"/>
    <w:rsid w:val="00A3272E"/>
    <w:rsid w:val="00A33295"/>
    <w:rsid w:val="00A333CE"/>
    <w:rsid w:val="00A3524C"/>
    <w:rsid w:val="00A355D3"/>
    <w:rsid w:val="00A3733F"/>
    <w:rsid w:val="00A402C9"/>
    <w:rsid w:val="00A40973"/>
    <w:rsid w:val="00A4193D"/>
    <w:rsid w:val="00A4355C"/>
    <w:rsid w:val="00A4366E"/>
    <w:rsid w:val="00A43EE6"/>
    <w:rsid w:val="00A44BA9"/>
    <w:rsid w:val="00A464C2"/>
    <w:rsid w:val="00A476A7"/>
    <w:rsid w:val="00A51428"/>
    <w:rsid w:val="00A52D78"/>
    <w:rsid w:val="00A52E42"/>
    <w:rsid w:val="00A53262"/>
    <w:rsid w:val="00A5497E"/>
    <w:rsid w:val="00A54AE1"/>
    <w:rsid w:val="00A5644A"/>
    <w:rsid w:val="00A57C73"/>
    <w:rsid w:val="00A61C95"/>
    <w:rsid w:val="00A6464B"/>
    <w:rsid w:val="00A64DB0"/>
    <w:rsid w:val="00A64E19"/>
    <w:rsid w:val="00A64F2E"/>
    <w:rsid w:val="00A655A4"/>
    <w:rsid w:val="00A65F73"/>
    <w:rsid w:val="00A711FB"/>
    <w:rsid w:val="00A72A80"/>
    <w:rsid w:val="00A73A9A"/>
    <w:rsid w:val="00A74455"/>
    <w:rsid w:val="00A74B47"/>
    <w:rsid w:val="00A74FE3"/>
    <w:rsid w:val="00A75C5D"/>
    <w:rsid w:val="00A7613A"/>
    <w:rsid w:val="00A76475"/>
    <w:rsid w:val="00A76ADE"/>
    <w:rsid w:val="00A77148"/>
    <w:rsid w:val="00A774F7"/>
    <w:rsid w:val="00A77D0B"/>
    <w:rsid w:val="00A77E7B"/>
    <w:rsid w:val="00A80D6C"/>
    <w:rsid w:val="00A847C5"/>
    <w:rsid w:val="00A85B17"/>
    <w:rsid w:val="00A90F16"/>
    <w:rsid w:val="00A9126B"/>
    <w:rsid w:val="00A94288"/>
    <w:rsid w:val="00A9547A"/>
    <w:rsid w:val="00A95E68"/>
    <w:rsid w:val="00A96401"/>
    <w:rsid w:val="00A966D0"/>
    <w:rsid w:val="00A9771C"/>
    <w:rsid w:val="00A97938"/>
    <w:rsid w:val="00A97D25"/>
    <w:rsid w:val="00AA051D"/>
    <w:rsid w:val="00AA0E4B"/>
    <w:rsid w:val="00AA2795"/>
    <w:rsid w:val="00AA2CF2"/>
    <w:rsid w:val="00AA37D6"/>
    <w:rsid w:val="00AA523A"/>
    <w:rsid w:val="00AA5341"/>
    <w:rsid w:val="00AA6233"/>
    <w:rsid w:val="00AA629A"/>
    <w:rsid w:val="00AA67E1"/>
    <w:rsid w:val="00AA6E91"/>
    <w:rsid w:val="00AA792A"/>
    <w:rsid w:val="00AA7D08"/>
    <w:rsid w:val="00AB1EB6"/>
    <w:rsid w:val="00AB1F2C"/>
    <w:rsid w:val="00AB2D2F"/>
    <w:rsid w:val="00AB2E35"/>
    <w:rsid w:val="00AB3036"/>
    <w:rsid w:val="00AB4A6E"/>
    <w:rsid w:val="00AB4FE2"/>
    <w:rsid w:val="00AB4FEC"/>
    <w:rsid w:val="00AB6905"/>
    <w:rsid w:val="00AB7326"/>
    <w:rsid w:val="00AB775E"/>
    <w:rsid w:val="00AB77C3"/>
    <w:rsid w:val="00AB7B47"/>
    <w:rsid w:val="00AB7E92"/>
    <w:rsid w:val="00AC02B7"/>
    <w:rsid w:val="00AC1276"/>
    <w:rsid w:val="00AC1305"/>
    <w:rsid w:val="00AC17D7"/>
    <w:rsid w:val="00AC1B64"/>
    <w:rsid w:val="00AC24D1"/>
    <w:rsid w:val="00AC286D"/>
    <w:rsid w:val="00AC2D07"/>
    <w:rsid w:val="00AC2E9E"/>
    <w:rsid w:val="00AC49EB"/>
    <w:rsid w:val="00AC4D6F"/>
    <w:rsid w:val="00AC53D9"/>
    <w:rsid w:val="00AC586B"/>
    <w:rsid w:val="00AC5BA0"/>
    <w:rsid w:val="00AC74CE"/>
    <w:rsid w:val="00AD0B42"/>
    <w:rsid w:val="00AD119F"/>
    <w:rsid w:val="00AD179C"/>
    <w:rsid w:val="00AD2091"/>
    <w:rsid w:val="00AD22D7"/>
    <w:rsid w:val="00AD2D27"/>
    <w:rsid w:val="00AD3B23"/>
    <w:rsid w:val="00AD56D2"/>
    <w:rsid w:val="00AE0C85"/>
    <w:rsid w:val="00AE1230"/>
    <w:rsid w:val="00AE2D09"/>
    <w:rsid w:val="00AE5F91"/>
    <w:rsid w:val="00AF1BBB"/>
    <w:rsid w:val="00AF1C3D"/>
    <w:rsid w:val="00AF25E3"/>
    <w:rsid w:val="00AF3339"/>
    <w:rsid w:val="00AF3A54"/>
    <w:rsid w:val="00AF5022"/>
    <w:rsid w:val="00AF667F"/>
    <w:rsid w:val="00AF6E2F"/>
    <w:rsid w:val="00B00339"/>
    <w:rsid w:val="00B06788"/>
    <w:rsid w:val="00B07F6D"/>
    <w:rsid w:val="00B1106C"/>
    <w:rsid w:val="00B140B2"/>
    <w:rsid w:val="00B14EF5"/>
    <w:rsid w:val="00B15392"/>
    <w:rsid w:val="00B16354"/>
    <w:rsid w:val="00B1799A"/>
    <w:rsid w:val="00B20591"/>
    <w:rsid w:val="00B20B06"/>
    <w:rsid w:val="00B2207B"/>
    <w:rsid w:val="00B229F3"/>
    <w:rsid w:val="00B22C1B"/>
    <w:rsid w:val="00B23268"/>
    <w:rsid w:val="00B2415E"/>
    <w:rsid w:val="00B25020"/>
    <w:rsid w:val="00B25351"/>
    <w:rsid w:val="00B30D82"/>
    <w:rsid w:val="00B32277"/>
    <w:rsid w:val="00B32513"/>
    <w:rsid w:val="00B34A15"/>
    <w:rsid w:val="00B35C8A"/>
    <w:rsid w:val="00B379A8"/>
    <w:rsid w:val="00B409ED"/>
    <w:rsid w:val="00B4177F"/>
    <w:rsid w:val="00B44F86"/>
    <w:rsid w:val="00B455D3"/>
    <w:rsid w:val="00B45BB7"/>
    <w:rsid w:val="00B462C3"/>
    <w:rsid w:val="00B50284"/>
    <w:rsid w:val="00B503B0"/>
    <w:rsid w:val="00B5056C"/>
    <w:rsid w:val="00B50E14"/>
    <w:rsid w:val="00B51E15"/>
    <w:rsid w:val="00B557ED"/>
    <w:rsid w:val="00B56B9F"/>
    <w:rsid w:val="00B57FF1"/>
    <w:rsid w:val="00B60012"/>
    <w:rsid w:val="00B60CA5"/>
    <w:rsid w:val="00B60D46"/>
    <w:rsid w:val="00B64C97"/>
    <w:rsid w:val="00B6682F"/>
    <w:rsid w:val="00B71833"/>
    <w:rsid w:val="00B71B0E"/>
    <w:rsid w:val="00B71BA3"/>
    <w:rsid w:val="00B74F71"/>
    <w:rsid w:val="00B75849"/>
    <w:rsid w:val="00B81EE7"/>
    <w:rsid w:val="00B81FC4"/>
    <w:rsid w:val="00B821CE"/>
    <w:rsid w:val="00B864DD"/>
    <w:rsid w:val="00B86559"/>
    <w:rsid w:val="00B87008"/>
    <w:rsid w:val="00B93B2D"/>
    <w:rsid w:val="00B93C87"/>
    <w:rsid w:val="00B93D16"/>
    <w:rsid w:val="00B947E4"/>
    <w:rsid w:val="00B9527D"/>
    <w:rsid w:val="00B95FC5"/>
    <w:rsid w:val="00B96BA7"/>
    <w:rsid w:val="00B96E5D"/>
    <w:rsid w:val="00B97FE9"/>
    <w:rsid w:val="00BA0301"/>
    <w:rsid w:val="00BA1449"/>
    <w:rsid w:val="00BA1498"/>
    <w:rsid w:val="00BA3215"/>
    <w:rsid w:val="00BA4C84"/>
    <w:rsid w:val="00BA523C"/>
    <w:rsid w:val="00BA5D1C"/>
    <w:rsid w:val="00BA7A5A"/>
    <w:rsid w:val="00BB0409"/>
    <w:rsid w:val="00BB04A1"/>
    <w:rsid w:val="00BB1675"/>
    <w:rsid w:val="00BB2407"/>
    <w:rsid w:val="00BB3446"/>
    <w:rsid w:val="00BB540D"/>
    <w:rsid w:val="00BB7A68"/>
    <w:rsid w:val="00BC0141"/>
    <w:rsid w:val="00BC08D9"/>
    <w:rsid w:val="00BC1034"/>
    <w:rsid w:val="00BC14EC"/>
    <w:rsid w:val="00BC16F0"/>
    <w:rsid w:val="00BC2E0F"/>
    <w:rsid w:val="00BC340B"/>
    <w:rsid w:val="00BC74C7"/>
    <w:rsid w:val="00BC7535"/>
    <w:rsid w:val="00BD01D0"/>
    <w:rsid w:val="00BD2BDB"/>
    <w:rsid w:val="00BD6C05"/>
    <w:rsid w:val="00BD6E43"/>
    <w:rsid w:val="00BD760E"/>
    <w:rsid w:val="00BE0D30"/>
    <w:rsid w:val="00BE1B9C"/>
    <w:rsid w:val="00BE27DC"/>
    <w:rsid w:val="00BE294D"/>
    <w:rsid w:val="00BE432E"/>
    <w:rsid w:val="00BE5479"/>
    <w:rsid w:val="00BE6640"/>
    <w:rsid w:val="00BE7230"/>
    <w:rsid w:val="00BE77E6"/>
    <w:rsid w:val="00BF110D"/>
    <w:rsid w:val="00BF4823"/>
    <w:rsid w:val="00BF5658"/>
    <w:rsid w:val="00BF6E61"/>
    <w:rsid w:val="00C02FFA"/>
    <w:rsid w:val="00C05850"/>
    <w:rsid w:val="00C062DB"/>
    <w:rsid w:val="00C06582"/>
    <w:rsid w:val="00C077E7"/>
    <w:rsid w:val="00C07A55"/>
    <w:rsid w:val="00C10F1A"/>
    <w:rsid w:val="00C12C1B"/>
    <w:rsid w:val="00C13049"/>
    <w:rsid w:val="00C1380F"/>
    <w:rsid w:val="00C15E29"/>
    <w:rsid w:val="00C174E2"/>
    <w:rsid w:val="00C20719"/>
    <w:rsid w:val="00C21D52"/>
    <w:rsid w:val="00C22982"/>
    <w:rsid w:val="00C23187"/>
    <w:rsid w:val="00C2500B"/>
    <w:rsid w:val="00C26064"/>
    <w:rsid w:val="00C27892"/>
    <w:rsid w:val="00C30B05"/>
    <w:rsid w:val="00C30E4D"/>
    <w:rsid w:val="00C3125E"/>
    <w:rsid w:val="00C31450"/>
    <w:rsid w:val="00C33CEC"/>
    <w:rsid w:val="00C34F44"/>
    <w:rsid w:val="00C3684C"/>
    <w:rsid w:val="00C3685F"/>
    <w:rsid w:val="00C36C4B"/>
    <w:rsid w:val="00C37496"/>
    <w:rsid w:val="00C375AA"/>
    <w:rsid w:val="00C4052A"/>
    <w:rsid w:val="00C43585"/>
    <w:rsid w:val="00C43A32"/>
    <w:rsid w:val="00C46BCC"/>
    <w:rsid w:val="00C4710D"/>
    <w:rsid w:val="00C4772C"/>
    <w:rsid w:val="00C50563"/>
    <w:rsid w:val="00C50E0C"/>
    <w:rsid w:val="00C51083"/>
    <w:rsid w:val="00C515E1"/>
    <w:rsid w:val="00C52CB8"/>
    <w:rsid w:val="00C53470"/>
    <w:rsid w:val="00C53BA8"/>
    <w:rsid w:val="00C55BED"/>
    <w:rsid w:val="00C56467"/>
    <w:rsid w:val="00C57169"/>
    <w:rsid w:val="00C605A0"/>
    <w:rsid w:val="00C6220D"/>
    <w:rsid w:val="00C6268B"/>
    <w:rsid w:val="00C65394"/>
    <w:rsid w:val="00C6555C"/>
    <w:rsid w:val="00C65711"/>
    <w:rsid w:val="00C657FD"/>
    <w:rsid w:val="00C6616B"/>
    <w:rsid w:val="00C66654"/>
    <w:rsid w:val="00C66AC9"/>
    <w:rsid w:val="00C70BAE"/>
    <w:rsid w:val="00C718C1"/>
    <w:rsid w:val="00C738E8"/>
    <w:rsid w:val="00C7441B"/>
    <w:rsid w:val="00C7592C"/>
    <w:rsid w:val="00C75FCA"/>
    <w:rsid w:val="00C77CD5"/>
    <w:rsid w:val="00C822C6"/>
    <w:rsid w:val="00C83D15"/>
    <w:rsid w:val="00C8478F"/>
    <w:rsid w:val="00C84960"/>
    <w:rsid w:val="00C8500B"/>
    <w:rsid w:val="00C860D3"/>
    <w:rsid w:val="00C87101"/>
    <w:rsid w:val="00C8724E"/>
    <w:rsid w:val="00C9023C"/>
    <w:rsid w:val="00C913C5"/>
    <w:rsid w:val="00C93081"/>
    <w:rsid w:val="00C93BC5"/>
    <w:rsid w:val="00C93FF8"/>
    <w:rsid w:val="00C94CAF"/>
    <w:rsid w:val="00C965DE"/>
    <w:rsid w:val="00C96D9F"/>
    <w:rsid w:val="00CA42A5"/>
    <w:rsid w:val="00CA455D"/>
    <w:rsid w:val="00CA45C0"/>
    <w:rsid w:val="00CA46D7"/>
    <w:rsid w:val="00CA571D"/>
    <w:rsid w:val="00CA6D7F"/>
    <w:rsid w:val="00CA6FE5"/>
    <w:rsid w:val="00CA7876"/>
    <w:rsid w:val="00CB0E9B"/>
    <w:rsid w:val="00CB1655"/>
    <w:rsid w:val="00CB1CB3"/>
    <w:rsid w:val="00CB249E"/>
    <w:rsid w:val="00CB2F6E"/>
    <w:rsid w:val="00CB44C8"/>
    <w:rsid w:val="00CB59F6"/>
    <w:rsid w:val="00CB5EAF"/>
    <w:rsid w:val="00CB70EE"/>
    <w:rsid w:val="00CC1D78"/>
    <w:rsid w:val="00CC2082"/>
    <w:rsid w:val="00CC3417"/>
    <w:rsid w:val="00CC4C26"/>
    <w:rsid w:val="00CC5115"/>
    <w:rsid w:val="00CC59FF"/>
    <w:rsid w:val="00CD0619"/>
    <w:rsid w:val="00CD3400"/>
    <w:rsid w:val="00CD40D3"/>
    <w:rsid w:val="00CD7152"/>
    <w:rsid w:val="00CE0073"/>
    <w:rsid w:val="00CE0638"/>
    <w:rsid w:val="00CE0697"/>
    <w:rsid w:val="00CE131E"/>
    <w:rsid w:val="00CE35D7"/>
    <w:rsid w:val="00CE37F0"/>
    <w:rsid w:val="00CE4EF2"/>
    <w:rsid w:val="00CE5E93"/>
    <w:rsid w:val="00CF0096"/>
    <w:rsid w:val="00CF0F56"/>
    <w:rsid w:val="00CF32F2"/>
    <w:rsid w:val="00CF3983"/>
    <w:rsid w:val="00CF414B"/>
    <w:rsid w:val="00CF4C5A"/>
    <w:rsid w:val="00D00DF5"/>
    <w:rsid w:val="00D037A0"/>
    <w:rsid w:val="00D0467F"/>
    <w:rsid w:val="00D05E4D"/>
    <w:rsid w:val="00D10D90"/>
    <w:rsid w:val="00D1115C"/>
    <w:rsid w:val="00D121DD"/>
    <w:rsid w:val="00D134D6"/>
    <w:rsid w:val="00D149E6"/>
    <w:rsid w:val="00D161CF"/>
    <w:rsid w:val="00D1636A"/>
    <w:rsid w:val="00D17FBC"/>
    <w:rsid w:val="00D208A7"/>
    <w:rsid w:val="00D220D7"/>
    <w:rsid w:val="00D2252E"/>
    <w:rsid w:val="00D2305B"/>
    <w:rsid w:val="00D24066"/>
    <w:rsid w:val="00D242C5"/>
    <w:rsid w:val="00D25BDF"/>
    <w:rsid w:val="00D2729D"/>
    <w:rsid w:val="00D301B7"/>
    <w:rsid w:val="00D307F5"/>
    <w:rsid w:val="00D30DD7"/>
    <w:rsid w:val="00D316BC"/>
    <w:rsid w:val="00D33956"/>
    <w:rsid w:val="00D343F4"/>
    <w:rsid w:val="00D34543"/>
    <w:rsid w:val="00D34589"/>
    <w:rsid w:val="00D35F4C"/>
    <w:rsid w:val="00D37AA0"/>
    <w:rsid w:val="00D40126"/>
    <w:rsid w:val="00D41748"/>
    <w:rsid w:val="00D4179C"/>
    <w:rsid w:val="00D43684"/>
    <w:rsid w:val="00D437F2"/>
    <w:rsid w:val="00D43C82"/>
    <w:rsid w:val="00D43FEA"/>
    <w:rsid w:val="00D45055"/>
    <w:rsid w:val="00D461E0"/>
    <w:rsid w:val="00D46E55"/>
    <w:rsid w:val="00D47119"/>
    <w:rsid w:val="00D51E53"/>
    <w:rsid w:val="00D52AF6"/>
    <w:rsid w:val="00D53F82"/>
    <w:rsid w:val="00D5635D"/>
    <w:rsid w:val="00D57823"/>
    <w:rsid w:val="00D61975"/>
    <w:rsid w:val="00D61A5F"/>
    <w:rsid w:val="00D62BFA"/>
    <w:rsid w:val="00D63DAA"/>
    <w:rsid w:val="00D64819"/>
    <w:rsid w:val="00D64B1B"/>
    <w:rsid w:val="00D65E3B"/>
    <w:rsid w:val="00D6690D"/>
    <w:rsid w:val="00D7144B"/>
    <w:rsid w:val="00D74565"/>
    <w:rsid w:val="00D74BA1"/>
    <w:rsid w:val="00D76C56"/>
    <w:rsid w:val="00D77CA4"/>
    <w:rsid w:val="00D81435"/>
    <w:rsid w:val="00D81556"/>
    <w:rsid w:val="00D84852"/>
    <w:rsid w:val="00D862C8"/>
    <w:rsid w:val="00D86627"/>
    <w:rsid w:val="00D86BAE"/>
    <w:rsid w:val="00D90B75"/>
    <w:rsid w:val="00D90E2F"/>
    <w:rsid w:val="00D91003"/>
    <w:rsid w:val="00D91664"/>
    <w:rsid w:val="00D93388"/>
    <w:rsid w:val="00D93FB2"/>
    <w:rsid w:val="00D9430D"/>
    <w:rsid w:val="00D946DC"/>
    <w:rsid w:val="00D9491C"/>
    <w:rsid w:val="00D94E1E"/>
    <w:rsid w:val="00D960BB"/>
    <w:rsid w:val="00D96710"/>
    <w:rsid w:val="00D969C3"/>
    <w:rsid w:val="00DA0BF1"/>
    <w:rsid w:val="00DA1F4E"/>
    <w:rsid w:val="00DA3441"/>
    <w:rsid w:val="00DA399C"/>
    <w:rsid w:val="00DA3CDB"/>
    <w:rsid w:val="00DA43E2"/>
    <w:rsid w:val="00DA4850"/>
    <w:rsid w:val="00DA58DF"/>
    <w:rsid w:val="00DA64C0"/>
    <w:rsid w:val="00DA6673"/>
    <w:rsid w:val="00DA66F9"/>
    <w:rsid w:val="00DA77DC"/>
    <w:rsid w:val="00DA7C7A"/>
    <w:rsid w:val="00DB187F"/>
    <w:rsid w:val="00DB2C79"/>
    <w:rsid w:val="00DB388E"/>
    <w:rsid w:val="00DB6B94"/>
    <w:rsid w:val="00DB72D8"/>
    <w:rsid w:val="00DB7C95"/>
    <w:rsid w:val="00DC29EB"/>
    <w:rsid w:val="00DC314B"/>
    <w:rsid w:val="00DC4E3C"/>
    <w:rsid w:val="00DC642E"/>
    <w:rsid w:val="00DD1A28"/>
    <w:rsid w:val="00DD1A9B"/>
    <w:rsid w:val="00DD40B7"/>
    <w:rsid w:val="00DD5BF2"/>
    <w:rsid w:val="00DD6C88"/>
    <w:rsid w:val="00DD6E16"/>
    <w:rsid w:val="00DD724C"/>
    <w:rsid w:val="00DD7CE8"/>
    <w:rsid w:val="00DE26D7"/>
    <w:rsid w:val="00DE3922"/>
    <w:rsid w:val="00DE424B"/>
    <w:rsid w:val="00DE5B72"/>
    <w:rsid w:val="00DE68F7"/>
    <w:rsid w:val="00DF0F23"/>
    <w:rsid w:val="00DF17BB"/>
    <w:rsid w:val="00DF2376"/>
    <w:rsid w:val="00DF34BB"/>
    <w:rsid w:val="00DF3547"/>
    <w:rsid w:val="00DF4747"/>
    <w:rsid w:val="00DF48F0"/>
    <w:rsid w:val="00E00957"/>
    <w:rsid w:val="00E0142F"/>
    <w:rsid w:val="00E018B8"/>
    <w:rsid w:val="00E0233C"/>
    <w:rsid w:val="00E02F57"/>
    <w:rsid w:val="00E0396A"/>
    <w:rsid w:val="00E0433A"/>
    <w:rsid w:val="00E04C4A"/>
    <w:rsid w:val="00E05F81"/>
    <w:rsid w:val="00E06FC8"/>
    <w:rsid w:val="00E10079"/>
    <w:rsid w:val="00E10B23"/>
    <w:rsid w:val="00E112C2"/>
    <w:rsid w:val="00E1228E"/>
    <w:rsid w:val="00E1319B"/>
    <w:rsid w:val="00E139A5"/>
    <w:rsid w:val="00E146C8"/>
    <w:rsid w:val="00E14ED6"/>
    <w:rsid w:val="00E15229"/>
    <w:rsid w:val="00E15EA8"/>
    <w:rsid w:val="00E2012C"/>
    <w:rsid w:val="00E20B71"/>
    <w:rsid w:val="00E20C71"/>
    <w:rsid w:val="00E213DC"/>
    <w:rsid w:val="00E2177B"/>
    <w:rsid w:val="00E22DB1"/>
    <w:rsid w:val="00E236B6"/>
    <w:rsid w:val="00E25943"/>
    <w:rsid w:val="00E2646B"/>
    <w:rsid w:val="00E266D1"/>
    <w:rsid w:val="00E26DE2"/>
    <w:rsid w:val="00E27303"/>
    <w:rsid w:val="00E278B5"/>
    <w:rsid w:val="00E27DC8"/>
    <w:rsid w:val="00E313CA"/>
    <w:rsid w:val="00E33B28"/>
    <w:rsid w:val="00E340F3"/>
    <w:rsid w:val="00E35E30"/>
    <w:rsid w:val="00E36B55"/>
    <w:rsid w:val="00E4252C"/>
    <w:rsid w:val="00E43501"/>
    <w:rsid w:val="00E4431F"/>
    <w:rsid w:val="00E44704"/>
    <w:rsid w:val="00E447D3"/>
    <w:rsid w:val="00E45F03"/>
    <w:rsid w:val="00E502E5"/>
    <w:rsid w:val="00E50953"/>
    <w:rsid w:val="00E517EE"/>
    <w:rsid w:val="00E52267"/>
    <w:rsid w:val="00E5412C"/>
    <w:rsid w:val="00E5475C"/>
    <w:rsid w:val="00E5518F"/>
    <w:rsid w:val="00E55324"/>
    <w:rsid w:val="00E57101"/>
    <w:rsid w:val="00E5727D"/>
    <w:rsid w:val="00E57D7D"/>
    <w:rsid w:val="00E600B8"/>
    <w:rsid w:val="00E61742"/>
    <w:rsid w:val="00E61D68"/>
    <w:rsid w:val="00E62964"/>
    <w:rsid w:val="00E63D8E"/>
    <w:rsid w:val="00E64E7A"/>
    <w:rsid w:val="00E653C7"/>
    <w:rsid w:val="00E6580E"/>
    <w:rsid w:val="00E65B72"/>
    <w:rsid w:val="00E65FDD"/>
    <w:rsid w:val="00E67350"/>
    <w:rsid w:val="00E67A9B"/>
    <w:rsid w:val="00E67FE3"/>
    <w:rsid w:val="00E70173"/>
    <w:rsid w:val="00E70F05"/>
    <w:rsid w:val="00E733AB"/>
    <w:rsid w:val="00E73996"/>
    <w:rsid w:val="00E81F66"/>
    <w:rsid w:val="00E84367"/>
    <w:rsid w:val="00E858B8"/>
    <w:rsid w:val="00E86398"/>
    <w:rsid w:val="00E87AAC"/>
    <w:rsid w:val="00E91840"/>
    <w:rsid w:val="00E9388C"/>
    <w:rsid w:val="00E958A2"/>
    <w:rsid w:val="00E964C9"/>
    <w:rsid w:val="00E96745"/>
    <w:rsid w:val="00E96B14"/>
    <w:rsid w:val="00E96C2C"/>
    <w:rsid w:val="00E9742E"/>
    <w:rsid w:val="00E97D70"/>
    <w:rsid w:val="00EA0D1C"/>
    <w:rsid w:val="00EA1FAE"/>
    <w:rsid w:val="00EA250D"/>
    <w:rsid w:val="00EA2BF2"/>
    <w:rsid w:val="00EA348D"/>
    <w:rsid w:val="00EA603D"/>
    <w:rsid w:val="00EA60D1"/>
    <w:rsid w:val="00EB02C0"/>
    <w:rsid w:val="00EB089B"/>
    <w:rsid w:val="00EB31CD"/>
    <w:rsid w:val="00EB36A0"/>
    <w:rsid w:val="00EB3858"/>
    <w:rsid w:val="00EB3D47"/>
    <w:rsid w:val="00EB4591"/>
    <w:rsid w:val="00EB4DBA"/>
    <w:rsid w:val="00EB57FA"/>
    <w:rsid w:val="00EB6341"/>
    <w:rsid w:val="00EB7B8F"/>
    <w:rsid w:val="00EC20F3"/>
    <w:rsid w:val="00EC223B"/>
    <w:rsid w:val="00EC2B7A"/>
    <w:rsid w:val="00EC3343"/>
    <w:rsid w:val="00EC62A5"/>
    <w:rsid w:val="00EC7B8E"/>
    <w:rsid w:val="00EC7D41"/>
    <w:rsid w:val="00ED1757"/>
    <w:rsid w:val="00ED203B"/>
    <w:rsid w:val="00ED31DA"/>
    <w:rsid w:val="00ED3E82"/>
    <w:rsid w:val="00ED445D"/>
    <w:rsid w:val="00ED5ACD"/>
    <w:rsid w:val="00ED5D8E"/>
    <w:rsid w:val="00ED5E1A"/>
    <w:rsid w:val="00EE03A6"/>
    <w:rsid w:val="00EE15CC"/>
    <w:rsid w:val="00EE1D27"/>
    <w:rsid w:val="00EE30E1"/>
    <w:rsid w:val="00EE37AE"/>
    <w:rsid w:val="00EE4B0D"/>
    <w:rsid w:val="00EF05CD"/>
    <w:rsid w:val="00EF0EE8"/>
    <w:rsid w:val="00EF2F37"/>
    <w:rsid w:val="00EF3428"/>
    <w:rsid w:val="00EF39A1"/>
    <w:rsid w:val="00EF5EFC"/>
    <w:rsid w:val="00EF7800"/>
    <w:rsid w:val="00F009FA"/>
    <w:rsid w:val="00F00EEC"/>
    <w:rsid w:val="00F01423"/>
    <w:rsid w:val="00F0148E"/>
    <w:rsid w:val="00F05E61"/>
    <w:rsid w:val="00F06450"/>
    <w:rsid w:val="00F10841"/>
    <w:rsid w:val="00F11C58"/>
    <w:rsid w:val="00F1206B"/>
    <w:rsid w:val="00F120EB"/>
    <w:rsid w:val="00F13AC0"/>
    <w:rsid w:val="00F14693"/>
    <w:rsid w:val="00F172EE"/>
    <w:rsid w:val="00F21264"/>
    <w:rsid w:val="00F22830"/>
    <w:rsid w:val="00F23557"/>
    <w:rsid w:val="00F2475F"/>
    <w:rsid w:val="00F2523D"/>
    <w:rsid w:val="00F256A1"/>
    <w:rsid w:val="00F265C4"/>
    <w:rsid w:val="00F3216B"/>
    <w:rsid w:val="00F32D9F"/>
    <w:rsid w:val="00F34454"/>
    <w:rsid w:val="00F34951"/>
    <w:rsid w:val="00F34CD0"/>
    <w:rsid w:val="00F353DD"/>
    <w:rsid w:val="00F358EC"/>
    <w:rsid w:val="00F36402"/>
    <w:rsid w:val="00F4205B"/>
    <w:rsid w:val="00F42724"/>
    <w:rsid w:val="00F427AB"/>
    <w:rsid w:val="00F42E9B"/>
    <w:rsid w:val="00F44110"/>
    <w:rsid w:val="00F442B9"/>
    <w:rsid w:val="00F4449B"/>
    <w:rsid w:val="00F45EC3"/>
    <w:rsid w:val="00F46BA3"/>
    <w:rsid w:val="00F50FC6"/>
    <w:rsid w:val="00F5103C"/>
    <w:rsid w:val="00F52477"/>
    <w:rsid w:val="00F53016"/>
    <w:rsid w:val="00F539C2"/>
    <w:rsid w:val="00F53B05"/>
    <w:rsid w:val="00F55465"/>
    <w:rsid w:val="00F563F1"/>
    <w:rsid w:val="00F60DA5"/>
    <w:rsid w:val="00F634B0"/>
    <w:rsid w:val="00F634FA"/>
    <w:rsid w:val="00F6387F"/>
    <w:rsid w:val="00F63CA0"/>
    <w:rsid w:val="00F6421E"/>
    <w:rsid w:val="00F650A8"/>
    <w:rsid w:val="00F6512A"/>
    <w:rsid w:val="00F655B4"/>
    <w:rsid w:val="00F6607C"/>
    <w:rsid w:val="00F6616A"/>
    <w:rsid w:val="00F677B6"/>
    <w:rsid w:val="00F67FDE"/>
    <w:rsid w:val="00F71368"/>
    <w:rsid w:val="00F72736"/>
    <w:rsid w:val="00F83FB4"/>
    <w:rsid w:val="00F85222"/>
    <w:rsid w:val="00F85E47"/>
    <w:rsid w:val="00F85E78"/>
    <w:rsid w:val="00F85FF3"/>
    <w:rsid w:val="00F866F1"/>
    <w:rsid w:val="00F90119"/>
    <w:rsid w:val="00F90CE5"/>
    <w:rsid w:val="00F92225"/>
    <w:rsid w:val="00F92D2E"/>
    <w:rsid w:val="00F9442B"/>
    <w:rsid w:val="00F956B1"/>
    <w:rsid w:val="00F96D01"/>
    <w:rsid w:val="00F974AA"/>
    <w:rsid w:val="00F97F7B"/>
    <w:rsid w:val="00FA192B"/>
    <w:rsid w:val="00FA2216"/>
    <w:rsid w:val="00FA32E9"/>
    <w:rsid w:val="00FA409E"/>
    <w:rsid w:val="00FA4523"/>
    <w:rsid w:val="00FA4613"/>
    <w:rsid w:val="00FA4E97"/>
    <w:rsid w:val="00FA5851"/>
    <w:rsid w:val="00FA716B"/>
    <w:rsid w:val="00FB0909"/>
    <w:rsid w:val="00FB215A"/>
    <w:rsid w:val="00FB2833"/>
    <w:rsid w:val="00FB2B4E"/>
    <w:rsid w:val="00FB5959"/>
    <w:rsid w:val="00FB7C56"/>
    <w:rsid w:val="00FC03ED"/>
    <w:rsid w:val="00FC07C6"/>
    <w:rsid w:val="00FC0AF5"/>
    <w:rsid w:val="00FC0BA2"/>
    <w:rsid w:val="00FC0BE5"/>
    <w:rsid w:val="00FC20B2"/>
    <w:rsid w:val="00FC24D8"/>
    <w:rsid w:val="00FC29CC"/>
    <w:rsid w:val="00FC2B51"/>
    <w:rsid w:val="00FC2CAA"/>
    <w:rsid w:val="00FC4711"/>
    <w:rsid w:val="00FC5C60"/>
    <w:rsid w:val="00FC5C77"/>
    <w:rsid w:val="00FC6BD2"/>
    <w:rsid w:val="00FD0082"/>
    <w:rsid w:val="00FD0692"/>
    <w:rsid w:val="00FD0E87"/>
    <w:rsid w:val="00FD139E"/>
    <w:rsid w:val="00FD2BDB"/>
    <w:rsid w:val="00FD2F49"/>
    <w:rsid w:val="00FD3CF3"/>
    <w:rsid w:val="00FD67BE"/>
    <w:rsid w:val="00FD763C"/>
    <w:rsid w:val="00FE1947"/>
    <w:rsid w:val="00FE21C1"/>
    <w:rsid w:val="00FE22B3"/>
    <w:rsid w:val="00FE26FD"/>
    <w:rsid w:val="00FE28B7"/>
    <w:rsid w:val="00FE3EC1"/>
    <w:rsid w:val="00FE768B"/>
    <w:rsid w:val="00FF0C12"/>
    <w:rsid w:val="00FF2823"/>
    <w:rsid w:val="00FF2ADA"/>
    <w:rsid w:val="00FF4351"/>
    <w:rsid w:val="00FF436F"/>
    <w:rsid w:val="00FF64DE"/>
    <w:rsid w:val="00FF6E0C"/>
    <w:rsid w:val="00FF6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A2A63"/>
  <w15:chartTrackingRefBased/>
  <w15:docId w15:val="{123AB987-F5F5-4323-AE45-3B3B0FE37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9A5FEB"/>
    <w:rPr>
      <w:sz w:val="24"/>
      <w:szCs w:val="24"/>
    </w:rPr>
  </w:style>
  <w:style w:type="paragraph" w:styleId="10">
    <w:name w:val="heading 1"/>
    <w:aliases w:val="Document Header1,H1,Heading 1,Введение...,Б1,Heading 1iz,Б11,Заголовок параграфа (1.),Ариал11,Заголовок 1 абб,Headi...,h1,Heading 1 Char1,Заголов,Заголовок 1 Знак1,Заголовок 1 Знак Знак,1,app heading 1,ITT t1,II+,I,H11,H12,H13,H14,H15,H16"/>
    <w:basedOn w:val="a3"/>
    <w:next w:val="a3"/>
    <w:link w:val="11"/>
    <w:uiPriority w:val="99"/>
    <w:qFormat/>
    <w:rsid w:val="009A5FEB"/>
    <w:pPr>
      <w:pageBreakBefore/>
      <w:overflowPunct w:val="0"/>
      <w:autoSpaceDE w:val="0"/>
      <w:autoSpaceDN w:val="0"/>
      <w:adjustRightInd w:val="0"/>
      <w:spacing w:before="240" w:after="240"/>
      <w:textAlignment w:val="baseline"/>
      <w:outlineLvl w:val="0"/>
    </w:pPr>
    <w:rPr>
      <w:rFonts w:ascii="NTTimes/Cyrillic" w:hAnsi="NTTimes/Cyrillic"/>
      <w:b/>
      <w:sz w:val="36"/>
      <w:szCs w:val="20"/>
      <w:lang w:val="en-GB"/>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3"/>
    <w:next w:val="a3"/>
    <w:link w:val="20"/>
    <w:uiPriority w:val="99"/>
    <w:qFormat/>
    <w:rsid w:val="009A5FEB"/>
    <w:pPr>
      <w:keepNext/>
      <w:keepLines/>
      <w:overflowPunct w:val="0"/>
      <w:autoSpaceDE w:val="0"/>
      <w:autoSpaceDN w:val="0"/>
      <w:adjustRightInd w:val="0"/>
      <w:spacing w:before="240" w:after="120"/>
      <w:textAlignment w:val="baseline"/>
      <w:outlineLvl w:val="1"/>
    </w:pPr>
    <w:rPr>
      <w:rFonts w:ascii="NTTimes/Cyrillic" w:hAnsi="NTTimes/Cyrillic"/>
      <w:b/>
      <w:sz w:val="28"/>
      <w:szCs w:val="20"/>
      <w:lang w:val="en-GB"/>
    </w:rPr>
  </w:style>
  <w:style w:type="paragraph" w:styleId="3">
    <w:name w:val="heading 3"/>
    <w:basedOn w:val="a3"/>
    <w:next w:val="a3"/>
    <w:link w:val="30"/>
    <w:uiPriority w:val="9"/>
    <w:semiHidden/>
    <w:unhideWhenUsed/>
    <w:qFormat/>
    <w:rsid w:val="00636E49"/>
    <w:pPr>
      <w:keepNext/>
      <w:keepLines/>
      <w:spacing w:before="200"/>
      <w:jc w:val="both"/>
      <w:outlineLvl w:val="2"/>
    </w:pPr>
    <w:rPr>
      <w:rFonts w:ascii="Cambria" w:hAnsi="Cambria"/>
      <w:b/>
      <w:bCs/>
      <w:color w:val="4F81BD"/>
      <w:lang w:eastAsia="en-US"/>
    </w:rPr>
  </w:style>
  <w:style w:type="paragraph" w:styleId="5">
    <w:name w:val="heading 5"/>
    <w:basedOn w:val="a3"/>
    <w:next w:val="a3"/>
    <w:link w:val="50"/>
    <w:qFormat/>
    <w:rsid w:val="00636E49"/>
    <w:pPr>
      <w:keepNext/>
      <w:numPr>
        <w:numId w:val="6"/>
      </w:numPr>
      <w:jc w:val="both"/>
      <w:outlineLvl w:val="4"/>
    </w:pPr>
    <w:rPr>
      <w:b/>
      <w:bCs/>
      <w:sz w:val="22"/>
      <w:szCs w:val="22"/>
      <w:lang w:eastAsia="en-US"/>
    </w:rPr>
  </w:style>
  <w:style w:type="paragraph" w:styleId="9">
    <w:name w:val="heading 9"/>
    <w:basedOn w:val="a3"/>
    <w:next w:val="a3"/>
    <w:link w:val="90"/>
    <w:qFormat/>
    <w:rsid w:val="00636E49"/>
    <w:pPr>
      <w:keepNext/>
      <w:tabs>
        <w:tab w:val="left" w:pos="0"/>
      </w:tabs>
      <w:jc w:val="both"/>
      <w:outlineLvl w:val="8"/>
    </w:pPr>
    <w:rPr>
      <w:b/>
      <w:bCs/>
      <w:sz w:val="20"/>
      <w:szCs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Indent"/>
    <w:basedOn w:val="a3"/>
    <w:link w:val="a8"/>
    <w:rsid w:val="009A5FEB"/>
    <w:pPr>
      <w:ind w:left="720"/>
      <w:jc w:val="both"/>
    </w:pPr>
    <w:rPr>
      <w:b/>
    </w:rPr>
  </w:style>
  <w:style w:type="paragraph" w:styleId="21">
    <w:name w:val="Body Text Indent 2"/>
    <w:basedOn w:val="a3"/>
    <w:rsid w:val="009A5FEB"/>
    <w:pPr>
      <w:ind w:firstLine="360"/>
      <w:jc w:val="both"/>
    </w:pPr>
    <w:rPr>
      <w:b/>
    </w:rPr>
  </w:style>
  <w:style w:type="paragraph" w:styleId="a9">
    <w:name w:val="Block Text"/>
    <w:basedOn w:val="a3"/>
    <w:rsid w:val="009A5FEB"/>
    <w:pPr>
      <w:overflowPunct w:val="0"/>
      <w:autoSpaceDE w:val="0"/>
      <w:autoSpaceDN w:val="0"/>
      <w:adjustRightInd w:val="0"/>
      <w:ind w:left="284" w:right="72"/>
      <w:jc w:val="both"/>
      <w:textAlignment w:val="baseline"/>
    </w:pPr>
    <w:rPr>
      <w:szCs w:val="20"/>
    </w:rPr>
  </w:style>
  <w:style w:type="paragraph" w:customStyle="1" w:styleId="aa">
    <w:name w:val="готик текст"/>
    <w:rsid w:val="009A5FEB"/>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ab">
    <w:name w:val="договор"/>
    <w:rsid w:val="009A5FEB"/>
    <w:pPr>
      <w:autoSpaceDE w:val="0"/>
      <w:autoSpaceDN w:val="0"/>
      <w:adjustRightInd w:val="0"/>
      <w:spacing w:line="120" w:lineRule="atLeast"/>
      <w:ind w:firstLine="283"/>
      <w:jc w:val="both"/>
    </w:pPr>
    <w:rPr>
      <w:rFonts w:ascii="Arial" w:eastAsia="Calibri" w:hAnsi="Arial" w:cs="Arial"/>
      <w:color w:val="000000"/>
      <w:sz w:val="12"/>
      <w:szCs w:val="12"/>
      <w:lang w:eastAsia="en-US"/>
    </w:rPr>
  </w:style>
  <w:style w:type="character" w:styleId="ac">
    <w:name w:val="Hyperlink"/>
    <w:rsid w:val="0098420C"/>
    <w:rPr>
      <w:color w:val="0000FF"/>
      <w:u w:val="single"/>
    </w:rPr>
  </w:style>
  <w:style w:type="paragraph" w:styleId="ad">
    <w:name w:val="Balloon Text"/>
    <w:basedOn w:val="a3"/>
    <w:link w:val="ae"/>
    <w:rsid w:val="00D134D6"/>
    <w:rPr>
      <w:rFonts w:ascii="Tahoma" w:hAnsi="Tahoma" w:cs="Tahoma"/>
      <w:sz w:val="16"/>
      <w:szCs w:val="16"/>
    </w:rPr>
  </w:style>
  <w:style w:type="paragraph" w:customStyle="1" w:styleId="af">
    <w:name w:val="Знак Знак"/>
    <w:basedOn w:val="a3"/>
    <w:rsid w:val="00BC14EC"/>
    <w:pPr>
      <w:spacing w:after="160" w:line="240" w:lineRule="exact"/>
    </w:pPr>
    <w:rPr>
      <w:rFonts w:ascii="Verdana" w:eastAsia="MS Mincho" w:hAnsi="Verdana" w:cs="Verdana"/>
      <w:sz w:val="20"/>
      <w:szCs w:val="20"/>
      <w:lang w:val="en-GB" w:eastAsia="en-US"/>
    </w:rPr>
  </w:style>
  <w:style w:type="character" w:styleId="af0">
    <w:name w:val="annotation reference"/>
    <w:uiPriority w:val="99"/>
    <w:semiHidden/>
    <w:unhideWhenUsed/>
    <w:rsid w:val="00D4179C"/>
    <w:rPr>
      <w:rFonts w:cs="Times New Roman"/>
      <w:sz w:val="16"/>
      <w:szCs w:val="16"/>
    </w:rPr>
  </w:style>
  <w:style w:type="paragraph" w:styleId="af1">
    <w:name w:val="annotation text"/>
    <w:basedOn w:val="a3"/>
    <w:link w:val="af2"/>
    <w:unhideWhenUsed/>
    <w:rsid w:val="00D4179C"/>
    <w:rPr>
      <w:rFonts w:ascii="NTTimes/Cyrillic" w:hAnsi="NTTimes/Cyrillic"/>
      <w:sz w:val="20"/>
      <w:szCs w:val="20"/>
      <w:lang w:val="en-US"/>
    </w:rPr>
  </w:style>
  <w:style w:type="character" w:customStyle="1" w:styleId="af2">
    <w:name w:val="Текст примечания Знак"/>
    <w:link w:val="af1"/>
    <w:rsid w:val="00D4179C"/>
    <w:rPr>
      <w:rFonts w:ascii="NTTimes/Cyrillic" w:hAnsi="NTTimes/Cyrillic"/>
      <w:lang w:val="en-US"/>
    </w:rPr>
  </w:style>
  <w:style w:type="paragraph" w:styleId="af3">
    <w:name w:val="footnote text"/>
    <w:aliases w:val="Table_Footnote_last,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3"/>
    <w:link w:val="af4"/>
    <w:uiPriority w:val="99"/>
    <w:unhideWhenUsed/>
    <w:rsid w:val="00D4179C"/>
    <w:rPr>
      <w:rFonts w:ascii="NTTimes/Cyrillic" w:hAnsi="NTTimes/Cyrillic"/>
      <w:sz w:val="20"/>
      <w:szCs w:val="20"/>
      <w:lang w:val="en-US"/>
    </w:rPr>
  </w:style>
  <w:style w:type="character" w:customStyle="1" w:styleId="af4">
    <w:name w:val="Текст сноски Знак"/>
    <w:aliases w:val="Table_Footnote_last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link w:val="af3"/>
    <w:uiPriority w:val="99"/>
    <w:rsid w:val="00D4179C"/>
    <w:rPr>
      <w:rFonts w:ascii="NTTimes/Cyrillic" w:hAnsi="NTTimes/Cyrillic"/>
      <w:lang w:val="en-US"/>
    </w:rPr>
  </w:style>
  <w:style w:type="character" w:styleId="af5">
    <w:name w:val="footnote reference"/>
    <w:aliases w:val="OT-ÈÂ Знак1,Iiaienu1 Знак2,Oaeno1 Знак2,Текст1 Знак2,Òåêñò1 Знак2,bt Знак2,OT-EA Знак1,Iiaienu1 Знак Знак1,Oaeno1 Знак Знак1,Текст1 Знак Знак1,Òåêñò1 Знак Знак1,bt Знак Знак1,Основной текст Знак1,OT-ИВ Знак1,Знак сноски 1,Зна Зна,сноска"/>
    <w:uiPriority w:val="99"/>
    <w:unhideWhenUsed/>
    <w:qFormat/>
    <w:rsid w:val="00D4179C"/>
    <w:rPr>
      <w:rFonts w:cs="Times New Roman"/>
      <w:vertAlign w:val="superscript"/>
    </w:rPr>
  </w:style>
  <w:style w:type="character" w:styleId="af6">
    <w:name w:val="Emphasis"/>
    <w:uiPriority w:val="20"/>
    <w:qFormat/>
    <w:rsid w:val="00C860D3"/>
    <w:rPr>
      <w:i/>
      <w:iCs/>
    </w:rPr>
  </w:style>
  <w:style w:type="paragraph" w:styleId="af7">
    <w:name w:val="Normal (Web)"/>
    <w:basedOn w:val="a3"/>
    <w:uiPriority w:val="99"/>
    <w:unhideWhenUsed/>
    <w:rsid w:val="00C860D3"/>
    <w:rPr>
      <w:rFonts w:eastAsia="Calibri"/>
    </w:rPr>
  </w:style>
  <w:style w:type="table" w:styleId="af8">
    <w:name w:val="Table Grid"/>
    <w:basedOn w:val="a5"/>
    <w:uiPriority w:val="99"/>
    <w:rsid w:val="00C860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СПИСОК,List Paragraph2,List Paragraph,Нумерованый список,List Paragraph1,ТАБЛИЦЫ,Цветной список - Акцент 11,Список точки,Заголовок_3,Подпись рисунка,ПКФ Список,Абзац списка5,ПАРАГРАФ,Маркер,Bullet Number,Bullet List,FooterText,number,8т рис"/>
    <w:basedOn w:val="a3"/>
    <w:link w:val="afa"/>
    <w:uiPriority w:val="34"/>
    <w:qFormat/>
    <w:rsid w:val="00E70173"/>
    <w:pPr>
      <w:ind w:left="720"/>
      <w:contextualSpacing/>
    </w:pPr>
    <w:rPr>
      <w:rFonts w:ascii="NTTimes/Cyrillic" w:hAnsi="NTTimes/Cyrillic"/>
      <w:szCs w:val="20"/>
      <w:lang w:val="en-US"/>
    </w:rPr>
  </w:style>
  <w:style w:type="paragraph" w:styleId="afb">
    <w:name w:val="annotation subject"/>
    <w:basedOn w:val="af1"/>
    <w:next w:val="af1"/>
    <w:link w:val="afc"/>
    <w:uiPriority w:val="99"/>
    <w:semiHidden/>
    <w:unhideWhenUsed/>
    <w:rsid w:val="00356344"/>
    <w:rPr>
      <w:rFonts w:ascii="Times New Roman" w:hAnsi="Times New Roman"/>
      <w:b/>
      <w:bCs/>
      <w:lang w:val="ru-RU"/>
    </w:rPr>
  </w:style>
  <w:style w:type="character" w:customStyle="1" w:styleId="afc">
    <w:name w:val="Тема примечания Знак"/>
    <w:link w:val="afb"/>
    <w:uiPriority w:val="99"/>
    <w:semiHidden/>
    <w:rsid w:val="00356344"/>
    <w:rPr>
      <w:rFonts w:ascii="NTTimes/Cyrillic" w:hAnsi="NTTimes/Cyrillic"/>
      <w:b/>
      <w:bCs/>
      <w:lang w:val="en-US"/>
    </w:rPr>
  </w:style>
  <w:style w:type="paragraph" w:styleId="afd">
    <w:name w:val="Revision"/>
    <w:hidden/>
    <w:uiPriority w:val="99"/>
    <w:semiHidden/>
    <w:rsid w:val="00356344"/>
    <w:rPr>
      <w:sz w:val="24"/>
      <w:szCs w:val="24"/>
    </w:rPr>
  </w:style>
  <w:style w:type="paragraph" w:customStyle="1" w:styleId="Default">
    <w:name w:val="Default"/>
    <w:rsid w:val="008152BF"/>
    <w:pPr>
      <w:autoSpaceDE w:val="0"/>
      <w:autoSpaceDN w:val="0"/>
      <w:adjustRightInd w:val="0"/>
    </w:pPr>
    <w:rPr>
      <w:rFonts w:ascii="Garamond" w:eastAsia="Calibri" w:hAnsi="Garamond" w:cs="Garamond"/>
      <w:color w:val="000000"/>
      <w:sz w:val="24"/>
      <w:szCs w:val="24"/>
      <w:lang w:eastAsia="en-US"/>
    </w:rPr>
  </w:style>
  <w:style w:type="character" w:customStyle="1" w:styleId="12">
    <w:name w:val="Неразрешенное упоминание1"/>
    <w:uiPriority w:val="99"/>
    <w:semiHidden/>
    <w:unhideWhenUsed/>
    <w:rsid w:val="000E6EEF"/>
    <w:rPr>
      <w:color w:val="605E5C"/>
      <w:shd w:val="clear" w:color="auto" w:fill="E1DFDD"/>
    </w:rPr>
  </w:style>
  <w:style w:type="character" w:customStyle="1" w:styleId="afa">
    <w:name w:val="Абзац списка Знак"/>
    <w:aliases w:val="СПИСОК Знак,List Paragraph2 Знак,List Paragraph Знак,Нумерованый список Знак,List Paragraph1 Знак,ТАБЛИЦЫ Знак,Цветной список - Акцент 11 Знак,Список точки Знак,Заголовок_3 Знак,Подпись рисунка Знак,ПКФ Список Знак,Абзац списка5 Знак"/>
    <w:link w:val="af9"/>
    <w:uiPriority w:val="34"/>
    <w:qFormat/>
    <w:locked/>
    <w:rsid w:val="004758B8"/>
    <w:rPr>
      <w:rFonts w:ascii="NTTimes/Cyrillic" w:hAnsi="NTTimes/Cyrillic"/>
      <w:sz w:val="24"/>
      <w:lang w:val="en-US"/>
    </w:rPr>
  </w:style>
  <w:style w:type="character" w:customStyle="1" w:styleId="30">
    <w:name w:val="Заголовок 3 Знак"/>
    <w:link w:val="3"/>
    <w:uiPriority w:val="9"/>
    <w:semiHidden/>
    <w:rsid w:val="00636E49"/>
    <w:rPr>
      <w:rFonts w:ascii="Cambria" w:hAnsi="Cambria"/>
      <w:b/>
      <w:bCs/>
      <w:color w:val="4F81BD"/>
      <w:sz w:val="24"/>
      <w:szCs w:val="24"/>
      <w:lang w:eastAsia="en-US"/>
    </w:rPr>
  </w:style>
  <w:style w:type="character" w:customStyle="1" w:styleId="50">
    <w:name w:val="Заголовок 5 Знак"/>
    <w:link w:val="5"/>
    <w:rsid w:val="00636E49"/>
    <w:rPr>
      <w:b/>
      <w:bCs/>
      <w:sz w:val="22"/>
      <w:szCs w:val="22"/>
      <w:lang w:eastAsia="en-US"/>
    </w:rPr>
  </w:style>
  <w:style w:type="character" w:customStyle="1" w:styleId="90">
    <w:name w:val="Заголовок 9 Знак"/>
    <w:link w:val="9"/>
    <w:rsid w:val="00636E49"/>
    <w:rPr>
      <w:b/>
      <w:bCs/>
      <w:lang w:eastAsia="en-US"/>
    </w:rPr>
  </w:style>
  <w:style w:type="character" w:customStyle="1" w:styleId="11">
    <w:name w:val="Заголовок 1 Знак"/>
    <w:aliases w:val="Document Header1 Знак,H1 Знак,Heading 1 Знак,Введение... Знак,Б1 Знак,Heading 1iz Знак,Б11 Знак,Заголовок параграфа (1.) Знак,Ариал11 Знак,Заголовок 1 абб Знак,Headi... Знак,h1 Знак,Heading 1 Char1 Знак,Заголов Знак,1 Знак,ITT t1 Знак"/>
    <w:link w:val="10"/>
    <w:uiPriority w:val="99"/>
    <w:rsid w:val="00636E49"/>
    <w:rPr>
      <w:rFonts w:ascii="NTTimes/Cyrillic" w:hAnsi="NTTimes/Cyrillic"/>
      <w:b/>
      <w:sz w:val="36"/>
      <w:lang w:val="en-GB"/>
    </w:rPr>
  </w:style>
  <w:style w:type="character" w:customStyle="1" w:styleId="20">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link w:val="2"/>
    <w:uiPriority w:val="99"/>
    <w:rsid w:val="00636E49"/>
    <w:rPr>
      <w:rFonts w:ascii="NTTimes/Cyrillic" w:hAnsi="NTTimes/Cyrillic"/>
      <w:b/>
      <w:sz w:val="28"/>
      <w:lang w:val="en-GB"/>
    </w:rPr>
  </w:style>
  <w:style w:type="character" w:customStyle="1" w:styleId="afe">
    <w:name w:val="Основной текст_"/>
    <w:link w:val="31"/>
    <w:rsid w:val="00636E49"/>
    <w:rPr>
      <w:sz w:val="21"/>
      <w:szCs w:val="21"/>
      <w:shd w:val="clear" w:color="auto" w:fill="FFFFFF"/>
    </w:rPr>
  </w:style>
  <w:style w:type="paragraph" w:customStyle="1" w:styleId="31">
    <w:name w:val="Основной текст3"/>
    <w:basedOn w:val="a3"/>
    <w:link w:val="afe"/>
    <w:rsid w:val="00636E49"/>
    <w:pPr>
      <w:widowControl w:val="0"/>
      <w:shd w:val="clear" w:color="auto" w:fill="FFFFFF"/>
      <w:spacing w:before="4320" w:after="60" w:line="0" w:lineRule="atLeast"/>
      <w:jc w:val="center"/>
    </w:pPr>
    <w:rPr>
      <w:sz w:val="21"/>
      <w:szCs w:val="21"/>
    </w:rPr>
  </w:style>
  <w:style w:type="character" w:customStyle="1" w:styleId="aff">
    <w:name w:val="Без интервала Знак"/>
    <w:basedOn w:val="a4"/>
    <w:link w:val="aff0"/>
    <w:uiPriority w:val="99"/>
    <w:locked/>
    <w:rsid w:val="00636E49"/>
  </w:style>
  <w:style w:type="paragraph" w:styleId="aff0">
    <w:name w:val="No Spacing"/>
    <w:basedOn w:val="a3"/>
    <w:link w:val="aff"/>
    <w:uiPriority w:val="99"/>
    <w:qFormat/>
    <w:rsid w:val="00636E49"/>
    <w:rPr>
      <w:sz w:val="20"/>
      <w:szCs w:val="20"/>
    </w:rPr>
  </w:style>
  <w:style w:type="character" w:customStyle="1" w:styleId="ae">
    <w:name w:val="Текст выноски Знак"/>
    <w:link w:val="ad"/>
    <w:rsid w:val="00636E49"/>
    <w:rPr>
      <w:rFonts w:ascii="Tahoma" w:hAnsi="Tahoma" w:cs="Tahoma"/>
      <w:sz w:val="16"/>
      <w:szCs w:val="16"/>
    </w:rPr>
  </w:style>
  <w:style w:type="paragraph" w:styleId="aff1">
    <w:name w:val="header"/>
    <w:aliases w:val="Guideline"/>
    <w:basedOn w:val="a3"/>
    <w:link w:val="aff2"/>
    <w:uiPriority w:val="99"/>
    <w:rsid w:val="00636E49"/>
    <w:pPr>
      <w:tabs>
        <w:tab w:val="center" w:pos="4677"/>
        <w:tab w:val="right" w:pos="9355"/>
      </w:tabs>
      <w:jc w:val="both"/>
    </w:pPr>
    <w:rPr>
      <w:lang w:eastAsia="en-US"/>
    </w:rPr>
  </w:style>
  <w:style w:type="character" w:customStyle="1" w:styleId="aff2">
    <w:name w:val="Верхний колонтитул Знак"/>
    <w:aliases w:val="Guideline Знак"/>
    <w:link w:val="aff1"/>
    <w:uiPriority w:val="99"/>
    <w:rsid w:val="00636E49"/>
    <w:rPr>
      <w:sz w:val="24"/>
      <w:szCs w:val="24"/>
      <w:lang w:eastAsia="en-US"/>
    </w:rPr>
  </w:style>
  <w:style w:type="paragraph" w:styleId="aff3">
    <w:name w:val="footer"/>
    <w:basedOn w:val="a3"/>
    <w:link w:val="aff4"/>
    <w:uiPriority w:val="99"/>
    <w:rsid w:val="00636E49"/>
    <w:pPr>
      <w:tabs>
        <w:tab w:val="center" w:pos="4677"/>
        <w:tab w:val="right" w:pos="9355"/>
      </w:tabs>
      <w:jc w:val="both"/>
    </w:pPr>
    <w:rPr>
      <w:lang w:eastAsia="en-US"/>
    </w:rPr>
  </w:style>
  <w:style w:type="character" w:customStyle="1" w:styleId="aff4">
    <w:name w:val="Нижний колонтитул Знак"/>
    <w:link w:val="aff3"/>
    <w:uiPriority w:val="99"/>
    <w:rsid w:val="00636E49"/>
    <w:rPr>
      <w:sz w:val="24"/>
      <w:szCs w:val="24"/>
      <w:lang w:eastAsia="en-US"/>
    </w:rPr>
  </w:style>
  <w:style w:type="paragraph" w:customStyle="1" w:styleId="caaieiaie4">
    <w:name w:val="caaieiaie 4"/>
    <w:basedOn w:val="a3"/>
    <w:next w:val="a3"/>
    <w:rsid w:val="00636E49"/>
    <w:pPr>
      <w:keepNext/>
      <w:overflowPunct w:val="0"/>
      <w:autoSpaceDE w:val="0"/>
      <w:autoSpaceDN w:val="0"/>
      <w:adjustRightInd w:val="0"/>
      <w:jc w:val="center"/>
      <w:textAlignment w:val="baseline"/>
    </w:pPr>
    <w:rPr>
      <w:b/>
      <w:szCs w:val="20"/>
      <w:lang w:eastAsia="en-US"/>
    </w:rPr>
  </w:style>
  <w:style w:type="paragraph" w:styleId="22">
    <w:name w:val="toc 2"/>
    <w:basedOn w:val="a3"/>
    <w:next w:val="a3"/>
    <w:autoRedefine/>
    <w:uiPriority w:val="39"/>
    <w:rsid w:val="00636E49"/>
    <w:pPr>
      <w:tabs>
        <w:tab w:val="left" w:pos="720"/>
        <w:tab w:val="right" w:leader="dot" w:pos="9345"/>
      </w:tabs>
      <w:ind w:left="720" w:hanging="540"/>
      <w:jc w:val="both"/>
    </w:pPr>
    <w:rPr>
      <w:smallCaps/>
      <w:sz w:val="20"/>
      <w:szCs w:val="20"/>
      <w:lang w:eastAsia="en-US"/>
    </w:rPr>
  </w:style>
  <w:style w:type="paragraph" w:styleId="a2">
    <w:name w:val="Body Text"/>
    <w:aliases w:val="отступ 3пт"/>
    <w:basedOn w:val="a3"/>
    <w:link w:val="aff5"/>
    <w:uiPriority w:val="99"/>
    <w:rsid w:val="00636E49"/>
    <w:pPr>
      <w:numPr>
        <w:numId w:val="1"/>
      </w:numPr>
      <w:spacing w:after="120"/>
      <w:jc w:val="both"/>
    </w:pPr>
    <w:rPr>
      <w:szCs w:val="20"/>
      <w:lang w:val="en-US" w:eastAsia="en-US"/>
    </w:rPr>
  </w:style>
  <w:style w:type="character" w:customStyle="1" w:styleId="aff5">
    <w:name w:val="Основной текст Знак"/>
    <w:aliases w:val="отступ 3пт Знак"/>
    <w:link w:val="a2"/>
    <w:uiPriority w:val="99"/>
    <w:rsid w:val="00636E49"/>
    <w:rPr>
      <w:sz w:val="24"/>
      <w:lang w:val="en-US" w:eastAsia="en-US"/>
    </w:rPr>
  </w:style>
  <w:style w:type="character" w:customStyle="1" w:styleId="sbblack">
    <w:name w:val="sb_black"/>
    <w:basedOn w:val="a4"/>
    <w:rsid w:val="00636E49"/>
  </w:style>
  <w:style w:type="paragraph" w:customStyle="1" w:styleId="220">
    <w:name w:val="Основной текст 22"/>
    <w:basedOn w:val="a3"/>
    <w:rsid w:val="00636E49"/>
    <w:pPr>
      <w:widowControl w:val="0"/>
      <w:jc w:val="both"/>
    </w:pPr>
    <w:rPr>
      <w:b/>
      <w:i/>
      <w:snapToGrid w:val="0"/>
      <w:sz w:val="22"/>
      <w:szCs w:val="20"/>
      <w:lang w:eastAsia="en-US"/>
    </w:rPr>
  </w:style>
  <w:style w:type="paragraph" w:customStyle="1" w:styleId="13">
    <w:name w:val="Основной текст1"/>
    <w:basedOn w:val="a3"/>
    <w:rsid w:val="00636E49"/>
    <w:pPr>
      <w:jc w:val="both"/>
    </w:pPr>
    <w:rPr>
      <w:snapToGrid w:val="0"/>
      <w:sz w:val="22"/>
      <w:szCs w:val="20"/>
      <w:lang w:eastAsia="en-US"/>
    </w:rPr>
  </w:style>
  <w:style w:type="paragraph" w:customStyle="1" w:styleId="14">
    <w:name w:val="Обычный (веб) Знак1"/>
    <w:aliases w:val="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3"/>
    <w:next w:val="af7"/>
    <w:link w:val="aff6"/>
    <w:uiPriority w:val="99"/>
    <w:rsid w:val="00636E49"/>
    <w:pPr>
      <w:spacing w:before="100" w:beforeAutospacing="1" w:after="100" w:afterAutospacing="1"/>
      <w:jc w:val="both"/>
    </w:pPr>
    <w:rPr>
      <w:rFonts w:ascii="Calibri" w:eastAsia="Calibri" w:hAnsi="Calibri"/>
      <w:lang w:eastAsia="en-US"/>
    </w:rPr>
  </w:style>
  <w:style w:type="character" w:customStyle="1" w:styleId="23">
    <w:name w:val="Заголовок Знак2"/>
    <w:link w:val="aff7"/>
    <w:rsid w:val="00636E49"/>
    <w:rPr>
      <w:rFonts w:ascii="Cambria" w:hAnsi="Cambria"/>
      <w:b/>
      <w:bCs/>
      <w:kern w:val="28"/>
      <w:sz w:val="32"/>
      <w:szCs w:val="32"/>
    </w:rPr>
  </w:style>
  <w:style w:type="paragraph" w:styleId="15">
    <w:name w:val="toc 1"/>
    <w:basedOn w:val="a3"/>
    <w:next w:val="a3"/>
    <w:autoRedefine/>
    <w:uiPriority w:val="39"/>
    <w:unhideWhenUsed/>
    <w:rsid w:val="00636E49"/>
    <w:pPr>
      <w:spacing w:after="100"/>
      <w:jc w:val="both"/>
    </w:pPr>
    <w:rPr>
      <w:lang w:eastAsia="en-US"/>
    </w:rPr>
  </w:style>
  <w:style w:type="paragraph" w:customStyle="1" w:styleId="Heading">
    <w:name w:val="Heading"/>
    <w:rsid w:val="00636E49"/>
    <w:pPr>
      <w:widowControl w:val="0"/>
      <w:autoSpaceDE w:val="0"/>
      <w:autoSpaceDN w:val="0"/>
      <w:adjustRightInd w:val="0"/>
      <w:jc w:val="both"/>
    </w:pPr>
    <w:rPr>
      <w:rFonts w:ascii="Arial" w:hAnsi="Arial" w:cs="Arial"/>
      <w:b/>
      <w:bCs/>
      <w:sz w:val="22"/>
      <w:szCs w:val="22"/>
      <w:lang w:eastAsia="en-US"/>
    </w:rPr>
  </w:style>
  <w:style w:type="character" w:styleId="aff8">
    <w:name w:val="Strong"/>
    <w:uiPriority w:val="22"/>
    <w:qFormat/>
    <w:rsid w:val="00636E49"/>
    <w:rPr>
      <w:b/>
      <w:bCs/>
    </w:rPr>
  </w:style>
  <w:style w:type="paragraph" w:styleId="aff9">
    <w:name w:val="TOC Heading"/>
    <w:basedOn w:val="10"/>
    <w:next w:val="a3"/>
    <w:uiPriority w:val="39"/>
    <w:semiHidden/>
    <w:unhideWhenUsed/>
    <w:qFormat/>
    <w:rsid w:val="00636E49"/>
    <w:pPr>
      <w:keepNext/>
      <w:keepLines/>
      <w:pageBreakBefore w:val="0"/>
      <w:overflowPunct/>
      <w:autoSpaceDE/>
      <w:autoSpaceDN/>
      <w:adjustRightInd/>
      <w:spacing w:before="480" w:after="0" w:line="276" w:lineRule="auto"/>
      <w:jc w:val="both"/>
      <w:textAlignment w:val="auto"/>
      <w:outlineLvl w:val="9"/>
    </w:pPr>
    <w:rPr>
      <w:rFonts w:ascii="Cambria" w:hAnsi="Cambria"/>
      <w:bCs/>
      <w:color w:val="365F91"/>
      <w:sz w:val="28"/>
      <w:szCs w:val="28"/>
      <w:lang w:val="ru-RU" w:eastAsia="en-US"/>
    </w:rPr>
  </w:style>
  <w:style w:type="paragraph" w:customStyle="1" w:styleId="ClauseXXX0">
    <w:name w:val="Clause X.X.X"/>
    <w:basedOn w:val="a3"/>
    <w:autoRedefine/>
    <w:rsid w:val="00636E49"/>
    <w:pPr>
      <w:numPr>
        <w:numId w:val="3"/>
      </w:numPr>
      <w:tabs>
        <w:tab w:val="clear" w:pos="3078"/>
        <w:tab w:val="num" w:pos="2160"/>
      </w:tabs>
      <w:spacing w:before="120"/>
      <w:ind w:left="2160"/>
      <w:jc w:val="both"/>
    </w:pPr>
    <w:rPr>
      <w:rFonts w:eastAsia="SimSun"/>
      <w:lang w:eastAsia="zh-CN"/>
    </w:rPr>
  </w:style>
  <w:style w:type="character" w:customStyle="1" w:styleId="ca-41">
    <w:name w:val="ca-41"/>
    <w:rsid w:val="00636E49"/>
    <w:rPr>
      <w:rFonts w:ascii="Times New Roman" w:hAnsi="Times New Roman" w:cs="Times New Roman" w:hint="default"/>
      <w:b w:val="0"/>
      <w:bCs w:val="0"/>
      <w:sz w:val="20"/>
      <w:szCs w:val="20"/>
    </w:rPr>
  </w:style>
  <w:style w:type="character" w:styleId="affa">
    <w:name w:val="page number"/>
    <w:basedOn w:val="a4"/>
    <w:rsid w:val="00636E49"/>
  </w:style>
  <w:style w:type="paragraph" w:styleId="affb">
    <w:name w:val="Document Map"/>
    <w:basedOn w:val="a3"/>
    <w:link w:val="affc"/>
    <w:semiHidden/>
    <w:rsid w:val="00636E49"/>
    <w:pPr>
      <w:widowControl w:val="0"/>
      <w:shd w:val="clear" w:color="auto" w:fill="000080"/>
      <w:autoSpaceDE w:val="0"/>
      <w:autoSpaceDN w:val="0"/>
      <w:adjustRightInd w:val="0"/>
      <w:jc w:val="both"/>
    </w:pPr>
    <w:rPr>
      <w:rFonts w:ascii="Tahoma" w:hAnsi="Tahoma" w:cs="Tahoma"/>
      <w:sz w:val="20"/>
      <w:szCs w:val="20"/>
      <w:lang w:eastAsia="en-US"/>
    </w:rPr>
  </w:style>
  <w:style w:type="character" w:customStyle="1" w:styleId="affc">
    <w:name w:val="Схема документа Знак"/>
    <w:link w:val="affb"/>
    <w:semiHidden/>
    <w:rsid w:val="00636E49"/>
    <w:rPr>
      <w:rFonts w:ascii="Tahoma" w:hAnsi="Tahoma" w:cs="Tahoma"/>
      <w:shd w:val="clear" w:color="auto" w:fill="000080"/>
      <w:lang w:eastAsia="en-US"/>
    </w:rPr>
  </w:style>
  <w:style w:type="paragraph" w:customStyle="1" w:styleId="CharChar">
    <w:name w:val="Char Знак Знак Char Знак Знак Знак Знак Знак Знак Знак Знак Знак Знак Знак Знак Знак Знак Знак Знак"/>
    <w:basedOn w:val="a3"/>
    <w:rsid w:val="00636E49"/>
    <w:pPr>
      <w:jc w:val="both"/>
    </w:pPr>
    <w:rPr>
      <w:rFonts w:ascii="Verdana" w:hAnsi="Verdana" w:cs="Verdana"/>
      <w:sz w:val="20"/>
      <w:szCs w:val="20"/>
      <w:lang w:val="en-US" w:eastAsia="en-US"/>
    </w:rPr>
  </w:style>
  <w:style w:type="paragraph" w:customStyle="1" w:styleId="affd">
    <w:name w:val="Знак"/>
    <w:basedOn w:val="a3"/>
    <w:uiPriority w:val="99"/>
    <w:rsid w:val="00636E49"/>
    <w:pPr>
      <w:spacing w:after="160" w:line="240" w:lineRule="exact"/>
      <w:jc w:val="both"/>
    </w:pPr>
    <w:rPr>
      <w:rFonts w:ascii="Verdana" w:hAnsi="Verdana" w:cs="Verdana"/>
      <w:sz w:val="20"/>
      <w:szCs w:val="20"/>
      <w:lang w:val="en-US" w:eastAsia="en-US"/>
    </w:rPr>
  </w:style>
  <w:style w:type="numbering" w:styleId="1ai">
    <w:name w:val="Outline List 1"/>
    <w:basedOn w:val="a6"/>
    <w:rsid w:val="00636E49"/>
    <w:pPr>
      <w:numPr>
        <w:numId w:val="4"/>
      </w:numPr>
    </w:pPr>
  </w:style>
  <w:style w:type="paragraph" w:customStyle="1" w:styleId="clausexxx">
    <w:name w:val="clausexxx"/>
    <w:basedOn w:val="a3"/>
    <w:rsid w:val="00636E49"/>
    <w:pPr>
      <w:numPr>
        <w:numId w:val="2"/>
      </w:numPr>
      <w:spacing w:before="120"/>
      <w:ind w:left="2160"/>
      <w:jc w:val="both"/>
    </w:pPr>
    <w:rPr>
      <w:lang w:eastAsia="en-US"/>
    </w:rPr>
  </w:style>
  <w:style w:type="character" w:customStyle="1" w:styleId="a8">
    <w:name w:val="Основной текст с отступом Знак"/>
    <w:link w:val="a7"/>
    <w:rsid w:val="00636E49"/>
    <w:rPr>
      <w:b/>
      <w:sz w:val="24"/>
      <w:szCs w:val="24"/>
    </w:rPr>
  </w:style>
  <w:style w:type="paragraph" w:customStyle="1" w:styleId="ConsPlusNormal">
    <w:name w:val="ConsPlusNormal"/>
    <w:rsid w:val="00636E49"/>
    <w:pPr>
      <w:autoSpaceDE w:val="0"/>
      <w:autoSpaceDN w:val="0"/>
      <w:adjustRightInd w:val="0"/>
      <w:jc w:val="both"/>
    </w:pPr>
    <w:rPr>
      <w:rFonts w:ascii="Arial" w:hAnsi="Arial" w:cs="Arial"/>
      <w:lang w:eastAsia="en-US"/>
    </w:rPr>
  </w:style>
  <w:style w:type="paragraph" w:styleId="32">
    <w:name w:val="Body Text 3"/>
    <w:basedOn w:val="a3"/>
    <w:link w:val="33"/>
    <w:rsid w:val="00636E49"/>
    <w:pPr>
      <w:widowControl w:val="0"/>
      <w:autoSpaceDE w:val="0"/>
      <w:autoSpaceDN w:val="0"/>
      <w:adjustRightInd w:val="0"/>
      <w:spacing w:after="120"/>
      <w:jc w:val="both"/>
    </w:pPr>
    <w:rPr>
      <w:rFonts w:ascii="Arial" w:hAnsi="Arial"/>
      <w:sz w:val="16"/>
      <w:szCs w:val="16"/>
      <w:lang w:eastAsia="en-US"/>
    </w:rPr>
  </w:style>
  <w:style w:type="character" w:customStyle="1" w:styleId="33">
    <w:name w:val="Основной текст 3 Знак"/>
    <w:link w:val="32"/>
    <w:rsid w:val="00636E49"/>
    <w:rPr>
      <w:rFonts w:ascii="Arial" w:hAnsi="Arial"/>
      <w:sz w:val="16"/>
      <w:szCs w:val="16"/>
      <w:lang w:eastAsia="en-US"/>
    </w:rPr>
  </w:style>
  <w:style w:type="paragraph" w:customStyle="1" w:styleId="affe">
    <w:name w:val="Нормальный"/>
    <w:basedOn w:val="a3"/>
    <w:link w:val="afff"/>
    <w:uiPriority w:val="99"/>
    <w:qFormat/>
    <w:rsid w:val="00636E49"/>
    <w:pPr>
      <w:spacing w:before="20" w:after="20"/>
      <w:ind w:firstLine="567"/>
      <w:jc w:val="both"/>
    </w:pPr>
    <w:rPr>
      <w:sz w:val="21"/>
      <w:lang w:eastAsia="en-US"/>
    </w:rPr>
  </w:style>
  <w:style w:type="paragraph" w:customStyle="1" w:styleId="1-0">
    <w:name w:val="Список ненумер. 1-го уровня"/>
    <w:basedOn w:val="a3"/>
    <w:rsid w:val="00636E49"/>
    <w:pPr>
      <w:numPr>
        <w:numId w:val="5"/>
      </w:numPr>
      <w:jc w:val="both"/>
    </w:pPr>
    <w:rPr>
      <w:sz w:val="22"/>
      <w:szCs w:val="20"/>
      <w:lang w:eastAsia="en-US"/>
    </w:rPr>
  </w:style>
  <w:style w:type="paragraph" w:styleId="34">
    <w:name w:val="toc 3"/>
    <w:basedOn w:val="a3"/>
    <w:next w:val="a3"/>
    <w:autoRedefine/>
    <w:uiPriority w:val="39"/>
    <w:unhideWhenUsed/>
    <w:rsid w:val="00636E49"/>
    <w:pPr>
      <w:spacing w:after="100"/>
      <w:ind w:left="480"/>
      <w:jc w:val="both"/>
    </w:pPr>
    <w:rPr>
      <w:lang w:eastAsia="en-US"/>
    </w:rPr>
  </w:style>
  <w:style w:type="character" w:customStyle="1" w:styleId="afff">
    <w:name w:val="Нормальный Знак"/>
    <w:link w:val="affe"/>
    <w:uiPriority w:val="99"/>
    <w:locked/>
    <w:rsid w:val="00636E49"/>
    <w:rPr>
      <w:sz w:val="21"/>
      <w:szCs w:val="24"/>
      <w:lang w:eastAsia="en-US"/>
    </w:rPr>
  </w:style>
  <w:style w:type="paragraph" w:customStyle="1" w:styleId="FR1">
    <w:name w:val="FR1"/>
    <w:rsid w:val="00636E49"/>
    <w:pPr>
      <w:widowControl w:val="0"/>
      <w:ind w:left="40"/>
      <w:jc w:val="center"/>
    </w:pPr>
    <w:rPr>
      <w:rFonts w:ascii="Arial" w:hAnsi="Arial"/>
      <w:snapToGrid w:val="0"/>
      <w:sz w:val="16"/>
      <w:lang w:eastAsia="en-US"/>
    </w:rPr>
  </w:style>
  <w:style w:type="paragraph" w:styleId="24">
    <w:name w:val="Body Text 2"/>
    <w:basedOn w:val="a3"/>
    <w:link w:val="25"/>
    <w:uiPriority w:val="99"/>
    <w:unhideWhenUsed/>
    <w:rsid w:val="00636E49"/>
    <w:pPr>
      <w:spacing w:after="120" w:line="480" w:lineRule="auto"/>
      <w:jc w:val="both"/>
    </w:pPr>
    <w:rPr>
      <w:lang w:eastAsia="en-US"/>
    </w:rPr>
  </w:style>
  <w:style w:type="character" w:customStyle="1" w:styleId="25">
    <w:name w:val="Основной текст 2 Знак"/>
    <w:link w:val="24"/>
    <w:uiPriority w:val="99"/>
    <w:rsid w:val="00636E49"/>
    <w:rPr>
      <w:sz w:val="24"/>
      <w:szCs w:val="24"/>
      <w:lang w:eastAsia="en-US"/>
    </w:rPr>
  </w:style>
  <w:style w:type="paragraph" w:customStyle="1" w:styleId="210">
    <w:name w:val="Основной текст 21"/>
    <w:basedOn w:val="a3"/>
    <w:rsid w:val="00636E49"/>
    <w:pPr>
      <w:ind w:firstLine="851"/>
      <w:jc w:val="both"/>
    </w:pPr>
    <w:rPr>
      <w:b/>
      <w:szCs w:val="20"/>
      <w:lang w:eastAsia="en-US"/>
    </w:rPr>
  </w:style>
  <w:style w:type="character" w:customStyle="1" w:styleId="aff6">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14"/>
    <w:uiPriority w:val="99"/>
    <w:locked/>
    <w:rsid w:val="00636E49"/>
    <w:rPr>
      <w:rFonts w:ascii="Calibri" w:eastAsia="Calibri" w:hAnsi="Calibri"/>
      <w:sz w:val="24"/>
      <w:szCs w:val="24"/>
      <w:lang w:eastAsia="en-US"/>
    </w:rPr>
  </w:style>
  <w:style w:type="paragraph" w:customStyle="1" w:styleId="NL-1">
    <w:name w:val="NL-1"/>
    <w:basedOn w:val="a3"/>
    <w:rsid w:val="00636E49"/>
    <w:pPr>
      <w:spacing w:before="360"/>
      <w:jc w:val="both"/>
    </w:pPr>
    <w:rPr>
      <w:b/>
      <w:szCs w:val="20"/>
      <w:lang w:eastAsia="en-US"/>
    </w:rPr>
  </w:style>
  <w:style w:type="paragraph" w:customStyle="1" w:styleId="NL-2">
    <w:name w:val="NL-2"/>
    <w:basedOn w:val="a3"/>
    <w:rsid w:val="00636E49"/>
    <w:pPr>
      <w:spacing w:before="240"/>
      <w:jc w:val="both"/>
    </w:pPr>
    <w:rPr>
      <w:bCs/>
      <w:szCs w:val="20"/>
      <w:lang w:eastAsia="en-US"/>
    </w:rPr>
  </w:style>
  <w:style w:type="paragraph" w:customStyle="1" w:styleId="16">
    <w:name w:val="Заголовок1"/>
    <w:basedOn w:val="a3"/>
    <w:next w:val="a2"/>
    <w:uiPriority w:val="99"/>
    <w:rsid w:val="00636E49"/>
    <w:pPr>
      <w:suppressAutoHyphens/>
      <w:jc w:val="center"/>
    </w:pPr>
    <w:rPr>
      <w:b/>
      <w:bCs/>
      <w:color w:val="0000FF"/>
      <w:lang w:eastAsia="zh-CN"/>
    </w:rPr>
  </w:style>
  <w:style w:type="character" w:customStyle="1" w:styleId="Hyperlink0">
    <w:name w:val="Hyperlink.0"/>
    <w:rsid w:val="00636E49"/>
    <w:rPr>
      <w:u w:val="single"/>
      <w:lang w:val="ru-RU"/>
    </w:rPr>
  </w:style>
  <w:style w:type="paragraph" w:customStyle="1" w:styleId="-1">
    <w:name w:val="Приложение-заголовок 1"/>
    <w:link w:val="-1Char"/>
    <w:uiPriority w:val="99"/>
    <w:rsid w:val="00636E49"/>
    <w:pPr>
      <w:widowControl w:val="0"/>
      <w:numPr>
        <w:numId w:val="7"/>
      </w:numPr>
      <w:autoSpaceDE w:val="0"/>
      <w:autoSpaceDN w:val="0"/>
      <w:adjustRightInd w:val="0"/>
      <w:spacing w:before="120"/>
      <w:jc w:val="both"/>
    </w:pPr>
    <w:rPr>
      <w:rFonts w:eastAsia="Calibri"/>
      <w:color w:val="000000"/>
      <w:sz w:val="22"/>
      <w:szCs w:val="22"/>
      <w:lang w:eastAsia="en-US"/>
    </w:rPr>
  </w:style>
  <w:style w:type="paragraph" w:customStyle="1" w:styleId="-2">
    <w:name w:val="Приложение-заголовок 2"/>
    <w:basedOn w:val="-1"/>
    <w:link w:val="-2Char"/>
    <w:qFormat/>
    <w:rsid w:val="00636E49"/>
    <w:pPr>
      <w:numPr>
        <w:ilvl w:val="1"/>
      </w:numPr>
      <w:tabs>
        <w:tab w:val="num" w:pos="360"/>
        <w:tab w:val="left" w:pos="993"/>
      </w:tabs>
      <w:ind w:left="1647" w:hanging="360"/>
    </w:pPr>
  </w:style>
  <w:style w:type="paragraph" w:customStyle="1" w:styleId="-3">
    <w:name w:val="Приложение-заголовок 3"/>
    <w:basedOn w:val="a2"/>
    <w:uiPriority w:val="99"/>
    <w:qFormat/>
    <w:rsid w:val="00636E49"/>
    <w:pPr>
      <w:numPr>
        <w:ilvl w:val="2"/>
        <w:numId w:val="7"/>
      </w:numPr>
      <w:tabs>
        <w:tab w:val="left" w:pos="1134"/>
      </w:tabs>
      <w:autoSpaceDE w:val="0"/>
      <w:autoSpaceDN w:val="0"/>
      <w:spacing w:before="120" w:after="0"/>
      <w:jc w:val="center"/>
    </w:pPr>
    <w:rPr>
      <w:rFonts w:eastAsia="Calibri"/>
      <w:sz w:val="20"/>
      <w:lang w:val="ru-RU"/>
    </w:rPr>
  </w:style>
  <w:style w:type="character" w:customStyle="1" w:styleId="-2Char">
    <w:name w:val="Приложение-заголовок 2 Char"/>
    <w:link w:val="-2"/>
    <w:rsid w:val="00636E49"/>
    <w:rPr>
      <w:rFonts w:eastAsia="Calibri"/>
      <w:color w:val="000000"/>
      <w:sz w:val="22"/>
      <w:szCs w:val="22"/>
      <w:lang w:eastAsia="en-US"/>
    </w:rPr>
  </w:style>
  <w:style w:type="paragraph" w:customStyle="1" w:styleId="a0">
    <w:name w:val="название вопроса повестки"/>
    <w:basedOn w:val="a3"/>
    <w:qFormat/>
    <w:rsid w:val="00636E49"/>
    <w:pPr>
      <w:numPr>
        <w:numId w:val="8"/>
      </w:numPr>
      <w:spacing w:before="100" w:after="100"/>
      <w:jc w:val="both"/>
    </w:pPr>
    <w:rPr>
      <w:szCs w:val="20"/>
      <w:lang w:eastAsia="en-US"/>
    </w:rPr>
  </w:style>
  <w:style w:type="paragraph" w:customStyle="1" w:styleId="a1">
    <w:name w:val="название вопроса решения"/>
    <w:basedOn w:val="a3"/>
    <w:qFormat/>
    <w:rsid w:val="00636E49"/>
    <w:pPr>
      <w:keepNext/>
      <w:numPr>
        <w:ilvl w:val="6"/>
        <w:numId w:val="8"/>
      </w:numPr>
      <w:spacing w:before="120" w:after="120"/>
      <w:jc w:val="center"/>
      <w:outlineLvl w:val="1"/>
    </w:pPr>
    <w:rPr>
      <w:b/>
      <w:lang w:eastAsia="en-US"/>
    </w:rPr>
  </w:style>
  <w:style w:type="paragraph" w:customStyle="1" w:styleId="afff0">
    <w:name w:val="Обычный без отступа"/>
    <w:basedOn w:val="a3"/>
    <w:link w:val="afff1"/>
    <w:rsid w:val="00636E49"/>
    <w:pPr>
      <w:autoSpaceDE w:val="0"/>
      <w:autoSpaceDN w:val="0"/>
      <w:jc w:val="both"/>
    </w:pPr>
    <w:rPr>
      <w:kern w:val="24"/>
      <w:lang w:eastAsia="en-US"/>
    </w:rPr>
  </w:style>
  <w:style w:type="character" w:customStyle="1" w:styleId="afff1">
    <w:name w:val="Обычный без отступа Знак"/>
    <w:link w:val="afff0"/>
    <w:rsid w:val="00636E49"/>
    <w:rPr>
      <w:kern w:val="24"/>
      <w:sz w:val="24"/>
      <w:szCs w:val="24"/>
      <w:lang w:eastAsia="en-US"/>
    </w:rPr>
  </w:style>
  <w:style w:type="paragraph" w:customStyle="1" w:styleId="-">
    <w:name w:val="Приложение - название"/>
    <w:basedOn w:val="-1"/>
    <w:link w:val="-Char"/>
    <w:qFormat/>
    <w:rsid w:val="00636E49"/>
    <w:pPr>
      <w:numPr>
        <w:numId w:val="0"/>
      </w:numPr>
    </w:pPr>
  </w:style>
  <w:style w:type="character" w:customStyle="1" w:styleId="-1Char">
    <w:name w:val="Приложение-заголовок 1 Char"/>
    <w:link w:val="-1"/>
    <w:uiPriority w:val="99"/>
    <w:rsid w:val="00636E49"/>
    <w:rPr>
      <w:rFonts w:eastAsia="Calibri"/>
      <w:color w:val="000000"/>
      <w:sz w:val="22"/>
      <w:szCs w:val="22"/>
      <w:lang w:eastAsia="en-US"/>
    </w:rPr>
  </w:style>
  <w:style w:type="character" w:customStyle="1" w:styleId="-Char">
    <w:name w:val="Приложение - название Char"/>
    <w:link w:val="-"/>
    <w:rsid w:val="00636E49"/>
    <w:rPr>
      <w:rFonts w:eastAsia="Calibri"/>
      <w:color w:val="000000"/>
      <w:sz w:val="22"/>
      <w:szCs w:val="22"/>
      <w:lang w:eastAsia="en-US"/>
    </w:rPr>
  </w:style>
  <w:style w:type="paragraph" w:styleId="afff2">
    <w:name w:val="Subtitle"/>
    <w:basedOn w:val="a3"/>
    <w:link w:val="afff3"/>
    <w:qFormat/>
    <w:rsid w:val="00636E49"/>
    <w:pPr>
      <w:jc w:val="center"/>
    </w:pPr>
    <w:rPr>
      <w:b/>
      <w:szCs w:val="20"/>
      <w:lang w:eastAsia="en-US"/>
    </w:rPr>
  </w:style>
  <w:style w:type="character" w:customStyle="1" w:styleId="afff3">
    <w:name w:val="Подзаголовок Знак"/>
    <w:link w:val="afff2"/>
    <w:rsid w:val="00636E49"/>
    <w:rPr>
      <w:b/>
      <w:sz w:val="24"/>
      <w:lang w:eastAsia="en-US"/>
    </w:rPr>
  </w:style>
  <w:style w:type="paragraph" w:styleId="afff4">
    <w:name w:val="endnote text"/>
    <w:basedOn w:val="a3"/>
    <w:link w:val="afff5"/>
    <w:uiPriority w:val="99"/>
    <w:semiHidden/>
    <w:unhideWhenUsed/>
    <w:rsid w:val="00636E49"/>
    <w:pPr>
      <w:jc w:val="both"/>
    </w:pPr>
    <w:rPr>
      <w:sz w:val="20"/>
      <w:szCs w:val="20"/>
      <w:lang w:eastAsia="en-US"/>
    </w:rPr>
  </w:style>
  <w:style w:type="character" w:customStyle="1" w:styleId="afff5">
    <w:name w:val="Текст концевой сноски Знак"/>
    <w:link w:val="afff4"/>
    <w:uiPriority w:val="99"/>
    <w:semiHidden/>
    <w:rsid w:val="00636E49"/>
    <w:rPr>
      <w:lang w:eastAsia="en-US"/>
    </w:rPr>
  </w:style>
  <w:style w:type="character" w:styleId="afff6">
    <w:name w:val="endnote reference"/>
    <w:uiPriority w:val="99"/>
    <w:semiHidden/>
    <w:unhideWhenUsed/>
    <w:rsid w:val="00636E49"/>
    <w:rPr>
      <w:vertAlign w:val="superscript"/>
    </w:rPr>
  </w:style>
  <w:style w:type="character" w:customStyle="1" w:styleId="afff7">
    <w:name w:val="Абзац с интервалом Знак"/>
    <w:link w:val="afff8"/>
    <w:uiPriority w:val="99"/>
    <w:locked/>
    <w:rsid w:val="00636E49"/>
    <w:rPr>
      <w:rFonts w:ascii="Arial" w:hAnsi="Arial"/>
      <w:sz w:val="24"/>
      <w:szCs w:val="24"/>
    </w:rPr>
  </w:style>
  <w:style w:type="paragraph" w:customStyle="1" w:styleId="afff8">
    <w:name w:val="Абзац с интервалом"/>
    <w:basedOn w:val="a3"/>
    <w:link w:val="afff7"/>
    <w:uiPriority w:val="99"/>
    <w:rsid w:val="00636E49"/>
    <w:pPr>
      <w:spacing w:before="120" w:after="120"/>
      <w:jc w:val="both"/>
    </w:pPr>
    <w:rPr>
      <w:rFonts w:ascii="Arial" w:hAnsi="Arial"/>
    </w:rPr>
  </w:style>
  <w:style w:type="paragraph" w:customStyle="1" w:styleId="17">
    <w:name w:val="Текст1"/>
    <w:basedOn w:val="a3"/>
    <w:rsid w:val="00636E49"/>
    <w:pPr>
      <w:suppressAutoHyphens/>
      <w:jc w:val="both"/>
    </w:pPr>
    <w:rPr>
      <w:rFonts w:ascii="Courier New" w:hAnsi="Courier New" w:cs="Courier New"/>
      <w:sz w:val="20"/>
      <w:szCs w:val="20"/>
      <w:lang w:eastAsia="ar-SA"/>
    </w:rPr>
  </w:style>
  <w:style w:type="table" w:customStyle="1" w:styleId="18">
    <w:name w:val="Сетка таблицы1"/>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Subtle Emphasis"/>
    <w:uiPriority w:val="19"/>
    <w:qFormat/>
    <w:rsid w:val="00636E49"/>
    <w:rPr>
      <w:i/>
      <w:iCs/>
      <w:color w:val="404040"/>
    </w:rPr>
  </w:style>
  <w:style w:type="table" w:customStyle="1" w:styleId="afffa">
    <w:name w:val="БК_расчет"/>
    <w:basedOn w:val="a5"/>
    <w:uiPriority w:val="99"/>
    <w:qFormat/>
    <w:rsid w:val="00636E49"/>
    <w:pPr>
      <w:jc w:val="right"/>
    </w:pPr>
    <w:rPr>
      <w:rFonts w:ascii="Calibri" w:eastAsia="Calibri" w:hAnsi="Calibri"/>
      <w:sz w:val="1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sz w:val="18"/>
      </w:rPr>
      <w:tblPr/>
      <w:tcPr>
        <w:shd w:val="clear" w:color="auto" w:fill="BFBFBF"/>
      </w:tcPr>
    </w:tblStylePr>
    <w:tblStylePr w:type="firstCol">
      <w:pPr>
        <w:jc w:val="left"/>
      </w:pPr>
      <w:rPr>
        <w:rFonts w:ascii="Calibri" w:hAnsi="Calibri"/>
        <w:sz w:val="18"/>
      </w:rPr>
    </w:tblStylePr>
  </w:style>
  <w:style w:type="paragraph" w:customStyle="1" w:styleId="StandardL9">
    <w:name w:val="Standard L9"/>
    <w:basedOn w:val="a3"/>
    <w:next w:val="32"/>
    <w:rsid w:val="00636E49"/>
    <w:pPr>
      <w:numPr>
        <w:ilvl w:val="8"/>
        <w:numId w:val="9"/>
      </w:numPr>
      <w:spacing w:after="240"/>
      <w:jc w:val="both"/>
      <w:outlineLvl w:val="8"/>
    </w:pPr>
    <w:rPr>
      <w:rFonts w:eastAsia="SimSun"/>
      <w:lang w:val="en-GB" w:eastAsia="zh-CN" w:bidi="ar-AE"/>
    </w:rPr>
  </w:style>
  <w:style w:type="paragraph" w:customStyle="1" w:styleId="StandardL8">
    <w:name w:val="Standard L8"/>
    <w:basedOn w:val="a3"/>
    <w:next w:val="24"/>
    <w:rsid w:val="00636E49"/>
    <w:pPr>
      <w:numPr>
        <w:ilvl w:val="7"/>
        <w:numId w:val="9"/>
      </w:numPr>
      <w:spacing w:after="240"/>
      <w:jc w:val="both"/>
      <w:outlineLvl w:val="7"/>
    </w:pPr>
    <w:rPr>
      <w:rFonts w:eastAsia="SimSun"/>
      <w:lang w:val="en-GB" w:eastAsia="zh-CN" w:bidi="ar-AE"/>
    </w:rPr>
  </w:style>
  <w:style w:type="paragraph" w:customStyle="1" w:styleId="StandardL7">
    <w:name w:val="Standard L7"/>
    <w:basedOn w:val="a3"/>
    <w:next w:val="a3"/>
    <w:rsid w:val="00636E49"/>
    <w:pPr>
      <w:numPr>
        <w:ilvl w:val="6"/>
        <w:numId w:val="9"/>
      </w:numPr>
      <w:spacing w:after="240"/>
      <w:jc w:val="both"/>
      <w:outlineLvl w:val="6"/>
    </w:pPr>
    <w:rPr>
      <w:rFonts w:eastAsia="SimSun"/>
      <w:lang w:val="en-GB" w:eastAsia="zh-CN" w:bidi="ar-AE"/>
    </w:rPr>
  </w:style>
  <w:style w:type="paragraph" w:customStyle="1" w:styleId="StandardL6">
    <w:name w:val="Standard L6"/>
    <w:basedOn w:val="a3"/>
    <w:next w:val="a3"/>
    <w:rsid w:val="00636E49"/>
    <w:pPr>
      <w:numPr>
        <w:ilvl w:val="5"/>
        <w:numId w:val="9"/>
      </w:numPr>
      <w:spacing w:after="240"/>
      <w:jc w:val="both"/>
      <w:outlineLvl w:val="5"/>
    </w:pPr>
    <w:rPr>
      <w:rFonts w:eastAsia="SimSun"/>
      <w:lang w:val="en-GB" w:eastAsia="zh-CN" w:bidi="ar-AE"/>
    </w:rPr>
  </w:style>
  <w:style w:type="paragraph" w:customStyle="1" w:styleId="StandardL5">
    <w:name w:val="Standard L5"/>
    <w:basedOn w:val="a3"/>
    <w:next w:val="a3"/>
    <w:rsid w:val="00636E49"/>
    <w:pPr>
      <w:numPr>
        <w:ilvl w:val="4"/>
        <w:numId w:val="9"/>
      </w:numPr>
      <w:spacing w:after="240"/>
      <w:jc w:val="both"/>
      <w:outlineLvl w:val="4"/>
    </w:pPr>
    <w:rPr>
      <w:rFonts w:eastAsia="SimSun"/>
      <w:lang w:val="en-GB" w:eastAsia="zh-CN" w:bidi="ar-AE"/>
    </w:rPr>
  </w:style>
  <w:style w:type="paragraph" w:customStyle="1" w:styleId="StandardL4">
    <w:name w:val="Standard L4"/>
    <w:basedOn w:val="a3"/>
    <w:next w:val="32"/>
    <w:rsid w:val="00636E49"/>
    <w:pPr>
      <w:numPr>
        <w:ilvl w:val="3"/>
        <w:numId w:val="9"/>
      </w:numPr>
      <w:spacing w:after="240"/>
      <w:jc w:val="both"/>
      <w:outlineLvl w:val="3"/>
    </w:pPr>
    <w:rPr>
      <w:rFonts w:eastAsia="SimSun"/>
      <w:lang w:val="en-GB" w:eastAsia="zh-CN" w:bidi="ar-AE"/>
    </w:rPr>
  </w:style>
  <w:style w:type="character" w:customStyle="1" w:styleId="StandardL3Char">
    <w:name w:val="Standard L3 Char"/>
    <w:link w:val="StandardL3"/>
    <w:locked/>
    <w:rsid w:val="00636E49"/>
    <w:rPr>
      <w:sz w:val="24"/>
      <w:szCs w:val="24"/>
      <w:lang w:bidi="ar-AE"/>
    </w:rPr>
  </w:style>
  <w:style w:type="paragraph" w:customStyle="1" w:styleId="StandardL3">
    <w:name w:val="Standard L3"/>
    <w:basedOn w:val="a3"/>
    <w:next w:val="24"/>
    <w:link w:val="StandardL3Char"/>
    <w:rsid w:val="00636E49"/>
    <w:pPr>
      <w:numPr>
        <w:ilvl w:val="2"/>
        <w:numId w:val="9"/>
      </w:numPr>
      <w:spacing w:after="240"/>
      <w:jc w:val="both"/>
      <w:outlineLvl w:val="2"/>
    </w:pPr>
    <w:rPr>
      <w:lang w:bidi="ar-AE"/>
    </w:rPr>
  </w:style>
  <w:style w:type="paragraph" w:customStyle="1" w:styleId="StandardL2">
    <w:name w:val="Standard L2"/>
    <w:basedOn w:val="a3"/>
    <w:next w:val="a3"/>
    <w:rsid w:val="00636E49"/>
    <w:pPr>
      <w:numPr>
        <w:ilvl w:val="1"/>
        <w:numId w:val="9"/>
      </w:numPr>
      <w:spacing w:after="240"/>
      <w:jc w:val="both"/>
      <w:outlineLvl w:val="1"/>
    </w:pPr>
    <w:rPr>
      <w:rFonts w:eastAsia="SimSun"/>
      <w:lang w:val="en-GB" w:eastAsia="zh-CN" w:bidi="ar-AE"/>
    </w:rPr>
  </w:style>
  <w:style w:type="paragraph" w:customStyle="1" w:styleId="StandardL1">
    <w:name w:val="Standard L1"/>
    <w:basedOn w:val="a3"/>
    <w:next w:val="a3"/>
    <w:rsid w:val="00636E49"/>
    <w:pPr>
      <w:keepNext/>
      <w:numPr>
        <w:numId w:val="9"/>
      </w:numPr>
      <w:suppressAutoHyphens/>
      <w:spacing w:after="240"/>
      <w:outlineLvl w:val="0"/>
    </w:pPr>
    <w:rPr>
      <w:rFonts w:eastAsia="SimSun"/>
      <w:b/>
      <w:caps/>
      <w:lang w:val="en-GB" w:eastAsia="zh-CN" w:bidi="ar-AE"/>
    </w:rPr>
  </w:style>
  <w:style w:type="character" w:styleId="afffb">
    <w:name w:val="FollowedHyperlink"/>
    <w:uiPriority w:val="99"/>
    <w:semiHidden/>
    <w:unhideWhenUsed/>
    <w:rsid w:val="00636E49"/>
    <w:rPr>
      <w:color w:val="800080"/>
      <w:u w:val="single"/>
    </w:rPr>
  </w:style>
  <w:style w:type="paragraph" w:styleId="26">
    <w:name w:val="List 2"/>
    <w:basedOn w:val="a3"/>
    <w:rsid w:val="00636E49"/>
    <w:pPr>
      <w:ind w:left="566" w:hanging="283"/>
    </w:pPr>
  </w:style>
  <w:style w:type="character" w:customStyle="1" w:styleId="afffc">
    <w:name w:val="Заголовок Знак"/>
    <w:uiPriority w:val="99"/>
    <w:locked/>
    <w:rsid w:val="00636E49"/>
    <w:rPr>
      <w:rFonts w:ascii="Cambria" w:hAnsi="Cambria" w:cs="Times New Roman"/>
      <w:b/>
      <w:bCs/>
      <w:kern w:val="28"/>
      <w:sz w:val="32"/>
      <w:szCs w:val="32"/>
    </w:rPr>
  </w:style>
  <w:style w:type="paragraph" w:styleId="aff7">
    <w:name w:val="Title"/>
    <w:basedOn w:val="a3"/>
    <w:next w:val="a3"/>
    <w:link w:val="23"/>
    <w:qFormat/>
    <w:rsid w:val="00636E49"/>
    <w:pPr>
      <w:widowControl w:val="0"/>
      <w:contextualSpacing/>
    </w:pPr>
    <w:rPr>
      <w:rFonts w:ascii="Cambria" w:hAnsi="Cambria"/>
      <w:b/>
      <w:bCs/>
      <w:kern w:val="28"/>
      <w:sz w:val="32"/>
      <w:szCs w:val="32"/>
    </w:rPr>
  </w:style>
  <w:style w:type="character" w:customStyle="1" w:styleId="19">
    <w:name w:val="Заголовок Знак1"/>
    <w:uiPriority w:val="10"/>
    <w:rsid w:val="00636E49"/>
    <w:rPr>
      <w:rFonts w:ascii="Calibri Light" w:eastAsia="Times New Roman" w:hAnsi="Calibri Light" w:cs="Times New Roman"/>
      <w:b/>
      <w:bCs/>
      <w:kern w:val="28"/>
      <w:sz w:val="32"/>
      <w:szCs w:val="32"/>
    </w:rPr>
  </w:style>
  <w:style w:type="character" w:customStyle="1" w:styleId="27">
    <w:name w:val="Основной текст (2)_"/>
    <w:link w:val="28"/>
    <w:rsid w:val="00636E49"/>
    <w:rPr>
      <w:b/>
      <w:bCs/>
      <w:sz w:val="26"/>
      <w:szCs w:val="26"/>
      <w:shd w:val="clear" w:color="auto" w:fill="FFFFFF"/>
    </w:rPr>
  </w:style>
  <w:style w:type="character" w:customStyle="1" w:styleId="4">
    <w:name w:val="Заголовок №4_"/>
    <w:link w:val="40"/>
    <w:rsid w:val="00636E49"/>
    <w:rPr>
      <w:b/>
      <w:bCs/>
      <w:sz w:val="26"/>
      <w:szCs w:val="26"/>
      <w:shd w:val="clear" w:color="auto" w:fill="FFFFFF"/>
    </w:rPr>
  </w:style>
  <w:style w:type="character" w:customStyle="1" w:styleId="afffd">
    <w:name w:val="Колонтитул_"/>
    <w:link w:val="afffe"/>
    <w:rsid w:val="00636E49"/>
    <w:rPr>
      <w:sz w:val="21"/>
      <w:szCs w:val="21"/>
      <w:shd w:val="clear" w:color="auto" w:fill="FFFFFF"/>
    </w:rPr>
  </w:style>
  <w:style w:type="character" w:customStyle="1" w:styleId="41">
    <w:name w:val="Основной текст (4)_"/>
    <w:link w:val="42"/>
    <w:rsid w:val="00636E49"/>
    <w:rPr>
      <w:i/>
      <w:iCs/>
      <w:sz w:val="21"/>
      <w:szCs w:val="21"/>
      <w:shd w:val="clear" w:color="auto" w:fill="FFFFFF"/>
    </w:rPr>
  </w:style>
  <w:style w:type="character" w:customStyle="1" w:styleId="51">
    <w:name w:val="Основной текст (5)_"/>
    <w:link w:val="52"/>
    <w:rsid w:val="00636E49"/>
    <w:rPr>
      <w:i/>
      <w:iCs/>
      <w:sz w:val="15"/>
      <w:szCs w:val="15"/>
      <w:shd w:val="clear" w:color="auto" w:fill="FFFFFF"/>
    </w:rPr>
  </w:style>
  <w:style w:type="character" w:customStyle="1" w:styleId="53">
    <w:name w:val="Основной текст (5) + Не курсив"/>
    <w:rsid w:val="00636E49"/>
    <w:rPr>
      <w:rFonts w:ascii="Times New Roman" w:eastAsia="Times New Roman" w:hAnsi="Times New Roman" w:cs="Times New Roman"/>
      <w:i w:val="0"/>
      <w:iCs w:val="0"/>
      <w:color w:val="000000"/>
      <w:spacing w:val="0"/>
      <w:w w:val="100"/>
      <w:position w:val="0"/>
      <w:sz w:val="15"/>
      <w:szCs w:val="15"/>
      <w:shd w:val="clear" w:color="auto" w:fill="FFFFFF"/>
      <w:lang w:val="ru-RU" w:eastAsia="ru-RU" w:bidi="ru-RU"/>
    </w:rPr>
  </w:style>
  <w:style w:type="character" w:customStyle="1" w:styleId="6">
    <w:name w:val="Основной текст (6)_"/>
    <w:link w:val="60"/>
    <w:rsid w:val="00636E49"/>
    <w:rPr>
      <w:sz w:val="15"/>
      <w:szCs w:val="15"/>
      <w:shd w:val="clear" w:color="auto" w:fill="FFFFFF"/>
    </w:rPr>
  </w:style>
  <w:style w:type="character" w:customStyle="1" w:styleId="6Exact">
    <w:name w:val="Основной текст (6) Exact"/>
    <w:rsid w:val="00636E49"/>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54">
    <w:name w:val="Заголовок №5_"/>
    <w:link w:val="55"/>
    <w:rsid w:val="00636E49"/>
    <w:rPr>
      <w:sz w:val="21"/>
      <w:szCs w:val="21"/>
      <w:shd w:val="clear" w:color="auto" w:fill="FFFFFF"/>
    </w:rPr>
  </w:style>
  <w:style w:type="character" w:customStyle="1" w:styleId="Exact">
    <w:name w:val="Основной текст Exact"/>
    <w:rsid w:val="00636E49"/>
    <w:rPr>
      <w:rFonts w:ascii="Times New Roman" w:eastAsia="Times New Roman" w:hAnsi="Times New Roman" w:cs="Times New Roman"/>
      <w:color w:val="000000"/>
      <w:spacing w:val="2"/>
      <w:w w:val="100"/>
      <w:position w:val="0"/>
      <w:sz w:val="20"/>
      <w:szCs w:val="20"/>
      <w:u w:val="single"/>
      <w:shd w:val="clear" w:color="auto" w:fill="FFFFFF"/>
      <w:lang w:val="ru-RU" w:eastAsia="ru-RU" w:bidi="ru-RU"/>
    </w:rPr>
  </w:style>
  <w:style w:type="character" w:customStyle="1" w:styleId="affff">
    <w:name w:val="Оглавление_"/>
    <w:link w:val="affff0"/>
    <w:rsid w:val="00636E49"/>
    <w:rPr>
      <w:sz w:val="21"/>
      <w:szCs w:val="21"/>
      <w:shd w:val="clear" w:color="auto" w:fill="FFFFFF"/>
    </w:rPr>
  </w:style>
  <w:style w:type="character" w:customStyle="1" w:styleId="7">
    <w:name w:val="Основной текст (7)_"/>
    <w:link w:val="70"/>
    <w:rsid w:val="00636E49"/>
    <w:rPr>
      <w:b/>
      <w:bCs/>
      <w:i/>
      <w:iCs/>
      <w:sz w:val="23"/>
      <w:szCs w:val="23"/>
      <w:shd w:val="clear" w:color="auto" w:fill="FFFFFF"/>
    </w:rPr>
  </w:style>
  <w:style w:type="paragraph" w:customStyle="1" w:styleId="28">
    <w:name w:val="Основной текст (2)"/>
    <w:basedOn w:val="a3"/>
    <w:link w:val="27"/>
    <w:rsid w:val="00636E49"/>
    <w:pPr>
      <w:widowControl w:val="0"/>
      <w:shd w:val="clear" w:color="auto" w:fill="FFFFFF"/>
      <w:spacing w:after="720" w:line="0" w:lineRule="atLeast"/>
      <w:jc w:val="center"/>
    </w:pPr>
    <w:rPr>
      <w:b/>
      <w:bCs/>
      <w:sz w:val="26"/>
      <w:szCs w:val="26"/>
    </w:rPr>
  </w:style>
  <w:style w:type="paragraph" w:customStyle="1" w:styleId="40">
    <w:name w:val="Заголовок №4"/>
    <w:basedOn w:val="a3"/>
    <w:link w:val="4"/>
    <w:rsid w:val="00636E49"/>
    <w:pPr>
      <w:widowControl w:val="0"/>
      <w:shd w:val="clear" w:color="auto" w:fill="FFFFFF"/>
      <w:spacing w:after="720" w:line="0" w:lineRule="atLeast"/>
      <w:jc w:val="center"/>
      <w:outlineLvl w:val="3"/>
    </w:pPr>
    <w:rPr>
      <w:b/>
      <w:bCs/>
      <w:sz w:val="26"/>
      <w:szCs w:val="26"/>
    </w:rPr>
  </w:style>
  <w:style w:type="paragraph" w:customStyle="1" w:styleId="afffe">
    <w:name w:val="Колонтитул"/>
    <w:basedOn w:val="a3"/>
    <w:link w:val="afffd"/>
    <w:rsid w:val="00636E49"/>
    <w:pPr>
      <w:widowControl w:val="0"/>
      <w:shd w:val="clear" w:color="auto" w:fill="FFFFFF"/>
      <w:spacing w:line="0" w:lineRule="atLeast"/>
      <w:jc w:val="center"/>
    </w:pPr>
    <w:rPr>
      <w:sz w:val="21"/>
      <w:szCs w:val="21"/>
    </w:rPr>
  </w:style>
  <w:style w:type="paragraph" w:customStyle="1" w:styleId="42">
    <w:name w:val="Основной текст (4)"/>
    <w:basedOn w:val="a3"/>
    <w:link w:val="41"/>
    <w:rsid w:val="00636E49"/>
    <w:pPr>
      <w:widowControl w:val="0"/>
      <w:shd w:val="clear" w:color="auto" w:fill="FFFFFF"/>
      <w:spacing w:line="250" w:lineRule="exact"/>
      <w:jc w:val="both"/>
    </w:pPr>
    <w:rPr>
      <w:i/>
      <w:iCs/>
      <w:sz w:val="21"/>
      <w:szCs w:val="21"/>
    </w:rPr>
  </w:style>
  <w:style w:type="paragraph" w:customStyle="1" w:styleId="52">
    <w:name w:val="Основной текст (5)"/>
    <w:basedOn w:val="a3"/>
    <w:link w:val="51"/>
    <w:rsid w:val="00636E49"/>
    <w:pPr>
      <w:widowControl w:val="0"/>
      <w:shd w:val="clear" w:color="auto" w:fill="FFFFFF"/>
      <w:spacing w:before="120" w:after="240" w:line="0" w:lineRule="atLeast"/>
      <w:jc w:val="both"/>
    </w:pPr>
    <w:rPr>
      <w:i/>
      <w:iCs/>
      <w:sz w:val="15"/>
      <w:szCs w:val="15"/>
    </w:rPr>
  </w:style>
  <w:style w:type="paragraph" w:customStyle="1" w:styleId="60">
    <w:name w:val="Основной текст (6)"/>
    <w:basedOn w:val="a3"/>
    <w:link w:val="6"/>
    <w:rsid w:val="00636E49"/>
    <w:pPr>
      <w:widowControl w:val="0"/>
      <w:shd w:val="clear" w:color="auto" w:fill="FFFFFF"/>
      <w:spacing w:line="278" w:lineRule="exact"/>
      <w:jc w:val="both"/>
    </w:pPr>
    <w:rPr>
      <w:sz w:val="15"/>
      <w:szCs w:val="15"/>
    </w:rPr>
  </w:style>
  <w:style w:type="paragraph" w:customStyle="1" w:styleId="55">
    <w:name w:val="Заголовок №5"/>
    <w:basedOn w:val="a3"/>
    <w:link w:val="54"/>
    <w:rsid w:val="00636E49"/>
    <w:pPr>
      <w:widowControl w:val="0"/>
      <w:shd w:val="clear" w:color="auto" w:fill="FFFFFF"/>
      <w:spacing w:before="540" w:after="300" w:line="0" w:lineRule="atLeast"/>
      <w:jc w:val="center"/>
      <w:outlineLvl w:val="4"/>
    </w:pPr>
    <w:rPr>
      <w:sz w:val="21"/>
      <w:szCs w:val="21"/>
    </w:rPr>
  </w:style>
  <w:style w:type="paragraph" w:customStyle="1" w:styleId="affff0">
    <w:name w:val="Оглавление"/>
    <w:basedOn w:val="a3"/>
    <w:link w:val="affff"/>
    <w:rsid w:val="00636E49"/>
    <w:pPr>
      <w:widowControl w:val="0"/>
      <w:shd w:val="clear" w:color="auto" w:fill="FFFFFF"/>
      <w:spacing w:before="360" w:after="360" w:line="0" w:lineRule="atLeast"/>
      <w:jc w:val="both"/>
    </w:pPr>
    <w:rPr>
      <w:sz w:val="21"/>
      <w:szCs w:val="21"/>
    </w:rPr>
  </w:style>
  <w:style w:type="paragraph" w:customStyle="1" w:styleId="70">
    <w:name w:val="Основной текст (7)"/>
    <w:basedOn w:val="a3"/>
    <w:link w:val="7"/>
    <w:rsid w:val="00636E49"/>
    <w:pPr>
      <w:widowControl w:val="0"/>
      <w:shd w:val="clear" w:color="auto" w:fill="FFFFFF"/>
      <w:spacing w:before="240" w:after="240" w:line="274" w:lineRule="exact"/>
      <w:ind w:firstLine="580"/>
      <w:jc w:val="both"/>
    </w:pPr>
    <w:rPr>
      <w:b/>
      <w:bCs/>
      <w:i/>
      <w:iCs/>
      <w:sz w:val="23"/>
      <w:szCs w:val="23"/>
    </w:rPr>
  </w:style>
  <w:style w:type="table" w:customStyle="1" w:styleId="29">
    <w:name w:val="Сетка таблицы2"/>
    <w:basedOn w:val="a5"/>
    <w:next w:val="af8"/>
    <w:uiPriority w:val="59"/>
    <w:rsid w:val="00636E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Normal Indent"/>
    <w:basedOn w:val="a3"/>
    <w:rsid w:val="00636E49"/>
    <w:pPr>
      <w:widowControl w:val="0"/>
      <w:spacing w:after="240"/>
      <w:ind w:firstLine="504"/>
      <w:jc w:val="both"/>
    </w:pPr>
    <w:rPr>
      <w:sz w:val="22"/>
      <w:szCs w:val="20"/>
      <w:lang w:val="en-US"/>
    </w:rPr>
  </w:style>
  <w:style w:type="paragraph" w:customStyle="1" w:styleId="affff2">
    <w:name w:val="Îáû÷íûé"/>
    <w:rsid w:val="00636E49"/>
    <w:pPr>
      <w:spacing w:line="240" w:lineRule="atLeast"/>
    </w:pPr>
    <w:rPr>
      <w:lang w:val="en-GB"/>
    </w:rPr>
  </w:style>
  <w:style w:type="table" w:customStyle="1" w:styleId="110">
    <w:name w:val="Сетка таблицы11"/>
    <w:basedOn w:val="a5"/>
    <w:next w:val="af8"/>
    <w:uiPriority w:val="59"/>
    <w:rsid w:val="00636E4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Пункт"/>
    <w:basedOn w:val="a3"/>
    <w:rsid w:val="00636E49"/>
    <w:pPr>
      <w:tabs>
        <w:tab w:val="num" w:pos="1314"/>
      </w:tabs>
      <w:spacing w:line="360" w:lineRule="auto"/>
      <w:ind w:left="1314" w:hanging="1134"/>
      <w:jc w:val="both"/>
    </w:pPr>
    <w:rPr>
      <w:snapToGrid w:val="0"/>
      <w:sz w:val="28"/>
      <w:szCs w:val="20"/>
    </w:rPr>
  </w:style>
  <w:style w:type="paragraph" w:customStyle="1" w:styleId="affff4">
    <w:name w:val="Подпункт"/>
    <w:basedOn w:val="affff3"/>
    <w:rsid w:val="00636E49"/>
    <w:pPr>
      <w:tabs>
        <w:tab w:val="clear" w:pos="1314"/>
        <w:tab w:val="num" w:pos="1134"/>
      </w:tabs>
      <w:ind w:left="1134"/>
    </w:pPr>
  </w:style>
  <w:style w:type="paragraph" w:customStyle="1" w:styleId="affff5">
    <w:name w:val="Подподпункт"/>
    <w:basedOn w:val="affff4"/>
    <w:rsid w:val="00636E49"/>
    <w:pPr>
      <w:tabs>
        <w:tab w:val="clear" w:pos="1134"/>
        <w:tab w:val="num" w:pos="1701"/>
      </w:tabs>
      <w:ind w:left="1701" w:hanging="567"/>
    </w:pPr>
  </w:style>
  <w:style w:type="paragraph" w:customStyle="1" w:styleId="Style4">
    <w:name w:val="Style4"/>
    <w:basedOn w:val="a3"/>
    <w:uiPriority w:val="99"/>
    <w:rsid w:val="00636E49"/>
    <w:pPr>
      <w:widowControl w:val="0"/>
      <w:autoSpaceDE w:val="0"/>
      <w:autoSpaceDN w:val="0"/>
      <w:adjustRightInd w:val="0"/>
    </w:pPr>
    <w:rPr>
      <w:rFonts w:ascii="Calibri" w:hAnsi="Calibri"/>
    </w:rPr>
  </w:style>
  <w:style w:type="paragraph" w:customStyle="1" w:styleId="2a">
    <w:name w:val="Знак2 Знак"/>
    <w:aliases w:val="Caaieiaie,Çàãîëîâîê, Знак2 Знак"/>
    <w:basedOn w:val="a3"/>
    <w:next w:val="af7"/>
    <w:link w:val="affff6"/>
    <w:uiPriority w:val="99"/>
    <w:rsid w:val="00636E49"/>
    <w:pPr>
      <w:spacing w:before="100" w:beforeAutospacing="1" w:after="100" w:afterAutospacing="1"/>
    </w:pPr>
    <w:rPr>
      <w:rFonts w:ascii="Calibri" w:hAnsi="Calibri"/>
      <w:b/>
      <w:bCs/>
      <w:sz w:val="28"/>
      <w:szCs w:val="28"/>
    </w:rPr>
  </w:style>
  <w:style w:type="character" w:customStyle="1" w:styleId="affff6">
    <w:name w:val="Название Знак"/>
    <w:aliases w:val="Знак2 Знак Знак,Caaieiaie Знак,Çàãîëîâîê Знак, Знак2 Знак Знак"/>
    <w:link w:val="2a"/>
    <w:uiPriority w:val="99"/>
    <w:rsid w:val="00636E49"/>
    <w:rPr>
      <w:rFonts w:ascii="Calibri" w:hAnsi="Calibri"/>
      <w:b/>
      <w:bCs/>
      <w:sz w:val="28"/>
      <w:szCs w:val="28"/>
    </w:rPr>
  </w:style>
  <w:style w:type="paragraph" w:customStyle="1" w:styleId="1a">
    <w:name w:val="Знак Знак Знак1 Знак"/>
    <w:basedOn w:val="a3"/>
    <w:uiPriority w:val="99"/>
    <w:rsid w:val="00636E49"/>
    <w:pPr>
      <w:tabs>
        <w:tab w:val="num" w:pos="360"/>
      </w:tabs>
      <w:spacing w:after="160" w:line="240" w:lineRule="exact"/>
    </w:pPr>
    <w:rPr>
      <w:rFonts w:ascii="Verdana" w:hAnsi="Verdana" w:cs="Verdana"/>
      <w:sz w:val="20"/>
      <w:szCs w:val="20"/>
      <w:lang w:val="en-US" w:eastAsia="en-US"/>
    </w:rPr>
  </w:style>
  <w:style w:type="paragraph" w:styleId="35">
    <w:name w:val="Body Text Indent 3"/>
    <w:basedOn w:val="a3"/>
    <w:link w:val="36"/>
    <w:uiPriority w:val="99"/>
    <w:rsid w:val="00636E49"/>
    <w:pPr>
      <w:spacing w:after="120" w:line="276" w:lineRule="auto"/>
      <w:ind w:left="283"/>
    </w:pPr>
    <w:rPr>
      <w:rFonts w:ascii="Calibri" w:hAnsi="Calibri"/>
      <w:sz w:val="16"/>
      <w:szCs w:val="16"/>
      <w:lang w:val="x-none"/>
    </w:rPr>
  </w:style>
  <w:style w:type="character" w:customStyle="1" w:styleId="36">
    <w:name w:val="Основной текст с отступом 3 Знак"/>
    <w:link w:val="35"/>
    <w:uiPriority w:val="99"/>
    <w:rsid w:val="00636E49"/>
    <w:rPr>
      <w:rFonts w:ascii="Calibri" w:hAnsi="Calibri"/>
      <w:sz w:val="16"/>
      <w:szCs w:val="16"/>
      <w:lang w:val="x-none"/>
    </w:rPr>
  </w:style>
  <w:style w:type="character" w:customStyle="1" w:styleId="1b">
    <w:name w:val="Текст выноски Знак1"/>
    <w:uiPriority w:val="99"/>
    <w:semiHidden/>
    <w:rsid w:val="00636E49"/>
    <w:rPr>
      <w:rFonts w:ascii="Tahoma" w:eastAsia="Times New Roman" w:hAnsi="Tahoma" w:cs="Tahoma"/>
      <w:snapToGrid w:val="0"/>
      <w:sz w:val="16"/>
      <w:szCs w:val="16"/>
      <w:lang w:eastAsia="ru-RU"/>
    </w:rPr>
  </w:style>
  <w:style w:type="paragraph" w:customStyle="1" w:styleId="1c">
    <w:name w:val="Обычный1"/>
    <w:rsid w:val="00636E49"/>
    <w:pPr>
      <w:widowControl w:val="0"/>
      <w:snapToGrid w:val="0"/>
      <w:ind w:firstLine="400"/>
      <w:jc w:val="both"/>
    </w:pPr>
    <w:rPr>
      <w:sz w:val="24"/>
    </w:rPr>
  </w:style>
  <w:style w:type="paragraph" w:customStyle="1" w:styleId="Normal1">
    <w:name w:val="Normal1"/>
    <w:rsid w:val="00636E49"/>
  </w:style>
  <w:style w:type="paragraph" w:customStyle="1" w:styleId="2b">
    <w:name w:val="Обычный2"/>
    <w:rsid w:val="00636E49"/>
  </w:style>
  <w:style w:type="character" w:customStyle="1" w:styleId="1d">
    <w:name w:val="Название Знак1"/>
    <w:aliases w:val="Знак2 Знак Знак1,Caaieiaie Знак1,Çàãîëîâîê Знак1"/>
    <w:uiPriority w:val="99"/>
    <w:locked/>
    <w:rsid w:val="00636E49"/>
    <w:rPr>
      <w:rFonts w:ascii="Calibri" w:hAnsi="Calibri" w:cs="Calibri"/>
      <w:b/>
      <w:bCs/>
      <w:sz w:val="24"/>
      <w:szCs w:val="24"/>
    </w:rPr>
  </w:style>
  <w:style w:type="paragraph" w:customStyle="1" w:styleId="1e">
    <w:name w:val="Без интервала1"/>
    <w:next w:val="a3"/>
    <w:rsid w:val="00636E49"/>
    <w:pPr>
      <w:textAlignment w:val="baseline"/>
    </w:pPr>
    <w:rPr>
      <w:sz w:val="22"/>
      <w:szCs w:val="22"/>
    </w:rPr>
  </w:style>
  <w:style w:type="paragraph" w:customStyle="1" w:styleId="1">
    <w:name w:val="Стиль1"/>
    <w:basedOn w:val="aff0"/>
    <w:link w:val="1f"/>
    <w:uiPriority w:val="99"/>
    <w:rsid w:val="00636E49"/>
    <w:pPr>
      <w:widowControl w:val="0"/>
      <w:numPr>
        <w:numId w:val="10"/>
      </w:numPr>
      <w:autoSpaceDE w:val="0"/>
      <w:autoSpaceDN w:val="0"/>
      <w:adjustRightInd w:val="0"/>
      <w:jc w:val="both"/>
    </w:pPr>
    <w:rPr>
      <w:sz w:val="24"/>
      <w:szCs w:val="24"/>
      <w:lang w:val="x-none" w:eastAsia="x-none"/>
    </w:rPr>
  </w:style>
  <w:style w:type="character" w:customStyle="1" w:styleId="1f">
    <w:name w:val="Стиль1 Знак"/>
    <w:link w:val="1"/>
    <w:uiPriority w:val="99"/>
    <w:locked/>
    <w:rsid w:val="00636E49"/>
    <w:rPr>
      <w:sz w:val="24"/>
      <w:szCs w:val="24"/>
      <w:lang w:val="x-none" w:eastAsia="x-none"/>
    </w:rPr>
  </w:style>
  <w:style w:type="paragraph" w:customStyle="1" w:styleId="ConsNormal">
    <w:name w:val="ConsNormal"/>
    <w:rsid w:val="00636E49"/>
    <w:pPr>
      <w:autoSpaceDE w:val="0"/>
      <w:autoSpaceDN w:val="0"/>
      <w:adjustRightInd w:val="0"/>
      <w:ind w:right="19772" w:firstLine="720"/>
    </w:pPr>
    <w:rPr>
      <w:rFonts w:ascii="Arial" w:hAnsi="Arial" w:cs="Arial"/>
    </w:rPr>
  </w:style>
  <w:style w:type="paragraph" w:customStyle="1" w:styleId="1f0">
    <w:name w:val="Знак1"/>
    <w:basedOn w:val="a3"/>
    <w:rsid w:val="00636E49"/>
    <w:pPr>
      <w:spacing w:after="160" w:line="240" w:lineRule="exact"/>
    </w:pPr>
    <w:rPr>
      <w:rFonts w:ascii="Verdana" w:hAnsi="Verdana"/>
      <w:sz w:val="20"/>
      <w:szCs w:val="20"/>
      <w:lang w:val="en-US" w:eastAsia="en-US"/>
    </w:rPr>
  </w:style>
  <w:style w:type="paragraph" w:customStyle="1" w:styleId="2c">
    <w:name w:val="Стиль2"/>
    <w:basedOn w:val="1"/>
    <w:qFormat/>
    <w:rsid w:val="00636E49"/>
    <w:pPr>
      <w:numPr>
        <w:numId w:val="0"/>
      </w:numPr>
    </w:pPr>
    <w:rPr>
      <w:szCs w:val="22"/>
    </w:rPr>
  </w:style>
  <w:style w:type="paragraph" w:customStyle="1" w:styleId="1f1">
    <w:name w:val="Знак Знак Знак Знак1"/>
    <w:basedOn w:val="a3"/>
    <w:rsid w:val="00636E49"/>
    <w:pPr>
      <w:spacing w:after="160" w:line="240" w:lineRule="exact"/>
    </w:pPr>
    <w:rPr>
      <w:rFonts w:ascii="Verdana" w:hAnsi="Verdana"/>
      <w:sz w:val="20"/>
      <w:szCs w:val="20"/>
      <w:lang w:val="en-US" w:eastAsia="en-US"/>
    </w:rPr>
  </w:style>
  <w:style w:type="paragraph" w:customStyle="1" w:styleId="1f2">
    <w:name w:val="Абзац списка1"/>
    <w:basedOn w:val="a3"/>
    <w:rsid w:val="00636E49"/>
    <w:pPr>
      <w:spacing w:before="120"/>
      <w:ind w:left="720" w:firstLine="720"/>
      <w:jc w:val="both"/>
    </w:pPr>
    <w:rPr>
      <w:rFonts w:ascii="Arial" w:hAnsi="Arial" w:cs="Arial"/>
      <w:sz w:val="22"/>
      <w:szCs w:val="22"/>
    </w:rPr>
  </w:style>
  <w:style w:type="paragraph" w:customStyle="1" w:styleId="2d">
    <w:name w:val="Без интервала2"/>
    <w:link w:val="NoSpacingChar"/>
    <w:rsid w:val="00636E49"/>
    <w:pPr>
      <w:widowControl w:val="0"/>
      <w:autoSpaceDE w:val="0"/>
      <w:autoSpaceDN w:val="0"/>
      <w:adjustRightInd w:val="0"/>
    </w:pPr>
    <w:rPr>
      <w:sz w:val="22"/>
      <w:szCs w:val="22"/>
    </w:rPr>
  </w:style>
  <w:style w:type="character" w:customStyle="1" w:styleId="NoSpacingChar">
    <w:name w:val="No Spacing Char"/>
    <w:link w:val="2d"/>
    <w:locked/>
    <w:rsid w:val="00636E49"/>
    <w:rPr>
      <w:sz w:val="22"/>
      <w:szCs w:val="22"/>
    </w:rPr>
  </w:style>
  <w:style w:type="paragraph" w:customStyle="1" w:styleId="111">
    <w:name w:val="Абзац списка11"/>
    <w:basedOn w:val="a3"/>
    <w:rsid w:val="00636E49"/>
    <w:pPr>
      <w:spacing w:after="200" w:line="252" w:lineRule="auto"/>
      <w:ind w:left="720"/>
      <w:contextualSpacing/>
    </w:pPr>
    <w:rPr>
      <w:rFonts w:ascii="Cambria" w:hAnsi="Cambria"/>
      <w:sz w:val="22"/>
      <w:szCs w:val="22"/>
      <w:lang w:val="en-US" w:eastAsia="en-US"/>
    </w:rPr>
  </w:style>
  <w:style w:type="paragraph" w:styleId="a">
    <w:name w:val="List Number"/>
    <w:basedOn w:val="a3"/>
    <w:rsid w:val="00636E49"/>
    <w:pPr>
      <w:numPr>
        <w:numId w:val="11"/>
      </w:numPr>
      <w:contextualSpacing/>
    </w:pPr>
  </w:style>
  <w:style w:type="paragraph" w:customStyle="1" w:styleId="text3cl">
    <w:name w:val="text3cl"/>
    <w:basedOn w:val="a3"/>
    <w:rsid w:val="00636E49"/>
    <w:pPr>
      <w:spacing w:before="144" w:after="288"/>
    </w:pPr>
  </w:style>
  <w:style w:type="paragraph" w:customStyle="1" w:styleId="ConsTitle">
    <w:name w:val="ConsTitle"/>
    <w:rsid w:val="00636E49"/>
    <w:pPr>
      <w:widowControl w:val="0"/>
      <w:autoSpaceDE w:val="0"/>
      <w:autoSpaceDN w:val="0"/>
      <w:adjustRightInd w:val="0"/>
    </w:pPr>
    <w:rPr>
      <w:rFonts w:ascii="Arial" w:hAnsi="Arial" w:cs="Arial"/>
      <w:b/>
      <w:bCs/>
      <w:sz w:val="16"/>
      <w:szCs w:val="16"/>
    </w:rPr>
  </w:style>
  <w:style w:type="paragraph" w:customStyle="1" w:styleId="1-">
    <w:name w:val="ХДВ 1-й уровень"/>
    <w:basedOn w:val="a3"/>
    <w:rsid w:val="00636E49"/>
    <w:pPr>
      <w:keepNext/>
      <w:numPr>
        <w:numId w:val="12"/>
      </w:numPr>
      <w:shd w:val="clear" w:color="auto" w:fill="FFFFFF"/>
      <w:spacing w:before="240" w:after="240"/>
      <w:jc w:val="center"/>
      <w:outlineLvl w:val="0"/>
    </w:pPr>
    <w:rPr>
      <w:b/>
      <w:spacing w:val="-4"/>
      <w:sz w:val="26"/>
      <w:szCs w:val="26"/>
    </w:rPr>
  </w:style>
  <w:style w:type="paragraph" w:customStyle="1" w:styleId="2-">
    <w:name w:val="ХДВ 2-й уровень"/>
    <w:basedOn w:val="3-"/>
    <w:qFormat/>
    <w:rsid w:val="00636E49"/>
    <w:pPr>
      <w:numPr>
        <w:ilvl w:val="1"/>
      </w:numPr>
    </w:pPr>
  </w:style>
  <w:style w:type="paragraph" w:customStyle="1" w:styleId="3-">
    <w:name w:val="ХДВ 3-й уровень"/>
    <w:basedOn w:val="a3"/>
    <w:rsid w:val="00636E49"/>
    <w:pPr>
      <w:numPr>
        <w:ilvl w:val="2"/>
        <w:numId w:val="12"/>
      </w:numPr>
      <w:spacing w:after="20"/>
      <w:jc w:val="both"/>
    </w:pPr>
    <w:rPr>
      <w:spacing w:val="-4"/>
    </w:rPr>
  </w:style>
  <w:style w:type="paragraph" w:customStyle="1" w:styleId="msonormal0">
    <w:name w:val="msonormal"/>
    <w:basedOn w:val="a3"/>
    <w:rsid w:val="00636E49"/>
    <w:pPr>
      <w:spacing w:before="100" w:beforeAutospacing="1" w:after="100" w:afterAutospacing="1"/>
    </w:pPr>
  </w:style>
  <w:style w:type="paragraph" w:customStyle="1" w:styleId="xl1362">
    <w:name w:val="xl1362"/>
    <w:basedOn w:val="a3"/>
    <w:rsid w:val="00636E49"/>
    <w:pPr>
      <w:spacing w:before="100" w:beforeAutospacing="1" w:after="100" w:afterAutospacing="1"/>
    </w:pPr>
    <w:rPr>
      <w:rFonts w:ascii="Calibri" w:hAnsi="Calibri" w:cs="Calibri"/>
      <w:sz w:val="20"/>
      <w:szCs w:val="20"/>
    </w:rPr>
  </w:style>
  <w:style w:type="paragraph" w:customStyle="1" w:styleId="xl1363">
    <w:name w:val="xl1363"/>
    <w:basedOn w:val="a3"/>
    <w:rsid w:val="00636E49"/>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4">
    <w:name w:val="xl1364"/>
    <w:basedOn w:val="a3"/>
    <w:rsid w:val="00636E49"/>
    <w:pPr>
      <w:pBdr>
        <w:top w:val="single" w:sz="4" w:space="0" w:color="auto"/>
        <w:left w:val="single" w:sz="4" w:space="0" w:color="auto"/>
        <w:bottom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5">
    <w:name w:val="xl1365"/>
    <w:basedOn w:val="a3"/>
    <w:rsid w:val="00636E49"/>
    <w:pPr>
      <w:pBdr>
        <w:top w:val="single" w:sz="4" w:space="0" w:color="auto"/>
        <w:bottom w:val="single" w:sz="4" w:space="0" w:color="auto"/>
        <w:right w:val="single" w:sz="4" w:space="0" w:color="auto"/>
      </w:pBdr>
      <w:shd w:val="clear" w:color="000000" w:fill="1F4E78"/>
      <w:spacing w:before="100" w:beforeAutospacing="1" w:after="100" w:afterAutospacing="1"/>
      <w:jc w:val="center"/>
      <w:textAlignment w:val="center"/>
    </w:pPr>
    <w:rPr>
      <w:rFonts w:ascii="Calibri" w:hAnsi="Calibri" w:cs="Calibri"/>
      <w:b/>
      <w:bCs/>
      <w:color w:val="FFFFFF"/>
      <w:sz w:val="20"/>
      <w:szCs w:val="20"/>
    </w:rPr>
  </w:style>
  <w:style w:type="paragraph" w:customStyle="1" w:styleId="xl1366">
    <w:name w:val="xl1366"/>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67">
    <w:name w:val="xl1367"/>
    <w:basedOn w:val="a3"/>
    <w:rsid w:val="00636E49"/>
    <w:pPr>
      <w:spacing w:before="100" w:beforeAutospacing="1" w:after="100" w:afterAutospacing="1"/>
    </w:pPr>
    <w:rPr>
      <w:rFonts w:ascii="Calibri" w:hAnsi="Calibri" w:cs="Calibri"/>
      <w:sz w:val="18"/>
      <w:szCs w:val="18"/>
    </w:rPr>
  </w:style>
  <w:style w:type="paragraph" w:customStyle="1" w:styleId="xl1368">
    <w:name w:val="xl1368"/>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69">
    <w:name w:val="xl1369"/>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0">
    <w:name w:val="xl1370"/>
    <w:basedOn w:val="a3"/>
    <w:rsid w:val="00636E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71">
    <w:name w:val="xl1371"/>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2">
    <w:name w:val="xl1372"/>
    <w:basedOn w:val="a3"/>
    <w:rsid w:val="00636E4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3">
    <w:name w:val="xl1373"/>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4">
    <w:name w:val="xl1374"/>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5">
    <w:name w:val="xl137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6">
    <w:name w:val="xl1376"/>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7">
    <w:name w:val="xl1377"/>
    <w:basedOn w:val="a3"/>
    <w:rsid w:val="00636E4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78">
    <w:name w:val="xl1378"/>
    <w:basedOn w:val="a3"/>
    <w:rsid w:val="00636E49"/>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79">
    <w:name w:val="xl1379"/>
    <w:basedOn w:val="a3"/>
    <w:rsid w:val="00636E49"/>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0">
    <w:name w:val="xl138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1">
    <w:name w:val="xl1381"/>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2">
    <w:name w:val="xl1382"/>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3">
    <w:name w:val="xl1383"/>
    <w:basedOn w:val="a3"/>
    <w:rsid w:val="00636E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84">
    <w:name w:val="xl1384"/>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5">
    <w:name w:val="xl1385"/>
    <w:basedOn w:val="a3"/>
    <w:rsid w:val="00636E49"/>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86">
    <w:name w:val="xl1386"/>
    <w:basedOn w:val="a3"/>
    <w:rsid w:val="00636E4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7">
    <w:name w:val="xl1387"/>
    <w:basedOn w:val="a3"/>
    <w:rsid w:val="00636E4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8">
    <w:name w:val="xl1388"/>
    <w:basedOn w:val="a3"/>
    <w:rsid w:val="00636E4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libri" w:hAnsi="Calibri" w:cs="Calibri"/>
      <w:sz w:val="18"/>
      <w:szCs w:val="18"/>
    </w:rPr>
  </w:style>
  <w:style w:type="paragraph" w:customStyle="1" w:styleId="xl1389">
    <w:name w:val="xl1389"/>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0">
    <w:name w:val="xl1390"/>
    <w:basedOn w:val="a3"/>
    <w:rsid w:val="00636E4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sz w:val="18"/>
      <w:szCs w:val="18"/>
    </w:rPr>
  </w:style>
  <w:style w:type="paragraph" w:customStyle="1" w:styleId="xl1391">
    <w:name w:val="xl1391"/>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2">
    <w:name w:val="xl1392"/>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3">
    <w:name w:val="xl1393"/>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4">
    <w:name w:val="xl1394"/>
    <w:basedOn w:val="a3"/>
    <w:rsid w:val="00636E49"/>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5">
    <w:name w:val="xl1395"/>
    <w:basedOn w:val="a3"/>
    <w:rsid w:val="00636E49"/>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6">
    <w:name w:val="xl1396"/>
    <w:basedOn w:val="a3"/>
    <w:rsid w:val="00636E49"/>
    <w:pPr>
      <w:pBdr>
        <w:left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7">
    <w:name w:val="xl1397"/>
    <w:basedOn w:val="a3"/>
    <w:rsid w:val="00636E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8">
    <w:name w:val="xl1398"/>
    <w:basedOn w:val="a3"/>
    <w:rsid w:val="00636E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399">
    <w:name w:val="xl1399"/>
    <w:basedOn w:val="a3"/>
    <w:rsid w:val="00636E49"/>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0">
    <w:name w:val="xl1400"/>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1">
    <w:name w:val="xl1401"/>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2">
    <w:name w:val="xl1402"/>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3">
    <w:name w:val="xl1403"/>
    <w:basedOn w:val="a3"/>
    <w:rsid w:val="00636E49"/>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4">
    <w:name w:val="xl1404"/>
    <w:basedOn w:val="a3"/>
    <w:rsid w:val="00636E49"/>
    <w:pPr>
      <w:pBdr>
        <w:left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xl1405">
    <w:name w:val="xl1405"/>
    <w:basedOn w:val="a3"/>
    <w:rsid w:val="00636E49"/>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18"/>
      <w:szCs w:val="18"/>
    </w:rPr>
  </w:style>
  <w:style w:type="paragraph" w:customStyle="1" w:styleId="43">
    <w:name w:val="Знак Знак4"/>
    <w:basedOn w:val="a3"/>
    <w:rsid w:val="006706DA"/>
    <w:pPr>
      <w:spacing w:after="160" w:line="240" w:lineRule="exact"/>
    </w:pPr>
    <w:rPr>
      <w:rFonts w:ascii="Verdana" w:eastAsia="MS Mincho" w:hAnsi="Verdana" w:cs="Verdana"/>
      <w:sz w:val="20"/>
      <w:szCs w:val="20"/>
      <w:lang w:val="en-GB" w:eastAsia="en-US"/>
    </w:rPr>
  </w:style>
  <w:style w:type="character" w:customStyle="1" w:styleId="2e">
    <w:name w:val="Неразрешенное упоминание2"/>
    <w:basedOn w:val="a4"/>
    <w:uiPriority w:val="99"/>
    <w:semiHidden/>
    <w:unhideWhenUsed/>
    <w:rsid w:val="00D6690D"/>
    <w:rPr>
      <w:color w:val="605E5C"/>
      <w:shd w:val="clear" w:color="auto" w:fill="E1DFDD"/>
    </w:rPr>
  </w:style>
  <w:style w:type="paragraph" w:customStyle="1" w:styleId="37">
    <w:name w:val="Знак Знак3"/>
    <w:basedOn w:val="a3"/>
    <w:rsid w:val="00981D8E"/>
    <w:pPr>
      <w:spacing w:after="160" w:line="240" w:lineRule="exact"/>
    </w:pPr>
    <w:rPr>
      <w:rFonts w:ascii="Verdana" w:eastAsia="MS Mincho" w:hAnsi="Verdana" w:cs="Verdana"/>
      <w:sz w:val="20"/>
      <w:szCs w:val="20"/>
      <w:lang w:val="en-GB" w:eastAsia="en-US"/>
    </w:rPr>
  </w:style>
  <w:style w:type="paragraph" w:customStyle="1" w:styleId="affff7">
    <w:name w:val="Знак Знак"/>
    <w:basedOn w:val="a3"/>
    <w:rsid w:val="005335DA"/>
    <w:pPr>
      <w:spacing w:after="160" w:line="240" w:lineRule="exact"/>
    </w:pPr>
    <w:rPr>
      <w:rFonts w:ascii="Verdana" w:eastAsia="MS Mincho" w:hAnsi="Verdana" w:cs="Verdana"/>
      <w:sz w:val="20"/>
      <w:szCs w:val="20"/>
      <w:lang w:val="en-GB" w:eastAsia="en-US"/>
    </w:rPr>
  </w:style>
  <w:style w:type="table" w:customStyle="1" w:styleId="1f3">
    <w:name w:val="РСХБ1"/>
    <w:basedOn w:val="a5"/>
    <w:next w:val="af8"/>
    <w:uiPriority w:val="59"/>
    <w:rsid w:val="000F4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Unresolved Mention"/>
    <w:basedOn w:val="a4"/>
    <w:uiPriority w:val="99"/>
    <w:semiHidden/>
    <w:unhideWhenUsed/>
    <w:rsid w:val="00B81FC4"/>
    <w:rPr>
      <w:color w:val="605E5C"/>
      <w:shd w:val="clear" w:color="auto" w:fill="E1DFDD"/>
    </w:rPr>
  </w:style>
  <w:style w:type="paragraph" w:customStyle="1" w:styleId="affff9">
    <w:name w:val="Знак Знак"/>
    <w:basedOn w:val="a3"/>
    <w:rsid w:val="00F45EC3"/>
    <w:pPr>
      <w:spacing w:after="160" w:line="240" w:lineRule="exact"/>
    </w:pPr>
    <w:rPr>
      <w:rFonts w:ascii="Verdana" w:eastAsia="MS Mincho" w:hAnsi="Verdana" w:cs="Verdana"/>
      <w:sz w:val="20"/>
      <w:szCs w:val="20"/>
      <w:lang w:val="en-GB" w:eastAsia="en-US"/>
    </w:rPr>
  </w:style>
  <w:style w:type="paragraph" w:customStyle="1" w:styleId="RussianListnumber0">
    <w:name w:val="Russian List number 0"/>
    <w:basedOn w:val="a3"/>
    <w:uiPriority w:val="4"/>
    <w:qFormat/>
    <w:rsid w:val="009E637B"/>
    <w:pPr>
      <w:numPr>
        <w:numId w:val="25"/>
      </w:numPr>
      <w:spacing w:before="200" w:after="120"/>
      <w:jc w:val="both"/>
    </w:pPr>
    <w:rPr>
      <w:rFonts w:ascii="Georgia" w:eastAsia="SimSun" w:hAnsi="Georgia"/>
      <w:sz w:val="20"/>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143">
      <w:bodyDiv w:val="1"/>
      <w:marLeft w:val="0"/>
      <w:marRight w:val="0"/>
      <w:marTop w:val="0"/>
      <w:marBottom w:val="0"/>
      <w:divBdr>
        <w:top w:val="none" w:sz="0" w:space="0" w:color="auto"/>
        <w:left w:val="none" w:sz="0" w:space="0" w:color="auto"/>
        <w:bottom w:val="none" w:sz="0" w:space="0" w:color="auto"/>
        <w:right w:val="none" w:sz="0" w:space="0" w:color="auto"/>
      </w:divBdr>
    </w:div>
    <w:div w:id="64884884">
      <w:bodyDiv w:val="1"/>
      <w:marLeft w:val="0"/>
      <w:marRight w:val="0"/>
      <w:marTop w:val="0"/>
      <w:marBottom w:val="0"/>
      <w:divBdr>
        <w:top w:val="none" w:sz="0" w:space="0" w:color="auto"/>
        <w:left w:val="none" w:sz="0" w:space="0" w:color="auto"/>
        <w:bottom w:val="none" w:sz="0" w:space="0" w:color="auto"/>
        <w:right w:val="none" w:sz="0" w:space="0" w:color="auto"/>
      </w:divBdr>
    </w:div>
    <w:div w:id="78990376">
      <w:bodyDiv w:val="1"/>
      <w:marLeft w:val="0"/>
      <w:marRight w:val="0"/>
      <w:marTop w:val="0"/>
      <w:marBottom w:val="0"/>
      <w:divBdr>
        <w:top w:val="none" w:sz="0" w:space="0" w:color="auto"/>
        <w:left w:val="none" w:sz="0" w:space="0" w:color="auto"/>
        <w:bottom w:val="none" w:sz="0" w:space="0" w:color="auto"/>
        <w:right w:val="none" w:sz="0" w:space="0" w:color="auto"/>
      </w:divBdr>
    </w:div>
    <w:div w:id="208537802">
      <w:bodyDiv w:val="1"/>
      <w:marLeft w:val="0"/>
      <w:marRight w:val="0"/>
      <w:marTop w:val="0"/>
      <w:marBottom w:val="0"/>
      <w:divBdr>
        <w:top w:val="none" w:sz="0" w:space="0" w:color="auto"/>
        <w:left w:val="none" w:sz="0" w:space="0" w:color="auto"/>
        <w:bottom w:val="none" w:sz="0" w:space="0" w:color="auto"/>
        <w:right w:val="none" w:sz="0" w:space="0" w:color="auto"/>
      </w:divBdr>
    </w:div>
    <w:div w:id="224294259">
      <w:bodyDiv w:val="1"/>
      <w:marLeft w:val="0"/>
      <w:marRight w:val="0"/>
      <w:marTop w:val="0"/>
      <w:marBottom w:val="0"/>
      <w:divBdr>
        <w:top w:val="none" w:sz="0" w:space="0" w:color="auto"/>
        <w:left w:val="none" w:sz="0" w:space="0" w:color="auto"/>
        <w:bottom w:val="none" w:sz="0" w:space="0" w:color="auto"/>
        <w:right w:val="none" w:sz="0" w:space="0" w:color="auto"/>
      </w:divBdr>
    </w:div>
    <w:div w:id="246769050">
      <w:bodyDiv w:val="1"/>
      <w:marLeft w:val="0"/>
      <w:marRight w:val="0"/>
      <w:marTop w:val="0"/>
      <w:marBottom w:val="0"/>
      <w:divBdr>
        <w:top w:val="none" w:sz="0" w:space="0" w:color="auto"/>
        <w:left w:val="none" w:sz="0" w:space="0" w:color="auto"/>
        <w:bottom w:val="none" w:sz="0" w:space="0" w:color="auto"/>
        <w:right w:val="none" w:sz="0" w:space="0" w:color="auto"/>
      </w:divBdr>
    </w:div>
    <w:div w:id="279337644">
      <w:bodyDiv w:val="1"/>
      <w:marLeft w:val="0"/>
      <w:marRight w:val="0"/>
      <w:marTop w:val="0"/>
      <w:marBottom w:val="0"/>
      <w:divBdr>
        <w:top w:val="none" w:sz="0" w:space="0" w:color="auto"/>
        <w:left w:val="none" w:sz="0" w:space="0" w:color="auto"/>
        <w:bottom w:val="none" w:sz="0" w:space="0" w:color="auto"/>
        <w:right w:val="none" w:sz="0" w:space="0" w:color="auto"/>
      </w:divBdr>
    </w:div>
    <w:div w:id="314115181">
      <w:bodyDiv w:val="1"/>
      <w:marLeft w:val="0"/>
      <w:marRight w:val="0"/>
      <w:marTop w:val="0"/>
      <w:marBottom w:val="0"/>
      <w:divBdr>
        <w:top w:val="none" w:sz="0" w:space="0" w:color="auto"/>
        <w:left w:val="none" w:sz="0" w:space="0" w:color="auto"/>
        <w:bottom w:val="none" w:sz="0" w:space="0" w:color="auto"/>
        <w:right w:val="none" w:sz="0" w:space="0" w:color="auto"/>
      </w:divBdr>
    </w:div>
    <w:div w:id="584412476">
      <w:bodyDiv w:val="1"/>
      <w:marLeft w:val="0"/>
      <w:marRight w:val="0"/>
      <w:marTop w:val="0"/>
      <w:marBottom w:val="0"/>
      <w:divBdr>
        <w:top w:val="none" w:sz="0" w:space="0" w:color="auto"/>
        <w:left w:val="none" w:sz="0" w:space="0" w:color="auto"/>
        <w:bottom w:val="none" w:sz="0" w:space="0" w:color="auto"/>
        <w:right w:val="none" w:sz="0" w:space="0" w:color="auto"/>
      </w:divBdr>
    </w:div>
    <w:div w:id="648023262">
      <w:bodyDiv w:val="1"/>
      <w:marLeft w:val="0"/>
      <w:marRight w:val="0"/>
      <w:marTop w:val="0"/>
      <w:marBottom w:val="0"/>
      <w:divBdr>
        <w:top w:val="none" w:sz="0" w:space="0" w:color="auto"/>
        <w:left w:val="none" w:sz="0" w:space="0" w:color="auto"/>
        <w:bottom w:val="none" w:sz="0" w:space="0" w:color="auto"/>
        <w:right w:val="none" w:sz="0" w:space="0" w:color="auto"/>
      </w:divBdr>
    </w:div>
    <w:div w:id="731999531">
      <w:bodyDiv w:val="1"/>
      <w:marLeft w:val="0"/>
      <w:marRight w:val="0"/>
      <w:marTop w:val="0"/>
      <w:marBottom w:val="0"/>
      <w:divBdr>
        <w:top w:val="none" w:sz="0" w:space="0" w:color="auto"/>
        <w:left w:val="none" w:sz="0" w:space="0" w:color="auto"/>
        <w:bottom w:val="none" w:sz="0" w:space="0" w:color="auto"/>
        <w:right w:val="none" w:sz="0" w:space="0" w:color="auto"/>
      </w:divBdr>
    </w:div>
    <w:div w:id="765270196">
      <w:bodyDiv w:val="1"/>
      <w:marLeft w:val="0"/>
      <w:marRight w:val="0"/>
      <w:marTop w:val="0"/>
      <w:marBottom w:val="0"/>
      <w:divBdr>
        <w:top w:val="none" w:sz="0" w:space="0" w:color="auto"/>
        <w:left w:val="none" w:sz="0" w:space="0" w:color="auto"/>
        <w:bottom w:val="none" w:sz="0" w:space="0" w:color="auto"/>
        <w:right w:val="none" w:sz="0" w:space="0" w:color="auto"/>
      </w:divBdr>
    </w:div>
    <w:div w:id="915628501">
      <w:bodyDiv w:val="1"/>
      <w:marLeft w:val="0"/>
      <w:marRight w:val="0"/>
      <w:marTop w:val="0"/>
      <w:marBottom w:val="0"/>
      <w:divBdr>
        <w:top w:val="none" w:sz="0" w:space="0" w:color="auto"/>
        <w:left w:val="none" w:sz="0" w:space="0" w:color="auto"/>
        <w:bottom w:val="none" w:sz="0" w:space="0" w:color="auto"/>
        <w:right w:val="none" w:sz="0" w:space="0" w:color="auto"/>
      </w:divBdr>
    </w:div>
    <w:div w:id="923878548">
      <w:bodyDiv w:val="1"/>
      <w:marLeft w:val="0"/>
      <w:marRight w:val="0"/>
      <w:marTop w:val="0"/>
      <w:marBottom w:val="0"/>
      <w:divBdr>
        <w:top w:val="none" w:sz="0" w:space="0" w:color="auto"/>
        <w:left w:val="none" w:sz="0" w:space="0" w:color="auto"/>
        <w:bottom w:val="none" w:sz="0" w:space="0" w:color="auto"/>
        <w:right w:val="none" w:sz="0" w:space="0" w:color="auto"/>
      </w:divBdr>
    </w:div>
    <w:div w:id="1037391913">
      <w:bodyDiv w:val="1"/>
      <w:marLeft w:val="0"/>
      <w:marRight w:val="0"/>
      <w:marTop w:val="0"/>
      <w:marBottom w:val="0"/>
      <w:divBdr>
        <w:top w:val="none" w:sz="0" w:space="0" w:color="auto"/>
        <w:left w:val="none" w:sz="0" w:space="0" w:color="auto"/>
        <w:bottom w:val="none" w:sz="0" w:space="0" w:color="auto"/>
        <w:right w:val="none" w:sz="0" w:space="0" w:color="auto"/>
      </w:divBdr>
    </w:div>
    <w:div w:id="1075394567">
      <w:bodyDiv w:val="1"/>
      <w:marLeft w:val="0"/>
      <w:marRight w:val="0"/>
      <w:marTop w:val="0"/>
      <w:marBottom w:val="0"/>
      <w:divBdr>
        <w:top w:val="none" w:sz="0" w:space="0" w:color="auto"/>
        <w:left w:val="none" w:sz="0" w:space="0" w:color="auto"/>
        <w:bottom w:val="none" w:sz="0" w:space="0" w:color="auto"/>
        <w:right w:val="none" w:sz="0" w:space="0" w:color="auto"/>
      </w:divBdr>
    </w:div>
    <w:div w:id="1100641534">
      <w:bodyDiv w:val="1"/>
      <w:marLeft w:val="0"/>
      <w:marRight w:val="0"/>
      <w:marTop w:val="0"/>
      <w:marBottom w:val="0"/>
      <w:divBdr>
        <w:top w:val="none" w:sz="0" w:space="0" w:color="auto"/>
        <w:left w:val="none" w:sz="0" w:space="0" w:color="auto"/>
        <w:bottom w:val="none" w:sz="0" w:space="0" w:color="auto"/>
        <w:right w:val="none" w:sz="0" w:space="0" w:color="auto"/>
      </w:divBdr>
    </w:div>
    <w:div w:id="1102726380">
      <w:bodyDiv w:val="1"/>
      <w:marLeft w:val="0"/>
      <w:marRight w:val="0"/>
      <w:marTop w:val="0"/>
      <w:marBottom w:val="0"/>
      <w:divBdr>
        <w:top w:val="none" w:sz="0" w:space="0" w:color="auto"/>
        <w:left w:val="none" w:sz="0" w:space="0" w:color="auto"/>
        <w:bottom w:val="none" w:sz="0" w:space="0" w:color="auto"/>
        <w:right w:val="none" w:sz="0" w:space="0" w:color="auto"/>
      </w:divBdr>
    </w:div>
    <w:div w:id="1152717213">
      <w:bodyDiv w:val="1"/>
      <w:marLeft w:val="0"/>
      <w:marRight w:val="0"/>
      <w:marTop w:val="0"/>
      <w:marBottom w:val="0"/>
      <w:divBdr>
        <w:top w:val="none" w:sz="0" w:space="0" w:color="auto"/>
        <w:left w:val="none" w:sz="0" w:space="0" w:color="auto"/>
        <w:bottom w:val="none" w:sz="0" w:space="0" w:color="auto"/>
        <w:right w:val="none" w:sz="0" w:space="0" w:color="auto"/>
      </w:divBdr>
    </w:div>
    <w:div w:id="1244217327">
      <w:bodyDiv w:val="1"/>
      <w:marLeft w:val="0"/>
      <w:marRight w:val="0"/>
      <w:marTop w:val="0"/>
      <w:marBottom w:val="0"/>
      <w:divBdr>
        <w:top w:val="none" w:sz="0" w:space="0" w:color="auto"/>
        <w:left w:val="none" w:sz="0" w:space="0" w:color="auto"/>
        <w:bottom w:val="none" w:sz="0" w:space="0" w:color="auto"/>
        <w:right w:val="none" w:sz="0" w:space="0" w:color="auto"/>
      </w:divBdr>
    </w:div>
    <w:div w:id="1308126125">
      <w:bodyDiv w:val="1"/>
      <w:marLeft w:val="0"/>
      <w:marRight w:val="0"/>
      <w:marTop w:val="0"/>
      <w:marBottom w:val="0"/>
      <w:divBdr>
        <w:top w:val="none" w:sz="0" w:space="0" w:color="auto"/>
        <w:left w:val="none" w:sz="0" w:space="0" w:color="auto"/>
        <w:bottom w:val="none" w:sz="0" w:space="0" w:color="auto"/>
        <w:right w:val="none" w:sz="0" w:space="0" w:color="auto"/>
      </w:divBdr>
    </w:div>
    <w:div w:id="1331837152">
      <w:bodyDiv w:val="1"/>
      <w:marLeft w:val="0"/>
      <w:marRight w:val="0"/>
      <w:marTop w:val="0"/>
      <w:marBottom w:val="0"/>
      <w:divBdr>
        <w:top w:val="none" w:sz="0" w:space="0" w:color="auto"/>
        <w:left w:val="none" w:sz="0" w:space="0" w:color="auto"/>
        <w:bottom w:val="none" w:sz="0" w:space="0" w:color="auto"/>
        <w:right w:val="none" w:sz="0" w:space="0" w:color="auto"/>
      </w:divBdr>
    </w:div>
    <w:div w:id="1387878167">
      <w:bodyDiv w:val="1"/>
      <w:marLeft w:val="0"/>
      <w:marRight w:val="0"/>
      <w:marTop w:val="0"/>
      <w:marBottom w:val="0"/>
      <w:divBdr>
        <w:top w:val="none" w:sz="0" w:space="0" w:color="auto"/>
        <w:left w:val="none" w:sz="0" w:space="0" w:color="auto"/>
        <w:bottom w:val="none" w:sz="0" w:space="0" w:color="auto"/>
        <w:right w:val="none" w:sz="0" w:space="0" w:color="auto"/>
      </w:divBdr>
    </w:div>
    <w:div w:id="1606884066">
      <w:bodyDiv w:val="1"/>
      <w:marLeft w:val="0"/>
      <w:marRight w:val="0"/>
      <w:marTop w:val="0"/>
      <w:marBottom w:val="0"/>
      <w:divBdr>
        <w:top w:val="none" w:sz="0" w:space="0" w:color="auto"/>
        <w:left w:val="none" w:sz="0" w:space="0" w:color="auto"/>
        <w:bottom w:val="none" w:sz="0" w:space="0" w:color="auto"/>
        <w:right w:val="none" w:sz="0" w:space="0" w:color="auto"/>
      </w:divBdr>
    </w:div>
    <w:div w:id="1608275890">
      <w:bodyDiv w:val="1"/>
      <w:marLeft w:val="0"/>
      <w:marRight w:val="0"/>
      <w:marTop w:val="0"/>
      <w:marBottom w:val="0"/>
      <w:divBdr>
        <w:top w:val="none" w:sz="0" w:space="0" w:color="auto"/>
        <w:left w:val="none" w:sz="0" w:space="0" w:color="auto"/>
        <w:bottom w:val="none" w:sz="0" w:space="0" w:color="auto"/>
        <w:right w:val="none" w:sz="0" w:space="0" w:color="auto"/>
      </w:divBdr>
    </w:div>
    <w:div w:id="1613125449">
      <w:bodyDiv w:val="1"/>
      <w:marLeft w:val="0"/>
      <w:marRight w:val="0"/>
      <w:marTop w:val="0"/>
      <w:marBottom w:val="0"/>
      <w:divBdr>
        <w:top w:val="none" w:sz="0" w:space="0" w:color="auto"/>
        <w:left w:val="none" w:sz="0" w:space="0" w:color="auto"/>
        <w:bottom w:val="none" w:sz="0" w:space="0" w:color="auto"/>
        <w:right w:val="none" w:sz="0" w:space="0" w:color="auto"/>
      </w:divBdr>
    </w:div>
    <w:div w:id="1613316048">
      <w:bodyDiv w:val="1"/>
      <w:marLeft w:val="0"/>
      <w:marRight w:val="0"/>
      <w:marTop w:val="0"/>
      <w:marBottom w:val="0"/>
      <w:divBdr>
        <w:top w:val="none" w:sz="0" w:space="0" w:color="auto"/>
        <w:left w:val="none" w:sz="0" w:space="0" w:color="auto"/>
        <w:bottom w:val="none" w:sz="0" w:space="0" w:color="auto"/>
        <w:right w:val="none" w:sz="0" w:space="0" w:color="auto"/>
      </w:divBdr>
    </w:div>
    <w:div w:id="1657414275">
      <w:bodyDiv w:val="1"/>
      <w:marLeft w:val="0"/>
      <w:marRight w:val="0"/>
      <w:marTop w:val="0"/>
      <w:marBottom w:val="0"/>
      <w:divBdr>
        <w:top w:val="none" w:sz="0" w:space="0" w:color="auto"/>
        <w:left w:val="none" w:sz="0" w:space="0" w:color="auto"/>
        <w:bottom w:val="none" w:sz="0" w:space="0" w:color="auto"/>
        <w:right w:val="none" w:sz="0" w:space="0" w:color="auto"/>
      </w:divBdr>
    </w:div>
    <w:div w:id="1728606243">
      <w:bodyDiv w:val="1"/>
      <w:marLeft w:val="0"/>
      <w:marRight w:val="0"/>
      <w:marTop w:val="0"/>
      <w:marBottom w:val="0"/>
      <w:divBdr>
        <w:top w:val="none" w:sz="0" w:space="0" w:color="auto"/>
        <w:left w:val="none" w:sz="0" w:space="0" w:color="auto"/>
        <w:bottom w:val="none" w:sz="0" w:space="0" w:color="auto"/>
        <w:right w:val="none" w:sz="0" w:space="0" w:color="auto"/>
      </w:divBdr>
    </w:div>
    <w:div w:id="1789081864">
      <w:bodyDiv w:val="1"/>
      <w:marLeft w:val="0"/>
      <w:marRight w:val="0"/>
      <w:marTop w:val="0"/>
      <w:marBottom w:val="0"/>
      <w:divBdr>
        <w:top w:val="none" w:sz="0" w:space="0" w:color="auto"/>
        <w:left w:val="none" w:sz="0" w:space="0" w:color="auto"/>
        <w:bottom w:val="none" w:sz="0" w:space="0" w:color="auto"/>
        <w:right w:val="none" w:sz="0" w:space="0" w:color="auto"/>
      </w:divBdr>
    </w:div>
    <w:div w:id="1790320124">
      <w:bodyDiv w:val="1"/>
      <w:marLeft w:val="0"/>
      <w:marRight w:val="0"/>
      <w:marTop w:val="0"/>
      <w:marBottom w:val="0"/>
      <w:divBdr>
        <w:top w:val="none" w:sz="0" w:space="0" w:color="auto"/>
        <w:left w:val="none" w:sz="0" w:space="0" w:color="auto"/>
        <w:bottom w:val="none" w:sz="0" w:space="0" w:color="auto"/>
        <w:right w:val="none" w:sz="0" w:space="0" w:color="auto"/>
      </w:divBdr>
    </w:div>
    <w:div w:id="1800801984">
      <w:bodyDiv w:val="1"/>
      <w:marLeft w:val="0"/>
      <w:marRight w:val="0"/>
      <w:marTop w:val="0"/>
      <w:marBottom w:val="0"/>
      <w:divBdr>
        <w:top w:val="none" w:sz="0" w:space="0" w:color="auto"/>
        <w:left w:val="none" w:sz="0" w:space="0" w:color="auto"/>
        <w:bottom w:val="none" w:sz="0" w:space="0" w:color="auto"/>
        <w:right w:val="none" w:sz="0" w:space="0" w:color="auto"/>
      </w:divBdr>
    </w:div>
    <w:div w:id="1981298773">
      <w:bodyDiv w:val="1"/>
      <w:marLeft w:val="0"/>
      <w:marRight w:val="0"/>
      <w:marTop w:val="0"/>
      <w:marBottom w:val="0"/>
      <w:divBdr>
        <w:top w:val="none" w:sz="0" w:space="0" w:color="auto"/>
        <w:left w:val="none" w:sz="0" w:space="0" w:color="auto"/>
        <w:bottom w:val="none" w:sz="0" w:space="0" w:color="auto"/>
        <w:right w:val="none" w:sz="0" w:space="0" w:color="auto"/>
      </w:divBdr>
    </w:div>
    <w:div w:id="2004888273">
      <w:bodyDiv w:val="1"/>
      <w:marLeft w:val="0"/>
      <w:marRight w:val="0"/>
      <w:marTop w:val="0"/>
      <w:marBottom w:val="0"/>
      <w:divBdr>
        <w:top w:val="none" w:sz="0" w:space="0" w:color="auto"/>
        <w:left w:val="none" w:sz="0" w:space="0" w:color="auto"/>
        <w:bottom w:val="none" w:sz="0" w:space="0" w:color="auto"/>
        <w:right w:val="none" w:sz="0" w:space="0" w:color="auto"/>
      </w:divBdr>
    </w:div>
    <w:div w:id="2011981808">
      <w:bodyDiv w:val="1"/>
      <w:marLeft w:val="0"/>
      <w:marRight w:val="0"/>
      <w:marTop w:val="0"/>
      <w:marBottom w:val="0"/>
      <w:divBdr>
        <w:top w:val="none" w:sz="0" w:space="0" w:color="auto"/>
        <w:left w:val="none" w:sz="0" w:space="0" w:color="auto"/>
        <w:bottom w:val="none" w:sz="0" w:space="0" w:color="auto"/>
        <w:right w:val="none" w:sz="0" w:space="0" w:color="auto"/>
      </w:divBdr>
    </w:div>
    <w:div w:id="2029791643">
      <w:bodyDiv w:val="1"/>
      <w:marLeft w:val="0"/>
      <w:marRight w:val="0"/>
      <w:marTop w:val="0"/>
      <w:marBottom w:val="0"/>
      <w:divBdr>
        <w:top w:val="none" w:sz="0" w:space="0" w:color="auto"/>
        <w:left w:val="none" w:sz="0" w:space="0" w:color="auto"/>
        <w:bottom w:val="none" w:sz="0" w:space="0" w:color="auto"/>
        <w:right w:val="none" w:sz="0" w:space="0" w:color="auto"/>
      </w:divBdr>
    </w:div>
    <w:div w:id="2077318743">
      <w:bodyDiv w:val="1"/>
      <w:marLeft w:val="0"/>
      <w:marRight w:val="0"/>
      <w:marTop w:val="0"/>
      <w:marBottom w:val="0"/>
      <w:divBdr>
        <w:top w:val="none" w:sz="0" w:space="0" w:color="auto"/>
        <w:left w:val="none" w:sz="0" w:space="0" w:color="auto"/>
        <w:bottom w:val="none" w:sz="0" w:space="0" w:color="auto"/>
        <w:right w:val="none" w:sz="0" w:space="0" w:color="auto"/>
      </w:divBdr>
    </w:div>
    <w:div w:id="213498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0" Type="http://schemas.openxmlformats.org/officeDocument/2006/relationships/hyperlink" Target="http://www.lot-online.ru" TargetMode="External"/><Relationship Id="rId4" Type="http://schemas.openxmlformats.org/officeDocument/2006/relationships/settings" Target="settings.xml"/><Relationship Id="rId9" Type="http://schemas.openxmlformats.org/officeDocument/2006/relationships/hyperlink" Target="consultantplus://offline/main?base=LAW;n=72518;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8220-CC1D-4620-846B-256C9B7D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6481</Words>
  <Characters>46496</Characters>
  <Application>Microsoft Office Word</Application>
  <DocSecurity>0</DocSecurity>
  <Lines>387</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Аукцион в электронной форме по продаже</vt:lpstr>
      <vt:lpstr>Аукцион в электронной форме по продаже</vt:lpstr>
    </vt:vector>
  </TitlesOfParts>
  <Company>Сбербанк России</Company>
  <LinksUpToDate>false</LinksUpToDate>
  <CharactersWithSpaces>52872</CharactersWithSpaces>
  <SharedDoc>false</SharedDoc>
  <HLinks>
    <vt:vector size="36" baseType="variant">
      <vt:variant>
        <vt:i4>327682</vt:i4>
      </vt:variant>
      <vt:variant>
        <vt:i4>15</vt:i4>
      </vt:variant>
      <vt:variant>
        <vt:i4>0</vt:i4>
      </vt:variant>
      <vt:variant>
        <vt:i4>5</vt:i4>
      </vt:variant>
      <vt:variant>
        <vt:lpwstr>http://www.lot-online.ru/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в электронной форме по продаже</dc:title>
  <dc:subject/>
  <dc:creator>aik11</dc:creator>
  <cp:keywords/>
  <dc:description/>
  <cp:lastModifiedBy>Опанасюк Олеся Сергеевна</cp:lastModifiedBy>
  <cp:revision>3</cp:revision>
  <cp:lastPrinted>2022-09-19T14:16:00Z</cp:lastPrinted>
  <dcterms:created xsi:type="dcterms:W3CDTF">2022-11-08T12:00:00Z</dcterms:created>
  <dcterms:modified xsi:type="dcterms:W3CDTF">2022-11-08T12:25:00Z</dcterms:modified>
</cp:coreProperties>
</file>