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A" w:rsidRPr="00A15FCA" w:rsidRDefault="006370DA" w:rsidP="006370DA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DD7D03">
        <w:rPr>
          <w:sz w:val="24"/>
          <w:szCs w:val="24"/>
        </w:rPr>
        <w:t>ЛОТ № 6:</w:t>
      </w:r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 xml:space="preserve">» (ИНН 7718151369, ОГРН 1037739351110) на общую сумму 156 695 459 рублей 05 копеек, возникшего на основании Решения Арбитражного суда г. Москвы  по делу № А40-60140/2019 от 21.10.2021 г.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Pr="00A15FCA">
        <w:rPr>
          <w:sz w:val="24"/>
          <w:szCs w:val="24"/>
        </w:rPr>
        <w:t xml:space="preserve"> г. Москвы от 30.08.2021 г. требование ООО «Диалог» в размере 156 695 459 рублей 05 копеек признаны обоснованными и подлежащими удовлетворению в третьей очереди. </w:t>
      </w:r>
    </w:p>
    <w:p w:rsidR="006370DA" w:rsidRDefault="006370DA" w:rsidP="006370DA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A"/>
    <w:rsid w:val="006370D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c+n0JuzfJ3cILTRSYrP/cGTehRy/XP7qJ4RdTNaGiRQ=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dvBZEnazRHHuu26KCxBmQIO8NvU0ubJ6alRL05WwsFo=</DigestValue>
    </Reference>
  </SignedInfo>
  <SignatureValue>LAcK2bF2bbduooyUmcnCfFGvjioFhAT1qlf1iZ43BUl1mfNEfSgR3SRLGu48wzyJ
cGRSnbCKK3VKb75tnzi9iQ==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1ESlMCtGmchhCvuHVr5BF6BH4cc=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rb58YzMe4Ei//3P+ih2ACMTJVLo=</DigestValue>
      </Reference>
      <Reference URI="/word/styles.xml?ContentType=application/vnd.openxmlformats-officedocument.wordprocessingml.styles+xml">
        <DigestMethod Algorithm="http://www.w3.org/2000/09/xmldsig#sha1"/>
        <DigestValue>hR3BCoSO7wdWzsftFzgeA2Z+zVA=</DigestValue>
      </Reference>
      <Reference URI="/word/stylesWithEffects.xml?ContentType=application/vnd.ms-word.stylesWithEffects+xml">
        <DigestMethod Algorithm="http://www.w3.org/2000/09/xmldsig#sha1"/>
        <DigestValue>4SG0TpvdLpvlofAWlfZKMiL7x7U=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2022-11-08T07:32:07Z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2022-11-08T07:32:07Z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2022-11-08T07:31:00Z</dcterms:created>
  <dcterms:modified xsi:type="dcterms:W3CDTF">2022-11-08T07:32:00Z</dcterms:modified>
</cp:coreProperties>
</file>