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45B22FD" w:rsidR="00E41D4C" w:rsidRPr="00B141BB" w:rsidRDefault="005D400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0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40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400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400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D400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«Витязь» (Общество с ограниченной ответственностью) (КБ «Витязь» - (ООО)), </w:t>
      </w:r>
      <w:r w:rsidR="001B5AC0" w:rsidRPr="001B5AC0">
        <w:rPr>
          <w:rFonts w:ascii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5D4004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129090, г. Москва, Ботанический переулок, д. 14, стр. 3, ИНН 7725061155, ОГРН 1027739432940) (далее – финансовая организация), конкурсным управляющим (ликвидатором) которого на основании решения Арбитражного суда г. Москвы от 20 января 2016 года по делу №А40-226041/15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35E36115" w:rsidR="00987A46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D42EC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D42EC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42EC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016C1FE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ЗАО «ТД Сталь-Инвест», ИНН 5029157236 солидарно с 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Соломакиным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Владиславом Борисовичем, 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Соломакиным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Антоном Владиславовичем, 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Соломакиной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Ириной Владимировной,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Стальинвест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-Центр», КД 121/2014-КЛ от 29.12.2014, КД 062/2015-КЛ от 06.10.2015, определение АС Московской области от 27.03.2019 по делу А41-67679/18 о включении в РТК третьей очереди, находится в стадии банкротства (24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092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484,18 руб.) - 9 883 516,21 руб.;</w:t>
      </w:r>
      <w:proofErr w:type="gramEnd"/>
    </w:p>
    <w:p w14:paraId="541CEDC9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Лот 2 -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СтройВентСервис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7719216668, КД 042/2015-РК от 30.07.2015, решение Останкинского районного суда г. Москвы от 15.06.2017 по делу №2-678/17 (20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614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714,57 руб.) - 2 583 900,00 руб.;</w:t>
      </w:r>
    </w:p>
    <w:p w14:paraId="74DB20EB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Лот 3 - ООО «Рекорд», ИНН 7720820183, КД 018/2015-РК от 31.03.2015, постановление Девятого ААС от 04.05.2018 по делу 40-53933/17 (55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423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701,74 руб.) - 55 423 701,74 руб.;</w:t>
      </w:r>
    </w:p>
    <w:p w14:paraId="158ABC9A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ООО «НПО «Лабиринт», ИНН 7727096668, солидарно с ООО «ПЭКСИС», ИНН 7710863269, 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Неделько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Эдуардом Васильевичем,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Металон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5019022053,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Энергопроект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5019020507 (исключен из ЕГРЮЛ 19.10.2022), КД 114/2013-КЛ от 26.12.2013, решение 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Чертановского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18.07.2017 по делу 02-1669/2017, ООО «ПЭКСИС», ИНН 7710863269, 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Неделько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Эдуард Васильевич - находятся в стадии банкротства, ООО «НПО «Лабиринт» - решение</w:t>
      </w:r>
      <w:proofErr w:type="gram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о предстоящем исключении ЮЛ из ЕГРЮЛ (61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372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643,02 руб.) - 2 612 633,41 руб.;</w:t>
      </w:r>
    </w:p>
    <w:p w14:paraId="067222B6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Лот 5 -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Колле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7701315731; Абрамов Виктор Иванович (поручители ООО</w:t>
      </w:r>
      <w:proofErr w:type="gram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«ТД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Унгор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6234097743, исключен из ЕГРЮЛ), КД 113/2013-КЛ от 27.12.2013, КД 043/2015-КЛ от 23.07.2015, определение АС города Москвы от 26.10.2016 по делу А40-228439/2015-184-9 о включении в РТК третьей очереди, определение АС города Москвы от 02.08.2017 по делу А40-240047/2015-66-433 о включении в РТК третьей очереди,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Колле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Абрамов Виктор Иванович - находятся в стадии банкротства (45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019</w:t>
      </w:r>
      <w:proofErr w:type="gramEnd"/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proofErr w:type="gram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850,91 руб.) - 4 904 282,48 руб.;</w:t>
      </w:r>
      <w:proofErr w:type="gramEnd"/>
    </w:p>
    <w:p w14:paraId="63AA4D86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Лот 6 -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Экопром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5029154933,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Ротофло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5029165519,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ЭкоПром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Судогда», ИНН 3324123061, ООО «Эко-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-Пласт», ИНН 5029092155; </w:t>
      </w:r>
      <w:proofErr w:type="gram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Попова Юлия Николаевна, Гржибовский Дмитрий Евгеньевич (поручители ООО «ТД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ЭкоПром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5029108486, исключен из ЕГРЮЛ), КД 056/2015-КЛ от 11.09.2015, КД 036/2015-КЛ от 11.06.2015, КД 107/2014-КЛ от 26.11.2014, решение Останкинского районного суда г. Москвы от 19.09.2017 по делу 2-3583/17, решение Останкинского районного суда г. Москвы от 20.04.2017 по делу 2-1103/17, решение Останкинского районного суда г. Москвы</w:t>
      </w:r>
      <w:proofErr w:type="gram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25.04.2017 по делу 2-1141/17, Гржибовский Дмитрий Евгеньевич - находится в стадии банкротства;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Экопром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5029154933,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Ротофло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5029165519, ООО «Эко-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-Пласт», ИНН 5029092155 - решение о предстоящем исключении ЮЛ из ЕГРЮЛ (37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962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392,11 руб.) - 761 540,67 руб.;</w:t>
      </w:r>
    </w:p>
    <w:p w14:paraId="176CEA5E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Лот 7 -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Ротофло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», ИНН 5029165519;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ЭкоПром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Судогда», ИНН 3324123061; ООО «Эко-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-Пласт», ИНН 5029092155; </w:t>
      </w:r>
      <w:proofErr w:type="gram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Попова Юлия Николаевна, Гржибовский Дмитрий Евгеньевич (поручители ООО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Экопром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5029154933, исключен из ЕГРЮЛ), КД 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108/2014-КЛ от 26.11.2014, решение Останкинского районного суда г. Москвы от 20.04.2017 по делу 2-1101/17, Гржибовский Дмитрий Евгеньевич - находится в стадии банкротства, ООО «Эко-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Пром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-Пласт», ИНН 5029092155 - решение о предстоящем исключении ЮЛ из ЕГРЮЛ (3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539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350,53 руб.) - 47 918,45 руб.;</w:t>
      </w:r>
      <w:proofErr w:type="gramEnd"/>
    </w:p>
    <w:p w14:paraId="5CE119C8" w14:textId="3863CD4D" w:rsidR="005D4004" w:rsidRPr="0053213A" w:rsidRDefault="0053213A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Лот 8 - ЗАО «</w:t>
      </w:r>
      <w:proofErr w:type="spell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Айпара</w:t>
      </w:r>
      <w:proofErr w:type="spell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и</w:t>
      </w:r>
      <w:proofErr w:type="gramStart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 xml:space="preserve"> К</w:t>
      </w:r>
      <w:proofErr w:type="gramEnd"/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о», ИНН 7713022264, КД 085/2014-КЛ от 29.08.2014, определение АС г. Москвы от 31.10.2016 по делу А40-178276 о включении в РТК третьей очереди, находится в стадии банкротства (56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</w:rPr>
        <w:t>441</w:t>
      </w:r>
      <w:r w:rsidRPr="005321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797,19 руб.) - 583 337,71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F56F82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91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D4004" w:rsidRPr="005D4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D4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="00391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5D40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C3D8E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91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D4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383022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917A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917AB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>) календарных дн</w:t>
      </w:r>
      <w:r w:rsidR="003917A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8655EA6" w14:textId="77777777" w:rsidR="005D4004" w:rsidRDefault="005D4004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7B3ABA72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15 ноября 2022 г. по 23 декабря 2022 г. - в размере начальной цены продажи лота;</w:t>
      </w:r>
    </w:p>
    <w:p w14:paraId="170F9782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24 декабря 2022 г. по 27 декабря 2022 г. - в размере 83,40% от начальной цены продажи лота;</w:t>
      </w:r>
    </w:p>
    <w:p w14:paraId="4C3425E0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28 декабря 2022 г. по 31 декабря 2022 г. - в размере 66,80% от начальной цены продажи лота;</w:t>
      </w:r>
    </w:p>
    <w:p w14:paraId="079DDF71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01 января 2023 г. по 04 января 2023 г. - в размере 50,20% от начальной цены продажи лота;</w:t>
      </w:r>
    </w:p>
    <w:p w14:paraId="4E919617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05 января 2023 г. по 08 января 2023 г. - в размере 33,60% от начальной цены продажи лота;</w:t>
      </w:r>
    </w:p>
    <w:p w14:paraId="4237D85B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09 января 2023 г. по 12 января 2023 г. - в размере 17,00% от начальной цены продажи лота;</w:t>
      </w:r>
    </w:p>
    <w:p w14:paraId="67C7E5A7" w14:textId="163F4001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13 января 2023 г. по 16 января 2023 г. - в размере 0,40%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4E93487" w14:textId="260CEDD4" w:rsidR="005D4004" w:rsidRDefault="005D4004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94E40A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15 ноября 2022 г. по 23 декабря 2022 г. - в размере начальной цены продажи лота;</w:t>
      </w:r>
    </w:p>
    <w:p w14:paraId="6FFD418D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24 декабря 2022 г. по 27 декабря 2022 г. - в размере 83,38% от начальной цены продажи лота;</w:t>
      </w:r>
    </w:p>
    <w:p w14:paraId="61C8A9F8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28 декабря 2022 г. по 31 декабря 2022 г. - в размере 66,76% от начальной цены продажи лота;</w:t>
      </w:r>
    </w:p>
    <w:p w14:paraId="6A2D70B9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01 января 2023 г. по 04 января 2023 г. - в размере 50,14% от начальной цены продажи лота;</w:t>
      </w:r>
    </w:p>
    <w:p w14:paraId="6C4A5D0B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05 января 2023 г. по 08 января 2023 г. - в размере 33,52% от начальной цены продажи лота;</w:t>
      </w:r>
    </w:p>
    <w:p w14:paraId="7BE06827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09 января 2023 г. по 12 января 2023 г. - в размере 16,90% от начальной цены продажи лота;</w:t>
      </w:r>
    </w:p>
    <w:p w14:paraId="13871665" w14:textId="59B3219D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13 января 2023 г. по 16 января 2023 г. - в размере 0,28%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35AEBF3" w14:textId="22AC2E37" w:rsidR="005D4004" w:rsidRDefault="005D4004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3</w:t>
      </w: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721824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15 ноября 2022 г. по 23 декабря 2022 г. - в размере начальной цены продажи лота;</w:t>
      </w:r>
    </w:p>
    <w:p w14:paraId="1614E6BC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декабря 2022 г. по 27 декабря 2022 г. - в размере 83,35% от начальной цены продажи лота;</w:t>
      </w:r>
    </w:p>
    <w:p w14:paraId="3AE482FA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28 декабря 2022 г. по 31 декабря 2022 г. - в размере 66,70% от начальной цены продажи лота;</w:t>
      </w:r>
    </w:p>
    <w:p w14:paraId="6B819200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01 января 2023 г. по 04 января 2023 г. - в размере 50,05% от начальной цены продажи лота;</w:t>
      </w:r>
    </w:p>
    <w:p w14:paraId="64CAFA64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05 января 2023 г. по 08 января 2023 г. - в размере 33,40% от начальной цены продажи лота;</w:t>
      </w:r>
    </w:p>
    <w:p w14:paraId="59F4B9D9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09 января 2023 г. по 12 января 2023 г. - в размере 16,75% от начальной цены продажи лота;</w:t>
      </w:r>
    </w:p>
    <w:p w14:paraId="481D5B7A" w14:textId="3FE171E3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13 января 2023 г. по 16 января 2023 г. - в размере 0,10%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4881F14" w14:textId="4B4228B9" w:rsidR="005D4004" w:rsidRDefault="005D4004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4</w:t>
      </w: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52705E9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15 ноября 2022 г. по 23 декабря 2022 г. - в размере начальной цены продажи лота;</w:t>
      </w:r>
    </w:p>
    <w:p w14:paraId="351A8ED1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24 декабря 2022 г. по 27 декабря 2022 г. - в размере 83,60% от начальной цены продажи лота;</w:t>
      </w:r>
    </w:p>
    <w:p w14:paraId="56E5B33A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28 декабря 2022 г. по 31 декабря 2022 г. - в размере 67,20% от начальной цены продажи лота;</w:t>
      </w:r>
    </w:p>
    <w:p w14:paraId="4519A6F7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01 января 2023 г. по 04 января 2023 г. - в размере 50,80% от начальной цены продажи лота;</w:t>
      </w:r>
    </w:p>
    <w:p w14:paraId="042724FB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05 января 2023 г. по 08 января 2023 г. - в размере 34,40% от начальной цены продажи лота;</w:t>
      </w:r>
    </w:p>
    <w:p w14:paraId="6CC25D17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09 января 2023 г. по 12 января 2023 г. - в размере 18,00% от начальной цены продажи лота;</w:t>
      </w:r>
    </w:p>
    <w:p w14:paraId="46DAE6BC" w14:textId="33FCCD2A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13 января 2023 г. по 16 января 2023 г. - в размере 1,60%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30CD5B6" w14:textId="5FC0482C" w:rsidR="005D4004" w:rsidRDefault="005D4004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5</w:t>
      </w: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E41A5B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15 ноября 2022 г. по 23 декабря 2022 г. - в размере начальной цены продажи лота;</w:t>
      </w:r>
    </w:p>
    <w:p w14:paraId="5AD3EB4D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24 декабря 2022 г. по 27 декабря 2022 г. - в размере 83,50% от начальной цены продажи лота;</w:t>
      </w:r>
    </w:p>
    <w:p w14:paraId="0EF6C570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28 декабря 2022 г. по 31 декабря 2022 г. - в размере 67,00% от начальной цены продажи лота;</w:t>
      </w:r>
    </w:p>
    <w:p w14:paraId="2C0112B6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01 января 2023 г. по 04 января 2023 г. - в размере 50,50% от начальной цены продажи лота;</w:t>
      </w:r>
    </w:p>
    <w:p w14:paraId="40378C5C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05 января 2023 г. по 08 января 2023 г. - в размере 34,00% от начальной цены продажи лота;</w:t>
      </w:r>
    </w:p>
    <w:p w14:paraId="2E1080C3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09 января 2023 г. по 12 января 2023 г. - в размере 17,50% от начальной цены продажи лота;</w:t>
      </w:r>
    </w:p>
    <w:p w14:paraId="04579602" w14:textId="3570FCC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13 января 2023 г. по 16 января 2023 г. - в размере 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C79350D" w14:textId="1DF62BF7" w:rsidR="005D4004" w:rsidRDefault="005D4004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6</w:t>
      </w: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C78E5C9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15 ноября 2022 г. по 23 декабря 2022 г. - в размере начальной цены продажи лота;</w:t>
      </w:r>
    </w:p>
    <w:p w14:paraId="55142690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24 декабря 2022 г. по 27 декабря 2022 г. - в размере 84,00% от начальной цены продажи лота;</w:t>
      </w:r>
    </w:p>
    <w:p w14:paraId="0118344A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28 декабря 2022 г. по 31 декабря 2022 г. - в размере 68,00% от начальной цены продажи лота;</w:t>
      </w:r>
    </w:p>
    <w:p w14:paraId="189AA36C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01 января 2023 г. по 04 января 2023 г. - в размере 52,00% от начальной цены продажи лота;</w:t>
      </w:r>
    </w:p>
    <w:p w14:paraId="7F7C23F9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05 января 2023 г. по 08 января 2023 г. - в размере 36,00% от начальной цены продажи лота;</w:t>
      </w:r>
    </w:p>
    <w:p w14:paraId="587D0692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09 января 2023 г. по 12 января 2023 г. - в размере 20,00% от начальной цены продажи лота;</w:t>
      </w:r>
    </w:p>
    <w:p w14:paraId="4A9E3429" w14:textId="32F2D420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13 января 2023 г. по 16 января 2023 г. - в размере 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9F2334E" w14:textId="7FB2EEE9" w:rsidR="005D4004" w:rsidRDefault="005D4004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7</w:t>
      </w: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111685D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15 ноября 2022 г. по 23 декабря 2022 г. - в размере начальной цены продажи лота;</w:t>
      </w:r>
    </w:p>
    <w:p w14:paraId="43DDB49E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декабря 2022 г. по 27 декабря 2022 г. - в размере 84,30% от начальной цены продажи лота;</w:t>
      </w:r>
    </w:p>
    <w:p w14:paraId="2B66DC8E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28 декабря 2022 г. по 31 декабря 2022 г. - в размере 68,60% от начальной цены продажи лота;</w:t>
      </w:r>
    </w:p>
    <w:p w14:paraId="2427EE2F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01 января 2023 г. по 04 января 2023 г. - в размере 52,90% от начальной цены продажи лота;</w:t>
      </w:r>
    </w:p>
    <w:p w14:paraId="2AE93633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05 января 2023 г. по 08 января 2023 г. - в размере 37,20% от начальной цены продажи лота;</w:t>
      </w:r>
    </w:p>
    <w:p w14:paraId="4FD1140C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09 января 2023 г. по 12 января 2023 г. - в размере 21,50% от начальной цены продажи лота;</w:t>
      </w:r>
    </w:p>
    <w:p w14:paraId="28C0A160" w14:textId="1778E77C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13 января 2023 г. по 16 января 2023 г. - в размере 5,80%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6AA1A0A" w14:textId="54E09E2E" w:rsidR="005D4004" w:rsidRDefault="005D4004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8</w:t>
      </w:r>
      <w:r w:rsidRPr="005D400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4D147CE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15 ноября 2022 г. по 23 декабря 2022 г. - в размере начальной цены продажи лота;</w:t>
      </w:r>
    </w:p>
    <w:p w14:paraId="5BBC78A9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24 декабря 2022 г. по 27 декабря 2022 г. - в размере 84,80% от начальной цены продажи лота;</w:t>
      </w:r>
    </w:p>
    <w:p w14:paraId="686DC887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28 декабря 2022 г. по 31 декабря 2022 г. - в размере 69,60% от начальной цены продажи лота;</w:t>
      </w:r>
    </w:p>
    <w:p w14:paraId="56B2DAC7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01 января 2023 г. по 04 января 2023 г. - в размере 54,40% от начальной цены продажи лота;</w:t>
      </w:r>
    </w:p>
    <w:p w14:paraId="267FE82D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05 января 2023 г. по 08 января 2023 г. - в размере 39,20% от начальной цены продажи лота;</w:t>
      </w:r>
    </w:p>
    <w:p w14:paraId="13FABEB2" w14:textId="77777777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09 января 2023 г. по 12 января 2023 г. - в размере 24,00% от начальной цены продажи лота;</w:t>
      </w:r>
    </w:p>
    <w:p w14:paraId="14553D6B" w14:textId="6B8097F1" w:rsidR="0053213A" w:rsidRPr="0053213A" w:rsidRDefault="0053213A" w:rsidP="00532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3A">
        <w:rPr>
          <w:rFonts w:ascii="Times New Roman" w:hAnsi="Times New Roman" w:cs="Times New Roman"/>
          <w:color w:val="000000"/>
          <w:sz w:val="24"/>
          <w:szCs w:val="24"/>
        </w:rPr>
        <w:t>с 13 января 2023 г. по 16 января 2023 г. - в размере 8,80%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64F0971" w:rsidR="008F1609" w:rsidRPr="00DD01CB" w:rsidRDefault="008F1609" w:rsidP="00391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2EC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42EC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DC7ABB4" w14:textId="4AC27C79" w:rsidR="003917AB" w:rsidRDefault="003917AB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7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5D4004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3917AB">
        <w:rPr>
          <w:rFonts w:ascii="Times New Roman" w:hAnsi="Times New Roman" w:cs="Times New Roman"/>
          <w:color w:val="000000"/>
          <w:sz w:val="24"/>
          <w:szCs w:val="24"/>
        </w:rPr>
        <w:t>:00 до 17:00 по адресу: г. Москва, Павелецкая наб., д. 8,</w:t>
      </w:r>
      <w:r w:rsidR="005D4004">
        <w:rPr>
          <w:rFonts w:ascii="Times New Roman" w:hAnsi="Times New Roman" w:cs="Times New Roman"/>
          <w:color w:val="000000"/>
          <w:sz w:val="24"/>
          <w:szCs w:val="24"/>
        </w:rPr>
        <w:t xml:space="preserve"> стр. 1,</w:t>
      </w:r>
      <w:r w:rsidRPr="003917AB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r w:rsidR="005D4004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3917A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8(499)395-00-20 (с 9.00 до 18.00 по Московскому времени в рабочие дни) </w:t>
      </w:r>
      <w:hyperlink r:id="rId9" w:history="1">
        <w:r w:rsidRPr="00E557B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3917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20131A52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93A06"/>
    <w:rsid w:val="001B5AC0"/>
    <w:rsid w:val="00203862"/>
    <w:rsid w:val="002A4D89"/>
    <w:rsid w:val="002B1E65"/>
    <w:rsid w:val="002C3A2C"/>
    <w:rsid w:val="00360DC6"/>
    <w:rsid w:val="00383022"/>
    <w:rsid w:val="003917AB"/>
    <w:rsid w:val="003E6C81"/>
    <w:rsid w:val="00495D59"/>
    <w:rsid w:val="004B74A7"/>
    <w:rsid w:val="0053213A"/>
    <w:rsid w:val="00555595"/>
    <w:rsid w:val="005742CC"/>
    <w:rsid w:val="0058046C"/>
    <w:rsid w:val="005D4004"/>
    <w:rsid w:val="005F1F68"/>
    <w:rsid w:val="00621553"/>
    <w:rsid w:val="00702F32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10CC"/>
    <w:rsid w:val="00C15400"/>
    <w:rsid w:val="00C56153"/>
    <w:rsid w:val="00C66976"/>
    <w:rsid w:val="00C73752"/>
    <w:rsid w:val="00D02882"/>
    <w:rsid w:val="00D115EC"/>
    <w:rsid w:val="00D16130"/>
    <w:rsid w:val="00D235AB"/>
    <w:rsid w:val="00D42EC2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3732-1B70-4431-A364-BB387DFC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2904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45</cp:revision>
  <cp:lastPrinted>2022-09-16T06:33:00Z</cp:lastPrinted>
  <dcterms:created xsi:type="dcterms:W3CDTF">2019-07-23T07:53:00Z</dcterms:created>
  <dcterms:modified xsi:type="dcterms:W3CDTF">2022-11-08T12:11:00Z</dcterms:modified>
</cp:coreProperties>
</file>