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DF92" w14:textId="77777777" w:rsidR="00FD63FC" w:rsidRPr="00C95074" w:rsidRDefault="00FD63FC" w:rsidP="00B10796">
      <w:pPr>
        <w:jc w:val="right"/>
        <w:rPr>
          <w:b/>
          <w:bCs/>
          <w:sz w:val="25"/>
          <w:szCs w:val="25"/>
          <w:lang w:val="ru-RU"/>
        </w:rPr>
      </w:pPr>
    </w:p>
    <w:p w14:paraId="18AD20FD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EA72A8">
        <w:rPr>
          <w:b/>
          <w:bCs/>
          <w:sz w:val="25"/>
          <w:szCs w:val="25"/>
        </w:rPr>
        <w:t>Договор о задатке №____</w:t>
      </w:r>
    </w:p>
    <w:p w14:paraId="44D75763" w14:textId="77777777" w:rsidR="00DD7E84" w:rsidRPr="00EA72A8" w:rsidRDefault="00DD7E84" w:rsidP="00DD7E84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EA72A8">
        <w:rPr>
          <w:b/>
          <w:bCs/>
          <w:spacing w:val="30"/>
          <w:sz w:val="25"/>
          <w:szCs w:val="25"/>
        </w:rPr>
        <w:t>(договор присоединения)</w:t>
      </w:r>
    </w:p>
    <w:p w14:paraId="144043C3" w14:textId="77777777" w:rsidR="00DD7E84" w:rsidRPr="00EA72A8" w:rsidRDefault="00DD7E84" w:rsidP="00DD7E8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2B7F5F05" w14:textId="08A72D65" w:rsidR="00B82504" w:rsidRPr="002E1963" w:rsidRDefault="00DD7E84" w:rsidP="00B82504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2E1963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и присоединившийся к настоящему Договору</w:t>
      </w: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претендент____________________________________________________________________________на участие в торгах по продаже ___________ в ходе процедуры банкротства Должника </w:t>
      </w:r>
      <w:r w:rsidR="002E1963"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Общество с ограниченной ответственностью "Хохольский мел"</w:t>
      </w:r>
      <w:r w:rsidR="002E1963"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 (ОГРН 1053676521667, ИНН 3631005447, КПП 363101001, адрес: 396832, в лице конкурсного управляющего Андреева Дмитрия Валерьевича (ИНН 370500265287, СНИЛС 038-956-877 26), рег. номер 7305, член СРО Союз арбитражных управляющих "Авангард" (ИНН 7705479434, ОГРН 1027705031320, адрес 105062, г. Москва, ул. Макаренко, д. 5, стр. 1А, пом. </w:t>
      </w:r>
      <w:r w:rsidR="002E1963" w:rsidRPr="002E1963">
        <w:rPr>
          <w:rFonts w:ascii="Times New Roman" w:hAnsi="Times New Roman" w:cs="Times New Roman"/>
          <w:sz w:val="25"/>
          <w:szCs w:val="25"/>
        </w:rPr>
        <w:t>I</w:t>
      </w:r>
      <w:r w:rsidR="002E1963"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, комн. 8,9,10), действующего на основании Решения Арбитражного суда Воронежской области от 24.06.2019 года по делу № А14-24262/2018 </w:t>
      </w:r>
      <w:r w:rsidR="00B82504" w:rsidRPr="002E1963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с одной стороны, и</w:t>
      </w:r>
      <w:r w:rsidR="00B82504" w:rsidRPr="002E1963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 </w:t>
      </w:r>
      <w:r w:rsidR="00867E48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>______</w:t>
      </w:r>
      <w:r w:rsidR="006D558F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>____________________________________________</w:t>
      </w:r>
    </w:p>
    <w:p w14:paraId="14EDCD92" w14:textId="7FC86B63" w:rsidR="00B82504" w:rsidRPr="002E1963" w:rsidRDefault="00867E48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________________________________________________________________________________</w:t>
      </w:r>
    </w:p>
    <w:p w14:paraId="0C98E60E" w14:textId="5F591DBA" w:rsidR="00431FB1" w:rsidRPr="002E1963" w:rsidRDefault="00D927EB" w:rsidP="00DD7E8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bookmarkStart w:id="1" w:name="_Hlk118134141"/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с </w:t>
      </w:r>
      <w:r w:rsidR="00B82504"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другой 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>стороны</w:t>
      </w:r>
      <w:r w:rsidR="00DD7E84"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bookmarkEnd w:id="1"/>
      <w:r w:rsidR="00DD7E84"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именуемый в дальнейшем </w:t>
      </w:r>
      <w:r w:rsidR="00DD7E84" w:rsidRPr="002E1963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="00DD7E84" w:rsidRPr="002E1963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0B607CE6" w14:textId="3A133B0E" w:rsidR="00DD7E84" w:rsidRPr="002E1963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в торгах </w:t>
      </w:r>
      <w:r w:rsidR="00431FB1"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посредством публичного предложения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</w:t>
      </w:r>
      <w:r w:rsidR="00EA72A8" w:rsidRPr="002E1963">
        <w:rPr>
          <w:rFonts w:ascii="Times New Roman" w:hAnsi="Times New Roman" w:cs="Times New Roman"/>
          <w:sz w:val="25"/>
          <w:szCs w:val="25"/>
          <w:lang w:val="ru-RU"/>
        </w:rPr>
        <w:t>_______________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>________ (далее – Имущество</w:t>
      </w:r>
      <w:r w:rsidR="00431FB1" w:rsidRPr="002E1963">
        <w:rPr>
          <w:rFonts w:ascii="Times New Roman" w:hAnsi="Times New Roman" w:cs="Times New Roman"/>
          <w:sz w:val="25"/>
          <w:szCs w:val="25"/>
          <w:lang w:val="ru-RU"/>
        </w:rPr>
        <w:t>, Лот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), перечисляет денежные средства </w:t>
      </w:r>
      <w:r w:rsidRPr="002E1963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2E1963" w:rsidRPr="0097718B">
        <w:rPr>
          <w:rFonts w:ascii="Times New Roman" w:hAnsi="Times New Roman" w:cs="Times New Roman"/>
          <w:b/>
          <w:sz w:val="25"/>
          <w:szCs w:val="25"/>
          <w:lang w:val="ru-RU"/>
        </w:rPr>
        <w:t>1</w:t>
      </w:r>
      <w:r w:rsidR="00D927EB" w:rsidRPr="002E1963">
        <w:rPr>
          <w:rFonts w:ascii="Times New Roman" w:hAnsi="Times New Roman" w:cs="Times New Roman"/>
          <w:b/>
          <w:sz w:val="25"/>
          <w:szCs w:val="25"/>
          <w:lang w:val="ru-RU"/>
        </w:rPr>
        <w:t>0 (</w:t>
      </w:r>
      <w:r w:rsidR="002E1963" w:rsidRPr="002E1963">
        <w:rPr>
          <w:rFonts w:ascii="Times New Roman" w:hAnsi="Times New Roman" w:cs="Times New Roman"/>
          <w:b/>
          <w:sz w:val="25"/>
          <w:szCs w:val="25"/>
          <w:lang w:val="ru-RU"/>
        </w:rPr>
        <w:t>десять</w:t>
      </w:r>
      <w:r w:rsidR="00D927EB" w:rsidRPr="002E1963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</w:t>
      </w:r>
      <w:r w:rsidRPr="002E1963">
        <w:rPr>
          <w:rFonts w:ascii="Times New Roman" w:hAnsi="Times New Roman" w:cs="Times New Roman"/>
          <w:b/>
          <w:sz w:val="25"/>
          <w:szCs w:val="25"/>
          <w:lang w:val="ru-RU"/>
        </w:rPr>
        <w:t xml:space="preserve">% от начальной цены </w:t>
      </w:r>
      <w:r w:rsidR="00C339FC"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</w:t>
      </w:r>
      <w:r w:rsidR="00431FB1"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,</w:t>
      </w:r>
      <w:r w:rsidR="00431FB1" w:rsidRPr="002E1963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431FB1" w:rsidRPr="002E1963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="00431FB1"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2E1963">
        <w:rPr>
          <w:rFonts w:ascii="Times New Roman" w:hAnsi="Times New Roman" w:cs="Times New Roman"/>
          <w:sz w:val="25"/>
          <w:szCs w:val="25"/>
          <w:lang w:val="ru-RU"/>
        </w:rPr>
        <w:t xml:space="preserve">(далее – «Задаток») </w:t>
      </w: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на расчетный счет Оператора электронной площадки:</w:t>
      </w:r>
      <w:r w:rsidRPr="002E1963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0FA42E91" w14:textId="77777777" w:rsidR="00DD7E84" w:rsidRPr="002E1963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E1963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289B39B2" w14:textId="77777777" w:rsidR="00DD7E84" w:rsidRPr="002E1963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660128A8" w14:textId="518B7B90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E1963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.</w:t>
      </w:r>
    </w:p>
    <w:p w14:paraId="5581A60F" w14:textId="5CBB0B50" w:rsidR="00DD7E84" w:rsidRPr="00EA72A8" w:rsidRDefault="00DD7E84" w:rsidP="00C339F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="00C339FC" w:rsidRPr="00EA72A8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в котором подается заявка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69CC7AB1" w14:textId="48C4CFFE" w:rsidR="00DD7E84" w:rsidRPr="00EA72A8" w:rsidRDefault="00DD7E84" w:rsidP="00C339F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В случае, когда сумма Задатка от Претендента не зачислена на расчетный счет Оператора электронной площадки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, указанный в п.1, до даты и времени окончания приема заявок на участие в Торгах в соответствующем периоде проведения Торгов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указанн</w:t>
      </w:r>
      <w:r w:rsidR="00C339FC" w:rsidRPr="00EA72A8">
        <w:rPr>
          <w:rFonts w:ascii="Times New Roman" w:hAnsi="Times New Roman" w:cs="Times New Roman"/>
          <w:sz w:val="25"/>
          <w:szCs w:val="25"/>
          <w:lang w:val="ru-RU"/>
        </w:rPr>
        <w:t>ых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 в сообщении о продаже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8BD20F" w14:textId="77777777" w:rsidR="00DD7E84" w:rsidRPr="00EA72A8" w:rsidRDefault="00DD7E84" w:rsidP="00DD7E8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30669A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EA72A8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8103491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4. В платежном документе в графе «назначение платежа» должна содержаться информация: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70BD4CAE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29339D48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3C25A68D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734F6F" w14:textId="77777777" w:rsidR="00DD7E84" w:rsidRPr="00EA72A8" w:rsidRDefault="00DD7E84" w:rsidP="00DD7E8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47CC0A5" w14:textId="77777777" w:rsidR="00EE497C" w:rsidRPr="00EA72A8" w:rsidRDefault="00DD7E84" w:rsidP="00EE497C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  <w:r w:rsidR="00EE497C" w:rsidRPr="00EA72A8">
        <w:rPr>
          <w:rFonts w:ascii="Times New Roman" w:hAnsi="Times New Roman" w:cs="Times New Roman"/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09AE324" w14:textId="77777777" w:rsidR="00DD7E84" w:rsidRPr="00EA72A8" w:rsidRDefault="00DD7E84" w:rsidP="00DD7E8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3108CA26" w14:textId="454F7758" w:rsidR="00DD7E84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14A25705" w14:textId="77777777" w:rsidR="00CE72EB" w:rsidRPr="00EA72A8" w:rsidRDefault="00CE72EB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93FE720" w14:textId="77777777" w:rsidR="00DD7E84" w:rsidRPr="00EA72A8" w:rsidRDefault="00DD7E84" w:rsidP="00DD7E8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DD7E84" w:rsidRPr="00D16F6A" w14:paraId="4040AB08" w14:textId="77777777" w:rsidTr="00DD7E84">
        <w:trPr>
          <w:trHeight w:val="3059"/>
        </w:trPr>
        <w:tc>
          <w:tcPr>
            <w:tcW w:w="4786" w:type="dxa"/>
          </w:tcPr>
          <w:p w14:paraId="766F5A14" w14:textId="543ABABB" w:rsidR="00344F6C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О</w:t>
            </w:r>
            <w:r w:rsidR="00344F6C"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>РГАНИЗАТОР</w:t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: </w:t>
            </w:r>
          </w:p>
          <w:p w14:paraId="08A5F7F1" w14:textId="17DF8EA0" w:rsidR="00DD7E84" w:rsidRPr="00EA72A8" w:rsidRDefault="00DD7E8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5499844D" w14:textId="78A94E48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207565E7" w14:textId="77777777" w:rsidR="00DD7E84" w:rsidRPr="00EA72A8" w:rsidRDefault="00DD7E84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1693D8E2" w14:textId="0633D39B" w:rsidR="00DD7E84" w:rsidRPr="00EA72A8" w:rsidRDefault="00DD7E84" w:rsidP="00DD7E84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24836A24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2" w:name="_Hlk12535521"/>
          </w:p>
          <w:p w14:paraId="40F422FA" w14:textId="608B9A2D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6A6ABE7" w14:textId="77777777" w:rsidR="00344F6C" w:rsidRPr="00EA72A8" w:rsidRDefault="00344F6C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70EEB898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7577403A" w14:textId="16A32FA4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7AE7DE9D" w14:textId="77777777" w:rsidR="00DD7E84" w:rsidRPr="00EA72A8" w:rsidRDefault="00DD7E84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2"/>
          </w:p>
        </w:tc>
        <w:tc>
          <w:tcPr>
            <w:tcW w:w="764" w:type="dxa"/>
          </w:tcPr>
          <w:p w14:paraId="2C541C74" w14:textId="77777777" w:rsidR="00DD7E84" w:rsidRPr="00EA72A8" w:rsidRDefault="00DD7E84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31D46BE1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3D3B5322" w14:textId="2CA437CD" w:rsidR="00DD7E84" w:rsidRPr="00EA72A8" w:rsidRDefault="00DD7E84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27F10244" w14:textId="32FD7ABB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F0A60B" w14:textId="415A27CF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21EEECE" w14:textId="3AB5FBCD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7BC2383" w14:textId="7289CBE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7AB27CA" w14:textId="2B5F3980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C2249FF" w14:textId="7F2DB75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72A8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A7D9EC3" w14:textId="77777777" w:rsidR="00DD7E84" w:rsidRPr="00EA72A8" w:rsidRDefault="00DD7E8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BEE260E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4A3699E3" w14:textId="77777777" w:rsidR="00DD7E84" w:rsidRPr="00EA72A8" w:rsidRDefault="00DD7E84" w:rsidP="00DD7E8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EA72A8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7BE9BC0B" w14:textId="33611317" w:rsidR="00344F6C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E26227D" w14:textId="186E9B5B" w:rsidR="00CE72EB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64AAFF3" w14:textId="77777777" w:rsidR="00CE72EB" w:rsidRPr="00EA72A8" w:rsidRDefault="00CE72EB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3C04CD22" w14:textId="77777777" w:rsidR="00344F6C" w:rsidRPr="00EA72A8" w:rsidRDefault="00344F6C" w:rsidP="00DD7E84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2BBA7926" w14:textId="78B9ACB0" w:rsidR="00DD7E84" w:rsidRPr="00EA72A8" w:rsidRDefault="00DD7E84" w:rsidP="00DD7E84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EA72A8">
        <w:rPr>
          <w:rFonts w:ascii="Times New Roman" w:hAnsi="Times New Roman" w:cs="Times New Roman"/>
          <w:sz w:val="25"/>
          <w:szCs w:val="25"/>
          <w:lang w:val="ru-RU"/>
        </w:rPr>
        <w:t>____________________/ Е.В. Канцерова/</w:t>
      </w:r>
      <w:r w:rsidRPr="00EA72A8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______________________/_________</w:t>
      </w:r>
    </w:p>
    <w:bookmarkEnd w:id="0"/>
    <w:p w14:paraId="06C3E5D1" w14:textId="1F3E759C" w:rsidR="00DD7E84" w:rsidRPr="00EA72A8" w:rsidRDefault="00DD7E84" w:rsidP="00FD63FC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</w:p>
    <w:p w14:paraId="7A990FD1" w14:textId="4A633B81" w:rsidR="00906FB8" w:rsidRPr="00D16F6A" w:rsidRDefault="00906FB8" w:rsidP="00CE72EB">
      <w:pPr>
        <w:pStyle w:val="ConsPlusNormal"/>
        <w:ind w:firstLine="0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906FB8" w:rsidRPr="00D16F6A" w:rsidSect="002E1963">
      <w:footerReference w:type="default" r:id="rId8"/>
      <w:type w:val="continuous"/>
      <w:pgSz w:w="11906" w:h="16838"/>
      <w:pgMar w:top="709" w:right="849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62F3" w14:textId="77777777" w:rsidR="005166B6" w:rsidRDefault="005166B6" w:rsidP="007836CC">
      <w:r>
        <w:separator/>
      </w:r>
    </w:p>
  </w:endnote>
  <w:endnote w:type="continuationSeparator" w:id="0">
    <w:p w14:paraId="1D685C3F" w14:textId="77777777" w:rsidR="005166B6" w:rsidRDefault="005166B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1ECE9DF5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3F1B" w14:textId="77777777" w:rsidR="005166B6" w:rsidRDefault="005166B6" w:rsidP="007836CC">
      <w:r>
        <w:separator/>
      </w:r>
    </w:p>
  </w:footnote>
  <w:footnote w:type="continuationSeparator" w:id="0">
    <w:p w14:paraId="4CAA90DE" w14:textId="77777777" w:rsidR="005166B6" w:rsidRDefault="005166B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2" style="width:11.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54399894">
    <w:abstractNumId w:val="11"/>
  </w:num>
  <w:num w:numId="2" w16cid:durableId="548953316">
    <w:abstractNumId w:val="18"/>
  </w:num>
  <w:num w:numId="3" w16cid:durableId="1922445517">
    <w:abstractNumId w:val="14"/>
  </w:num>
  <w:num w:numId="4" w16cid:durableId="308871788">
    <w:abstractNumId w:val="19"/>
  </w:num>
  <w:num w:numId="5" w16cid:durableId="578446447">
    <w:abstractNumId w:val="7"/>
  </w:num>
  <w:num w:numId="6" w16cid:durableId="739641540">
    <w:abstractNumId w:val="13"/>
  </w:num>
  <w:num w:numId="7" w16cid:durableId="2068331195">
    <w:abstractNumId w:val="16"/>
  </w:num>
  <w:num w:numId="8" w16cid:durableId="632096520">
    <w:abstractNumId w:val="17"/>
  </w:num>
  <w:num w:numId="9" w16cid:durableId="1268928969">
    <w:abstractNumId w:val="5"/>
  </w:num>
  <w:num w:numId="10" w16cid:durableId="1511481115">
    <w:abstractNumId w:val="9"/>
  </w:num>
  <w:num w:numId="11" w16cid:durableId="1455905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640643">
    <w:abstractNumId w:val="6"/>
  </w:num>
  <w:num w:numId="13" w16cid:durableId="2037776982">
    <w:abstractNumId w:val="10"/>
  </w:num>
  <w:num w:numId="14" w16cid:durableId="608120336">
    <w:abstractNumId w:val="12"/>
  </w:num>
  <w:num w:numId="15" w16cid:durableId="247006985">
    <w:abstractNumId w:val="8"/>
  </w:num>
  <w:num w:numId="16" w16cid:durableId="14044483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trackRevisions/>
  <w:defaultTabStop w:val="708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24DD"/>
    <w:rsid w:val="00004D99"/>
    <w:rsid w:val="00004E26"/>
    <w:rsid w:val="0000564D"/>
    <w:rsid w:val="00010E11"/>
    <w:rsid w:val="0001167F"/>
    <w:rsid w:val="00011714"/>
    <w:rsid w:val="00013061"/>
    <w:rsid w:val="000169E2"/>
    <w:rsid w:val="00020317"/>
    <w:rsid w:val="000208F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83E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C13E4"/>
    <w:rsid w:val="000C2581"/>
    <w:rsid w:val="000C2E79"/>
    <w:rsid w:val="000C2E87"/>
    <w:rsid w:val="000C3C6B"/>
    <w:rsid w:val="000C4135"/>
    <w:rsid w:val="000C4868"/>
    <w:rsid w:val="000C4962"/>
    <w:rsid w:val="000C4A93"/>
    <w:rsid w:val="000C4EA9"/>
    <w:rsid w:val="000C4EC3"/>
    <w:rsid w:val="000C62AF"/>
    <w:rsid w:val="000D122C"/>
    <w:rsid w:val="000D1413"/>
    <w:rsid w:val="000D1A2D"/>
    <w:rsid w:val="000D1F1A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4C9B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4799"/>
    <w:rsid w:val="00135834"/>
    <w:rsid w:val="00135B52"/>
    <w:rsid w:val="00135C52"/>
    <w:rsid w:val="00135DCC"/>
    <w:rsid w:val="0013680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5189"/>
    <w:rsid w:val="00155908"/>
    <w:rsid w:val="00160851"/>
    <w:rsid w:val="0016247F"/>
    <w:rsid w:val="001627A4"/>
    <w:rsid w:val="00163002"/>
    <w:rsid w:val="0016507C"/>
    <w:rsid w:val="0016538D"/>
    <w:rsid w:val="00165632"/>
    <w:rsid w:val="00167A88"/>
    <w:rsid w:val="001710C3"/>
    <w:rsid w:val="0017140E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50C"/>
    <w:rsid w:val="001A6D80"/>
    <w:rsid w:val="001A7EAC"/>
    <w:rsid w:val="001A7F3C"/>
    <w:rsid w:val="001B0CC9"/>
    <w:rsid w:val="001B0FDD"/>
    <w:rsid w:val="001B1335"/>
    <w:rsid w:val="001B2E22"/>
    <w:rsid w:val="001B2F52"/>
    <w:rsid w:val="001B2F81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192C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3397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2BE5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3597"/>
    <w:rsid w:val="002537F6"/>
    <w:rsid w:val="00254097"/>
    <w:rsid w:val="00255A2F"/>
    <w:rsid w:val="00255AD9"/>
    <w:rsid w:val="00256982"/>
    <w:rsid w:val="00256B56"/>
    <w:rsid w:val="00260253"/>
    <w:rsid w:val="00261BB8"/>
    <w:rsid w:val="00261C92"/>
    <w:rsid w:val="00262E5F"/>
    <w:rsid w:val="0026311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963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9B6"/>
    <w:rsid w:val="00337F09"/>
    <w:rsid w:val="003438F5"/>
    <w:rsid w:val="00344A8B"/>
    <w:rsid w:val="00344F6C"/>
    <w:rsid w:val="00347EE9"/>
    <w:rsid w:val="00347F26"/>
    <w:rsid w:val="0035064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612D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26B7"/>
    <w:rsid w:val="003E31BF"/>
    <w:rsid w:val="003E4337"/>
    <w:rsid w:val="003E55BF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1FB1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386"/>
    <w:rsid w:val="00462AF5"/>
    <w:rsid w:val="004636B7"/>
    <w:rsid w:val="00463F25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2360"/>
    <w:rsid w:val="0049487C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58F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570F"/>
    <w:rsid w:val="005166B6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25F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458"/>
    <w:rsid w:val="00564EDC"/>
    <w:rsid w:val="0056542B"/>
    <w:rsid w:val="00565498"/>
    <w:rsid w:val="00565800"/>
    <w:rsid w:val="00565D28"/>
    <w:rsid w:val="005662E3"/>
    <w:rsid w:val="0056663A"/>
    <w:rsid w:val="005678D6"/>
    <w:rsid w:val="00567BA0"/>
    <w:rsid w:val="00570182"/>
    <w:rsid w:val="005709C0"/>
    <w:rsid w:val="005710C0"/>
    <w:rsid w:val="0057116F"/>
    <w:rsid w:val="005717F3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3FF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377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15A0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73"/>
    <w:rsid w:val="006655DD"/>
    <w:rsid w:val="006663E9"/>
    <w:rsid w:val="00666620"/>
    <w:rsid w:val="006674AB"/>
    <w:rsid w:val="00667936"/>
    <w:rsid w:val="00667CD0"/>
    <w:rsid w:val="0067036D"/>
    <w:rsid w:val="006723FB"/>
    <w:rsid w:val="00672B70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B01"/>
    <w:rsid w:val="00690FD5"/>
    <w:rsid w:val="006949B4"/>
    <w:rsid w:val="006956AB"/>
    <w:rsid w:val="00695AA6"/>
    <w:rsid w:val="00697B6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558F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989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3CA"/>
    <w:rsid w:val="007C5D48"/>
    <w:rsid w:val="007C668E"/>
    <w:rsid w:val="007D0326"/>
    <w:rsid w:val="007D08FC"/>
    <w:rsid w:val="007D106C"/>
    <w:rsid w:val="007D2E47"/>
    <w:rsid w:val="007D34D1"/>
    <w:rsid w:val="007D3975"/>
    <w:rsid w:val="007D3978"/>
    <w:rsid w:val="007D3B57"/>
    <w:rsid w:val="007D3B81"/>
    <w:rsid w:val="007E142F"/>
    <w:rsid w:val="007E4D11"/>
    <w:rsid w:val="007E72C5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4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67E48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05D"/>
    <w:rsid w:val="008B394D"/>
    <w:rsid w:val="008B66E4"/>
    <w:rsid w:val="008B6AA5"/>
    <w:rsid w:val="008C0092"/>
    <w:rsid w:val="008C04A0"/>
    <w:rsid w:val="008C0705"/>
    <w:rsid w:val="008C1A7A"/>
    <w:rsid w:val="008C273E"/>
    <w:rsid w:val="008C45F2"/>
    <w:rsid w:val="008C471E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0FC7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241A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31E3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443D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62B7"/>
    <w:rsid w:val="009C7FDD"/>
    <w:rsid w:val="009D30C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FA2"/>
    <w:rsid w:val="009F18C4"/>
    <w:rsid w:val="009F313A"/>
    <w:rsid w:val="009F3A5E"/>
    <w:rsid w:val="009F3B60"/>
    <w:rsid w:val="009F4547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06A3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142"/>
    <w:rsid w:val="00A923BB"/>
    <w:rsid w:val="00A92C0A"/>
    <w:rsid w:val="00A92D61"/>
    <w:rsid w:val="00A94BFE"/>
    <w:rsid w:val="00A9667A"/>
    <w:rsid w:val="00AA04B0"/>
    <w:rsid w:val="00AA0FB6"/>
    <w:rsid w:val="00AA126E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1F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145F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46CE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4EDB"/>
    <w:rsid w:val="00B06D1B"/>
    <w:rsid w:val="00B07A89"/>
    <w:rsid w:val="00B10073"/>
    <w:rsid w:val="00B10796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56220"/>
    <w:rsid w:val="00B61EA6"/>
    <w:rsid w:val="00B62C89"/>
    <w:rsid w:val="00B635A8"/>
    <w:rsid w:val="00B63927"/>
    <w:rsid w:val="00B65432"/>
    <w:rsid w:val="00B654D4"/>
    <w:rsid w:val="00B6567D"/>
    <w:rsid w:val="00B66E29"/>
    <w:rsid w:val="00B671ED"/>
    <w:rsid w:val="00B671F7"/>
    <w:rsid w:val="00B67F45"/>
    <w:rsid w:val="00B70ACE"/>
    <w:rsid w:val="00B73C2D"/>
    <w:rsid w:val="00B73D3F"/>
    <w:rsid w:val="00B74CFA"/>
    <w:rsid w:val="00B75013"/>
    <w:rsid w:val="00B753E6"/>
    <w:rsid w:val="00B75792"/>
    <w:rsid w:val="00B76950"/>
    <w:rsid w:val="00B76D27"/>
    <w:rsid w:val="00B82504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66CC"/>
    <w:rsid w:val="00B96ED5"/>
    <w:rsid w:val="00BA027F"/>
    <w:rsid w:val="00BA0792"/>
    <w:rsid w:val="00BA20F1"/>
    <w:rsid w:val="00BA2427"/>
    <w:rsid w:val="00BA2F0F"/>
    <w:rsid w:val="00BA3928"/>
    <w:rsid w:val="00BA3ADD"/>
    <w:rsid w:val="00BA4139"/>
    <w:rsid w:val="00BA4AE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8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4A"/>
    <w:rsid w:val="00C2486B"/>
    <w:rsid w:val="00C25178"/>
    <w:rsid w:val="00C26732"/>
    <w:rsid w:val="00C2789F"/>
    <w:rsid w:val="00C27A2D"/>
    <w:rsid w:val="00C3033B"/>
    <w:rsid w:val="00C30443"/>
    <w:rsid w:val="00C30A62"/>
    <w:rsid w:val="00C30EF8"/>
    <w:rsid w:val="00C3130E"/>
    <w:rsid w:val="00C318BA"/>
    <w:rsid w:val="00C32FA9"/>
    <w:rsid w:val="00C339FC"/>
    <w:rsid w:val="00C33BD6"/>
    <w:rsid w:val="00C42188"/>
    <w:rsid w:val="00C425EB"/>
    <w:rsid w:val="00C42BAD"/>
    <w:rsid w:val="00C42CEA"/>
    <w:rsid w:val="00C450D9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5074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E72EB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06FB"/>
    <w:rsid w:val="00D12794"/>
    <w:rsid w:val="00D12B5B"/>
    <w:rsid w:val="00D134C9"/>
    <w:rsid w:val="00D14339"/>
    <w:rsid w:val="00D155E0"/>
    <w:rsid w:val="00D15FA4"/>
    <w:rsid w:val="00D1626F"/>
    <w:rsid w:val="00D169AB"/>
    <w:rsid w:val="00D16F6A"/>
    <w:rsid w:val="00D221AB"/>
    <w:rsid w:val="00D222C9"/>
    <w:rsid w:val="00D22C79"/>
    <w:rsid w:val="00D22CD4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4EA0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27EB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1019"/>
    <w:rsid w:val="00DB16C8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D7E84"/>
    <w:rsid w:val="00DE17A1"/>
    <w:rsid w:val="00DE2AF4"/>
    <w:rsid w:val="00DE3353"/>
    <w:rsid w:val="00DE4B9D"/>
    <w:rsid w:val="00DE5852"/>
    <w:rsid w:val="00DE6069"/>
    <w:rsid w:val="00DE7DD8"/>
    <w:rsid w:val="00DF0B2A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4CA9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4B2"/>
    <w:rsid w:val="00E62A2F"/>
    <w:rsid w:val="00E63258"/>
    <w:rsid w:val="00E637E2"/>
    <w:rsid w:val="00E63E77"/>
    <w:rsid w:val="00E63F6B"/>
    <w:rsid w:val="00E64458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2A8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F7C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497C"/>
    <w:rsid w:val="00EE4A21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6CA5"/>
    <w:rsid w:val="00F371A4"/>
    <w:rsid w:val="00F371AC"/>
    <w:rsid w:val="00F3741E"/>
    <w:rsid w:val="00F37C65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47C92"/>
    <w:rsid w:val="00F50188"/>
    <w:rsid w:val="00F50617"/>
    <w:rsid w:val="00F5145D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6413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8D8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CAA"/>
    <w:rsid w:val="00F96D3F"/>
    <w:rsid w:val="00FA0D8D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B6673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6A33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paragraph" w:customStyle="1" w:styleId="afff3">
    <w:name w:val="Таблица"/>
    <w:basedOn w:val="a0"/>
    <w:rsid w:val="001B2F81"/>
    <w:rPr>
      <w:rFonts w:ascii="Arial" w:eastAsia="Calibri" w:hAnsi="Arial" w:cs="Times New Roman"/>
      <w:sz w:val="18"/>
      <w:szCs w:val="20"/>
      <w:lang w:val="ru-RU"/>
    </w:rPr>
  </w:style>
  <w:style w:type="paragraph" w:customStyle="1" w:styleId="afff4">
    <w:name w:val="Текстовка"/>
    <w:basedOn w:val="afff3"/>
    <w:rsid w:val="001B2F81"/>
    <w:pPr>
      <w:ind w:firstLine="567"/>
      <w:jc w:val="both"/>
    </w:pPr>
  </w:style>
  <w:style w:type="paragraph" w:customStyle="1" w:styleId="pf0">
    <w:name w:val="pf0"/>
    <w:basedOn w:val="a0"/>
    <w:rsid w:val="000F4C9B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BC4B-6189-4683-A9EB-D493233F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739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17</cp:revision>
  <cp:lastPrinted>2022-10-13T13:08:00Z</cp:lastPrinted>
  <dcterms:created xsi:type="dcterms:W3CDTF">2022-11-01T08:51:00Z</dcterms:created>
  <dcterms:modified xsi:type="dcterms:W3CDTF">2022-11-09T11:52:00Z</dcterms:modified>
</cp:coreProperties>
</file>